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FF00A8" w:rsidP="00112F44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62970454" r:id="rId9"/>
        </w:object>
      </w:r>
      <w:r w:rsidR="00545AC0">
        <w:rPr>
          <w:sz w:val="24"/>
          <w:szCs w:val="24"/>
        </w:rPr>
        <w:t xml:space="preserve">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662970455" r:id="rId10"/>
        </w:object>
      </w:r>
      <w:r w:rsidR="00545AC0" w:rsidRPr="00AB3564">
        <w:rPr>
          <w:sz w:val="24"/>
          <w:szCs w:val="24"/>
        </w:rPr>
        <w:t xml:space="preserve">№ 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8" type="#_x0000_t75" style="width:9pt;height:17.25pt" o:ole="">
            <v:imagedata r:id="rId8" o:title=""/>
          </v:shape>
          <o:OLEObject Type="Embed" ProgID="Equation.3" ShapeID="_x0000_i1028" DrawAspect="Content" ObjectID="_1662970456" r:id="rId11"/>
        </w:object>
      </w:r>
    </w:p>
    <w:p w:rsidR="00777E46" w:rsidRPr="00AB3564" w:rsidRDefault="00777E46" w:rsidP="00112F44">
      <w:pPr>
        <w:jc w:val="center"/>
        <w:rPr>
          <w:sz w:val="24"/>
          <w:szCs w:val="24"/>
        </w:rPr>
      </w:pPr>
    </w:p>
    <w:p w:rsidR="00AB3564" w:rsidRPr="002E0E43" w:rsidRDefault="00AB3564" w:rsidP="00AB3564">
      <w:pPr>
        <w:autoSpaceDE w:val="0"/>
        <w:autoSpaceDN w:val="0"/>
        <w:adjustRightInd w:val="0"/>
        <w:jc w:val="center"/>
        <w:rPr>
          <w:szCs w:val="28"/>
        </w:rPr>
      </w:pPr>
      <w:r w:rsidRPr="002E0E43">
        <w:rPr>
          <w:szCs w:val="28"/>
        </w:rPr>
        <w:t xml:space="preserve">О внесении изменений в постановление Правительства Самарской области </w:t>
      </w:r>
      <w:r>
        <w:rPr>
          <w:szCs w:val="28"/>
        </w:rPr>
        <w:t>от 20.01.2016 № 14 «</w:t>
      </w:r>
      <w:r w:rsidRPr="002E0E43">
        <w:rPr>
          <w:szCs w:val="28"/>
        </w:rPr>
        <w:t>Об утверждении Порядка предоставления, использования и возврата бюджетных кредитов из областного бюджета местным бюджетам»</w:t>
      </w:r>
    </w:p>
    <w:p w:rsidR="00AB3564" w:rsidRDefault="00AB3564" w:rsidP="00AB3564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B3564" w:rsidRPr="00AB3564" w:rsidRDefault="00AB3564" w:rsidP="00AB3564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B3564" w:rsidRPr="00AB3564" w:rsidRDefault="00AB3564" w:rsidP="00AB356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AB3564">
        <w:rPr>
          <w:szCs w:val="28"/>
        </w:rPr>
        <w:t xml:space="preserve">В соответствии со </w:t>
      </w:r>
      <w:hyperlink r:id="rId12" w:history="1">
        <w:r w:rsidRPr="00AB3564">
          <w:rPr>
            <w:rStyle w:val="a8"/>
            <w:color w:val="000000"/>
            <w:szCs w:val="28"/>
            <w:u w:val="none"/>
          </w:rPr>
          <w:t>статьей 93.3</w:t>
        </w:r>
      </w:hyperlink>
      <w:r w:rsidRPr="00AB3564">
        <w:rPr>
          <w:color w:val="000000"/>
          <w:szCs w:val="28"/>
        </w:rPr>
        <w:t xml:space="preserve"> Бюджетного кодекса Российской Федерации Правительство Самарской области ПОСТАНОВЛЯЕТ:</w:t>
      </w:r>
    </w:p>
    <w:p w:rsidR="00AB3564" w:rsidRPr="00AB3564" w:rsidRDefault="00AB3564" w:rsidP="00AB356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56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AB3564">
        <w:rPr>
          <w:rFonts w:ascii="Times New Roman" w:hAnsi="Times New Roman"/>
          <w:sz w:val="28"/>
          <w:szCs w:val="28"/>
        </w:rPr>
        <w:t>постановление Правительства Самарской области от 20.01.2016 № 14 «Об утверждении Порядка предоставления, использования и возврата бюджетных кредитов из областного бюджета местным бюджетам»</w:t>
      </w:r>
      <w:r w:rsidRPr="00AB3564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AB3564" w:rsidRPr="00AB3564" w:rsidRDefault="00AB3564" w:rsidP="00AB356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64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3" w:history="1">
        <w:r w:rsidRPr="00AB356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Порядке</w:t>
        </w:r>
      </w:hyperlink>
      <w:r w:rsidRPr="00AB3564">
        <w:rPr>
          <w:rFonts w:ascii="Times New Roman" w:hAnsi="Times New Roman"/>
          <w:color w:val="000000"/>
          <w:sz w:val="28"/>
          <w:szCs w:val="28"/>
        </w:rPr>
        <w:t xml:space="preserve"> предоставле</w:t>
      </w:r>
      <w:r w:rsidRPr="00AB3564">
        <w:rPr>
          <w:rFonts w:ascii="Times New Roman" w:hAnsi="Times New Roman"/>
          <w:sz w:val="28"/>
          <w:szCs w:val="28"/>
        </w:rPr>
        <w:t>ния, использования и возврата бюджетных кредитов из областного бюджета местным бюджетам (далее – Порядок):</w:t>
      </w:r>
    </w:p>
    <w:p w:rsidR="00AB3564" w:rsidRPr="00AB3564" w:rsidRDefault="00AB3564" w:rsidP="00AB3564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64">
        <w:rPr>
          <w:rFonts w:ascii="Times New Roman" w:hAnsi="Times New Roman"/>
          <w:sz w:val="28"/>
          <w:szCs w:val="28"/>
        </w:rPr>
        <w:t xml:space="preserve">подпункт 3 пункта 2.1. </w:t>
      </w:r>
      <w:r w:rsidRPr="00AB3564">
        <w:rPr>
          <w:rFonts w:ascii="Times New Roman" w:hAnsi="Times New Roman"/>
          <w:spacing w:val="-6"/>
          <w:sz w:val="28"/>
          <w:szCs w:val="28"/>
        </w:rPr>
        <w:t>после слов «обязательств по обеспечению» дополнить словом «возможности»;</w:t>
      </w:r>
    </w:p>
    <w:p w:rsidR="00AB3564" w:rsidRPr="00AB3564" w:rsidRDefault="00AB3564" w:rsidP="00AB3564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564">
        <w:rPr>
          <w:rFonts w:ascii="Times New Roman" w:hAnsi="Times New Roman"/>
          <w:spacing w:val="-6"/>
          <w:sz w:val="28"/>
          <w:szCs w:val="28"/>
        </w:rPr>
        <w:t>абзац пятнадцатый пункта 3 после слов «обязательств по обеспечению» дополнить словом «возможности»;</w:t>
      </w:r>
    </w:p>
    <w:p w:rsidR="00AB3564" w:rsidRPr="00AB3564" w:rsidRDefault="00AB3564" w:rsidP="00AB3564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564">
        <w:rPr>
          <w:rFonts w:ascii="Times New Roman" w:hAnsi="Times New Roman"/>
          <w:color w:val="000000"/>
          <w:sz w:val="28"/>
          <w:szCs w:val="28"/>
        </w:rPr>
        <w:t xml:space="preserve">абзацы второй и третий пункта 14 изложить в следующей редакции: </w:t>
      </w:r>
    </w:p>
    <w:p w:rsidR="00AB3564" w:rsidRPr="00AF6C29" w:rsidRDefault="00AB3564" w:rsidP="00AB3564">
      <w:pPr>
        <w:spacing w:after="1" w:line="360" w:lineRule="auto"/>
        <w:ind w:firstLine="709"/>
        <w:rPr>
          <w:szCs w:val="28"/>
        </w:rPr>
      </w:pPr>
      <w:r w:rsidRPr="00AF6C29">
        <w:rPr>
          <w:szCs w:val="28"/>
        </w:rPr>
        <w:t>«Муниципальное образование принимает обязательство, подлежащее включению в договор о предоставлении бюджетного кредита, по обеспечению возможности привлечения в местный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AB3564" w:rsidRPr="00AF6C29" w:rsidRDefault="00AB3564" w:rsidP="00AB356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F6C29">
        <w:rPr>
          <w:szCs w:val="28"/>
        </w:rPr>
        <w:lastRenderedPageBreak/>
        <w:t>Неисполнение в 2020 году муниципальным образованием обязательства по обеспечению возможности привлечения в местный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влечет применение к должностным лицам органов местного самоуправления, чьи действия (бездействие) привели к нарушению указанного обязательства, мер дисциплинарной ответственности в соответствии с законодательством Российской Федерации.».</w:t>
      </w:r>
    </w:p>
    <w:p w:rsidR="00AB3564" w:rsidRPr="00AB3564" w:rsidRDefault="00AB3564" w:rsidP="00AB356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64">
        <w:rPr>
          <w:rFonts w:ascii="Times New Roman" w:hAnsi="Times New Roman"/>
          <w:spacing w:val="-2"/>
          <w:sz w:val="28"/>
          <w:szCs w:val="28"/>
        </w:rPr>
        <w:t xml:space="preserve">Установить, что в 2020 году на правоотношения, возникшие в связи с использованием бюджетных кредитов, предоставленных из областного бюджета местным бюджетам с 14.02.2018 по 31.12.2020, действие подпункта 3 пункта 2.1. </w:t>
      </w:r>
      <w:hyperlink r:id="rId14" w:history="1">
        <w:r w:rsidRPr="00AB3564">
          <w:rPr>
            <w:rStyle w:val="a8"/>
            <w:rFonts w:ascii="Times New Roman" w:hAnsi="Times New Roman"/>
            <w:color w:val="000000"/>
            <w:spacing w:val="-2"/>
            <w:sz w:val="28"/>
            <w:szCs w:val="28"/>
            <w:u w:val="none"/>
          </w:rPr>
          <w:t>Порядк</w:t>
        </w:r>
      </w:hyperlink>
      <w:r w:rsidRPr="00AB3564">
        <w:rPr>
          <w:rFonts w:ascii="Times New Roman" w:hAnsi="Times New Roman"/>
          <w:spacing w:val="-2"/>
          <w:sz w:val="28"/>
          <w:szCs w:val="28"/>
        </w:rPr>
        <w:t>а</w:t>
      </w:r>
      <w:r w:rsidRPr="00AB356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B3564">
        <w:rPr>
          <w:rFonts w:ascii="Times New Roman" w:hAnsi="Times New Roman"/>
          <w:spacing w:val="-2"/>
          <w:sz w:val="28"/>
          <w:szCs w:val="28"/>
        </w:rPr>
        <w:t>не распространяется и применяются положения абзацев второго и третьего пункта 14 Порядка.</w:t>
      </w:r>
    </w:p>
    <w:p w:rsidR="00AB3564" w:rsidRPr="00AB3564" w:rsidRDefault="00AB3564" w:rsidP="00AB356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64">
        <w:rPr>
          <w:rFonts w:ascii="Times New Roman" w:hAnsi="Times New Roman"/>
          <w:sz w:val="28"/>
          <w:szCs w:val="28"/>
        </w:rPr>
        <w:t>Установить, что абзац семнадцатый пункта 3, абзацы второй и третий пункта 14 Порядка действуют по 31.12.2020.</w:t>
      </w:r>
    </w:p>
    <w:p w:rsidR="00AB3564" w:rsidRPr="004615EB" w:rsidRDefault="00AB3564" w:rsidP="00AB356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564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</w:t>
      </w:r>
      <w:r w:rsidRPr="004615EB">
        <w:rPr>
          <w:rFonts w:ascii="Times New Roman" w:hAnsi="Times New Roman"/>
          <w:sz w:val="28"/>
          <w:szCs w:val="28"/>
        </w:rPr>
        <w:t xml:space="preserve"> информации</w:t>
      </w:r>
      <w:r w:rsidRPr="009879B2">
        <w:rPr>
          <w:rFonts w:ascii="Times New Roman" w:hAnsi="Times New Roman"/>
          <w:sz w:val="28"/>
          <w:szCs w:val="28"/>
        </w:rPr>
        <w:t xml:space="preserve"> </w:t>
      </w:r>
      <w:r w:rsidRPr="008C399B">
        <w:rPr>
          <w:rFonts w:ascii="Times New Roman" w:hAnsi="Times New Roman"/>
          <w:sz w:val="28"/>
          <w:szCs w:val="28"/>
        </w:rPr>
        <w:t>и разместить в информационно-телекоммуникационной сети Интернет.</w:t>
      </w:r>
    </w:p>
    <w:p w:rsidR="00AB3564" w:rsidRPr="00AB3564" w:rsidRDefault="00AB3564" w:rsidP="00AB3564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4615E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действие на правоотношения, возникшие с 14.02.2018, за исключением положений абзац</w:t>
      </w:r>
      <w:r>
        <w:rPr>
          <w:rFonts w:ascii="Times New Roman" w:hAnsi="Times New Roman"/>
          <w:sz w:val="28"/>
          <w:szCs w:val="28"/>
        </w:rPr>
        <w:t xml:space="preserve">ев </w:t>
      </w:r>
      <w:r w:rsidRPr="004615EB">
        <w:rPr>
          <w:rFonts w:ascii="Times New Roman" w:hAnsi="Times New Roman"/>
          <w:sz w:val="28"/>
          <w:szCs w:val="28"/>
        </w:rPr>
        <w:t xml:space="preserve">третьего </w:t>
      </w:r>
      <w:r>
        <w:rPr>
          <w:rFonts w:ascii="Times New Roman" w:hAnsi="Times New Roman"/>
          <w:sz w:val="28"/>
          <w:szCs w:val="28"/>
        </w:rPr>
        <w:t xml:space="preserve">и четвертого </w:t>
      </w:r>
      <w:r w:rsidRPr="004615EB">
        <w:rPr>
          <w:rFonts w:ascii="Times New Roman" w:hAnsi="Times New Roman"/>
          <w:sz w:val="28"/>
          <w:szCs w:val="28"/>
        </w:rPr>
        <w:t>пункта 1 настоящего постановления, действие котор</w:t>
      </w:r>
      <w:r>
        <w:rPr>
          <w:rFonts w:ascii="Times New Roman" w:hAnsi="Times New Roman"/>
          <w:sz w:val="28"/>
          <w:szCs w:val="28"/>
        </w:rPr>
        <w:t>ых</w:t>
      </w:r>
      <w:r w:rsidRPr="004615EB">
        <w:rPr>
          <w:rFonts w:ascii="Times New Roman" w:hAnsi="Times New Roman"/>
          <w:sz w:val="28"/>
          <w:szCs w:val="28"/>
        </w:rPr>
        <w:t xml:space="preserve"> распространяется на вновь возникшие правоотношения.</w:t>
      </w:r>
    </w:p>
    <w:p w:rsidR="00AB3564" w:rsidRDefault="00AB3564" w:rsidP="00AB3564">
      <w:pPr>
        <w:pStyle w:val="a7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B3564" w:rsidRPr="00AB3564" w:rsidRDefault="00AB3564" w:rsidP="00AB3564">
      <w:pPr>
        <w:pStyle w:val="a7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30" w:type="dxa"/>
        <w:tblInd w:w="-108" w:type="dxa"/>
        <w:tblLook w:val="04A0"/>
      </w:tblPr>
      <w:tblGrid>
        <w:gridCol w:w="3708"/>
        <w:gridCol w:w="5722"/>
      </w:tblGrid>
      <w:tr w:rsidR="00AB3564" w:rsidRPr="002E0E43" w:rsidTr="00670EB1">
        <w:tc>
          <w:tcPr>
            <w:tcW w:w="3708" w:type="dxa"/>
            <w:hideMark/>
          </w:tcPr>
          <w:p w:rsidR="00AB3564" w:rsidRPr="002E0E43" w:rsidRDefault="00AB3564" w:rsidP="00670EB1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 xml:space="preserve">Первый </w:t>
            </w:r>
          </w:p>
          <w:p w:rsidR="00AB3564" w:rsidRPr="002E0E43" w:rsidRDefault="00AB3564" w:rsidP="00670EB1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>вице-губернатор –</w:t>
            </w:r>
          </w:p>
          <w:p w:rsidR="00AB3564" w:rsidRPr="002E0E43" w:rsidRDefault="00AB3564" w:rsidP="00670EB1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>председатель Правительства</w:t>
            </w:r>
          </w:p>
          <w:p w:rsidR="00AB3564" w:rsidRPr="002E0E43" w:rsidRDefault="00AB3564" w:rsidP="00670EB1">
            <w:pPr>
              <w:ind w:right="-143"/>
              <w:jc w:val="center"/>
              <w:rPr>
                <w:szCs w:val="28"/>
              </w:rPr>
            </w:pPr>
            <w:r w:rsidRPr="002E0E43">
              <w:rPr>
                <w:szCs w:val="28"/>
              </w:rPr>
              <w:t>Самарской области</w:t>
            </w:r>
          </w:p>
        </w:tc>
        <w:tc>
          <w:tcPr>
            <w:tcW w:w="5722" w:type="dxa"/>
          </w:tcPr>
          <w:p w:rsidR="00AB3564" w:rsidRPr="002E0E43" w:rsidRDefault="00AB3564" w:rsidP="00670EB1">
            <w:pPr>
              <w:ind w:right="-143"/>
              <w:jc w:val="right"/>
              <w:rPr>
                <w:szCs w:val="28"/>
              </w:rPr>
            </w:pPr>
          </w:p>
          <w:p w:rsidR="00AB3564" w:rsidRPr="002E0E43" w:rsidRDefault="00AB3564" w:rsidP="00670EB1">
            <w:pPr>
              <w:ind w:right="-143"/>
              <w:jc w:val="right"/>
              <w:rPr>
                <w:szCs w:val="28"/>
              </w:rPr>
            </w:pPr>
          </w:p>
          <w:p w:rsidR="00AB3564" w:rsidRPr="002E0E43" w:rsidRDefault="00AB3564" w:rsidP="00670EB1">
            <w:pPr>
              <w:jc w:val="right"/>
              <w:rPr>
                <w:szCs w:val="28"/>
              </w:rPr>
            </w:pPr>
            <w:r w:rsidRPr="002E0E43">
              <w:rPr>
                <w:szCs w:val="28"/>
              </w:rPr>
              <w:t xml:space="preserve"> </w:t>
            </w:r>
          </w:p>
          <w:p w:rsidR="00AB3564" w:rsidRPr="002E0E43" w:rsidRDefault="00AB3564" w:rsidP="00670EB1">
            <w:pPr>
              <w:jc w:val="right"/>
              <w:rPr>
                <w:szCs w:val="28"/>
              </w:rPr>
            </w:pPr>
            <w:r w:rsidRPr="002E0E43">
              <w:rPr>
                <w:szCs w:val="28"/>
              </w:rPr>
              <w:t>В.В.Кудряшов</w:t>
            </w:r>
          </w:p>
        </w:tc>
      </w:tr>
    </w:tbl>
    <w:p w:rsidR="009728C7" w:rsidRPr="00872376" w:rsidRDefault="009728C7" w:rsidP="009728C7">
      <w:pPr>
        <w:rPr>
          <w:szCs w:val="28"/>
        </w:rPr>
      </w:pPr>
    </w:p>
    <w:p w:rsidR="009728C7" w:rsidRPr="00872376" w:rsidRDefault="009728C7" w:rsidP="009728C7">
      <w:pPr>
        <w:rPr>
          <w:szCs w:val="28"/>
        </w:rPr>
      </w:pPr>
    </w:p>
    <w:p w:rsidR="009728C7" w:rsidRDefault="009728C7" w:rsidP="009728C7">
      <w:pPr>
        <w:rPr>
          <w:szCs w:val="28"/>
        </w:rPr>
      </w:pPr>
    </w:p>
    <w:p w:rsidR="009728C7" w:rsidRDefault="009728C7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9728C7" w:rsidRDefault="009728C7" w:rsidP="009728C7">
      <w:pPr>
        <w:spacing w:line="360" w:lineRule="auto"/>
        <w:rPr>
          <w:szCs w:val="28"/>
        </w:rPr>
      </w:pPr>
    </w:p>
    <w:p w:rsidR="009728C7" w:rsidRDefault="009728C7" w:rsidP="009728C7">
      <w:pPr>
        <w:spacing w:line="360" w:lineRule="auto"/>
        <w:rPr>
          <w:szCs w:val="28"/>
        </w:rPr>
      </w:pPr>
    </w:p>
    <w:p w:rsidR="009728C7" w:rsidRDefault="009728C7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</w:p>
    <w:p w:rsidR="00AB3564" w:rsidRDefault="00AB3564" w:rsidP="009728C7">
      <w:pPr>
        <w:spacing w:line="360" w:lineRule="auto"/>
        <w:rPr>
          <w:szCs w:val="28"/>
        </w:rPr>
      </w:pPr>
      <w:r>
        <w:rPr>
          <w:szCs w:val="28"/>
        </w:rPr>
        <w:t>Прямилов 3321586</w:t>
      </w:r>
    </w:p>
    <w:sectPr w:rsidR="00AB3564" w:rsidSect="00AB3564">
      <w:headerReference w:type="even" r:id="rId15"/>
      <w:headerReference w:type="default" r:id="rId16"/>
      <w:pgSz w:w="11906" w:h="16838"/>
      <w:pgMar w:top="1129" w:right="141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BC" w:rsidRDefault="00BE06BC">
      <w:r>
        <w:separator/>
      </w:r>
    </w:p>
  </w:endnote>
  <w:endnote w:type="continuationSeparator" w:id="0">
    <w:p w:rsidR="00BE06BC" w:rsidRDefault="00BE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BC" w:rsidRDefault="00BE06BC">
      <w:r>
        <w:separator/>
      </w:r>
    </w:p>
  </w:footnote>
  <w:footnote w:type="continuationSeparator" w:id="0">
    <w:p w:rsidR="00BE06BC" w:rsidRDefault="00BE0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0A8">
      <w:rPr>
        <w:rStyle w:val="a5"/>
        <w:noProof/>
      </w:rPr>
      <w:t>3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5B81"/>
    <w:multiLevelType w:val="hybridMultilevel"/>
    <w:tmpl w:val="9DC2A80E"/>
    <w:lvl w:ilvl="0" w:tplc="8C1441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51723"/>
    <w:rsid w:val="00053656"/>
    <w:rsid w:val="00061855"/>
    <w:rsid w:val="000949E9"/>
    <w:rsid w:val="000E5CED"/>
    <w:rsid w:val="00102ACA"/>
    <w:rsid w:val="00106D31"/>
    <w:rsid w:val="00112F44"/>
    <w:rsid w:val="001167FB"/>
    <w:rsid w:val="001460EF"/>
    <w:rsid w:val="00162329"/>
    <w:rsid w:val="00172434"/>
    <w:rsid w:val="00192841"/>
    <w:rsid w:val="001C42F4"/>
    <w:rsid w:val="001E5FD4"/>
    <w:rsid w:val="00206169"/>
    <w:rsid w:val="002312E5"/>
    <w:rsid w:val="00234DEA"/>
    <w:rsid w:val="0024268C"/>
    <w:rsid w:val="002467AA"/>
    <w:rsid w:val="002864C3"/>
    <w:rsid w:val="002969C0"/>
    <w:rsid w:val="002E5ACE"/>
    <w:rsid w:val="002E6788"/>
    <w:rsid w:val="0031182B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949B2"/>
    <w:rsid w:val="004B6E27"/>
    <w:rsid w:val="004C092B"/>
    <w:rsid w:val="004C14FA"/>
    <w:rsid w:val="005029C2"/>
    <w:rsid w:val="00503322"/>
    <w:rsid w:val="00545AC0"/>
    <w:rsid w:val="005478C4"/>
    <w:rsid w:val="005605A8"/>
    <w:rsid w:val="005E3041"/>
    <w:rsid w:val="0060577D"/>
    <w:rsid w:val="006158E5"/>
    <w:rsid w:val="006167BE"/>
    <w:rsid w:val="00655FBC"/>
    <w:rsid w:val="006576AC"/>
    <w:rsid w:val="00661274"/>
    <w:rsid w:val="00670EB1"/>
    <w:rsid w:val="00680C6B"/>
    <w:rsid w:val="00687C2B"/>
    <w:rsid w:val="006B5ABC"/>
    <w:rsid w:val="006C67EA"/>
    <w:rsid w:val="006C76C2"/>
    <w:rsid w:val="006E31CE"/>
    <w:rsid w:val="007139C4"/>
    <w:rsid w:val="00717DE2"/>
    <w:rsid w:val="0073582E"/>
    <w:rsid w:val="00751D83"/>
    <w:rsid w:val="00765C2E"/>
    <w:rsid w:val="00777E46"/>
    <w:rsid w:val="007A0004"/>
    <w:rsid w:val="0080094C"/>
    <w:rsid w:val="00845D1D"/>
    <w:rsid w:val="00850E36"/>
    <w:rsid w:val="00854259"/>
    <w:rsid w:val="00872376"/>
    <w:rsid w:val="00893931"/>
    <w:rsid w:val="008E3D70"/>
    <w:rsid w:val="00915163"/>
    <w:rsid w:val="00916456"/>
    <w:rsid w:val="0094504F"/>
    <w:rsid w:val="009728C7"/>
    <w:rsid w:val="00974EF0"/>
    <w:rsid w:val="00977BAB"/>
    <w:rsid w:val="00997FD7"/>
    <w:rsid w:val="009A13CF"/>
    <w:rsid w:val="009B11B7"/>
    <w:rsid w:val="009B386A"/>
    <w:rsid w:val="009B4471"/>
    <w:rsid w:val="009E7636"/>
    <w:rsid w:val="009F1229"/>
    <w:rsid w:val="00A13F85"/>
    <w:rsid w:val="00A17C5A"/>
    <w:rsid w:val="00A454D7"/>
    <w:rsid w:val="00A65A2E"/>
    <w:rsid w:val="00A820C2"/>
    <w:rsid w:val="00AB063D"/>
    <w:rsid w:val="00AB077F"/>
    <w:rsid w:val="00AB3564"/>
    <w:rsid w:val="00AF6146"/>
    <w:rsid w:val="00AF6C29"/>
    <w:rsid w:val="00B04237"/>
    <w:rsid w:val="00B05729"/>
    <w:rsid w:val="00B235B7"/>
    <w:rsid w:val="00B75F3A"/>
    <w:rsid w:val="00BE06BC"/>
    <w:rsid w:val="00BF4A87"/>
    <w:rsid w:val="00C05AE2"/>
    <w:rsid w:val="00C31035"/>
    <w:rsid w:val="00C61DD0"/>
    <w:rsid w:val="00C64EFF"/>
    <w:rsid w:val="00C70F6C"/>
    <w:rsid w:val="00C75B5C"/>
    <w:rsid w:val="00C8049C"/>
    <w:rsid w:val="00C850D8"/>
    <w:rsid w:val="00CD72A7"/>
    <w:rsid w:val="00D226C4"/>
    <w:rsid w:val="00D749C5"/>
    <w:rsid w:val="00D94A34"/>
    <w:rsid w:val="00E5372D"/>
    <w:rsid w:val="00E67BA9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F00A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56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B3564"/>
    <w:rPr>
      <w:color w:val="0000FF"/>
      <w:u w:val="single"/>
    </w:rPr>
  </w:style>
  <w:style w:type="paragraph" w:styleId="a9">
    <w:name w:val="footer"/>
    <w:basedOn w:val="a"/>
    <w:link w:val="aa"/>
    <w:rsid w:val="00AB3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35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0F9A60F1D0CAE89B9E6A42AB08A3E3A209664C150F6D02220FD5FA4FBD210338051B1187E73CAD02F5DE2F597345ECB47FF73FA4672243E79690C37CD7Z6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9A60F1D0CAE89B9E6A5CA61ECFBFAA0C6E141F066C0B765682FC18E271056D455B17D2A17CA008A18F6B0D7E4CB0FB3BA32CA46F3ED4Z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F9A60F1D0CAE89B9E6A42AB08A3E3A209664C150F6D02220FD5FA4FBD210338051B1187E73CAD02F5DE2F597345ECB47FF73FA4672243E79690C37CD7Z6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3612</CharactersWithSpaces>
  <SharedDoc>false</SharedDoc>
  <HLinks>
    <vt:vector size="18" baseType="variant">
      <vt:variant>
        <vt:i4>6619195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consultantplus://offline/ref=0F9A60F1D0CAE89B9E6A42AB08A3E3A209664C150F6D02220FD5FA4FBD210338051B1187E73CAD02F5DE2F597345ECB47FF73FA4672243E79690C37CD7Z6L</vt:lpwstr>
      </vt:variant>
      <vt:variant>
        <vt:lpwstr/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consultantplus://offline/ref=0F9A60F1D0CAE89B9E6A42AB08A3E3A209664C150F6D02220FD5FA4FBD210338051B1187E73CAD02F5DE2F597345ECB47FF73FA4672243E79690C37CD7Z6L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consultantplus://offline/ref=0F9A60F1D0CAE89B9E6A5CA61ECFBFAA0C6E141F066C0B765682FC18E271056D455B17D2A17CA008A18F6B0D7E4CB0FB3BA32CA46F3ED4Z3L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Osipova</cp:lastModifiedBy>
  <cp:revision>2</cp:revision>
  <cp:lastPrinted>2012-06-09T08:11:00Z</cp:lastPrinted>
  <dcterms:created xsi:type="dcterms:W3CDTF">2020-09-30T07:28:00Z</dcterms:created>
  <dcterms:modified xsi:type="dcterms:W3CDTF">2020-09-30T07:28:00Z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-1633252078</vt:i4>
  </property>
  <property fmtid="{D5CDD505-2E9C-101B-9397-08002B2CF9AE}" pid="3" name="_NewReviewCycle">
    <vt:lpwstr/>
  </property>
  <property fmtid="{D5CDD505-2E9C-101B-9397-08002B2CF9AE}" pid="4" name="_EmailSubject">
    <vt:lpwstr>По переносу сайта на httpS</vt:lpwstr>
  </property>
  <property fmtid="{D5CDD505-2E9C-101B-9397-08002B2CF9AE}" pid="5" name="_AuthorEmail">
    <vt:lpwstr>mustafin@minfin-samara.ru</vt:lpwstr>
  </property>
  <property fmtid="{D5CDD505-2E9C-101B-9397-08002B2CF9AE}" pid="6" name="_AuthorEmailDisplayName">
    <vt:lpwstr>mustafin</vt:lpwstr>
  </property>
</Properties>
</file>