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61" w:rsidRDefault="004F0361">
      <w:pPr>
        <w:pStyle w:val="ConsPlusTitlePage"/>
      </w:pPr>
      <w:r>
        <w:t xml:space="preserve">Документ предоставлен </w:t>
      </w:r>
      <w:hyperlink r:id="rId5" w:history="1">
        <w:r>
          <w:rPr>
            <w:color w:val="0000FF"/>
          </w:rPr>
          <w:t>КонсультантПлюс</w:t>
        </w:r>
      </w:hyperlink>
      <w:r>
        <w:br/>
      </w:r>
    </w:p>
    <w:p w:rsidR="004F0361" w:rsidRDefault="004F0361">
      <w:pPr>
        <w:pStyle w:val="ConsPlusNormal"/>
        <w:jc w:val="both"/>
        <w:outlineLvl w:val="0"/>
      </w:pPr>
    </w:p>
    <w:p w:rsidR="004F0361" w:rsidRDefault="004F0361">
      <w:pPr>
        <w:pStyle w:val="ConsPlusTitle"/>
        <w:jc w:val="center"/>
        <w:outlineLvl w:val="0"/>
      </w:pPr>
      <w:r>
        <w:t>МИНИСТЕРСТВО УПРАВЛЕНИЯ ФИНАНСАМИ</w:t>
      </w:r>
    </w:p>
    <w:p w:rsidR="004F0361" w:rsidRDefault="004F0361">
      <w:pPr>
        <w:pStyle w:val="ConsPlusTitle"/>
        <w:jc w:val="center"/>
      </w:pPr>
      <w:r>
        <w:t>САМАРСКОЙ ОБЛАСТИ</w:t>
      </w:r>
    </w:p>
    <w:p w:rsidR="004F0361" w:rsidRDefault="004F0361">
      <w:pPr>
        <w:pStyle w:val="ConsPlusTitle"/>
        <w:jc w:val="both"/>
      </w:pPr>
    </w:p>
    <w:p w:rsidR="004F0361" w:rsidRDefault="004F0361">
      <w:pPr>
        <w:pStyle w:val="ConsPlusTitle"/>
        <w:jc w:val="center"/>
      </w:pPr>
      <w:r>
        <w:t>ПРИКАЗ</w:t>
      </w:r>
    </w:p>
    <w:p w:rsidR="004F0361" w:rsidRDefault="004F0361">
      <w:pPr>
        <w:pStyle w:val="ConsPlusTitle"/>
        <w:jc w:val="center"/>
      </w:pPr>
      <w:r>
        <w:t>от 29 декабря 2011 г. N 01-21/187</w:t>
      </w:r>
    </w:p>
    <w:p w:rsidR="004F0361" w:rsidRDefault="004F0361">
      <w:pPr>
        <w:pStyle w:val="ConsPlusTitle"/>
        <w:jc w:val="both"/>
      </w:pPr>
    </w:p>
    <w:p w:rsidR="004F0361" w:rsidRDefault="004F0361">
      <w:pPr>
        <w:pStyle w:val="ConsPlusTitle"/>
        <w:jc w:val="center"/>
      </w:pPr>
      <w:r>
        <w:t>ОБ УТВЕРЖДЕНИИ ПОРЯДКА УЧЕТА ОБЯЗАТЕЛЬСТВ, ВЫТЕКАЮЩИХ ИЗ</w:t>
      </w:r>
    </w:p>
    <w:p w:rsidR="004F0361" w:rsidRDefault="004F0361">
      <w:pPr>
        <w:pStyle w:val="ConsPlusTitle"/>
        <w:jc w:val="center"/>
      </w:pPr>
      <w:r>
        <w:t>ДОГОВОРОВ (КОНТРАКТОВ), ЗАКЛЮЧЕННЫХ ГОСУДАРСТВЕННЫМИ</w:t>
      </w:r>
    </w:p>
    <w:p w:rsidR="004F0361" w:rsidRDefault="004F0361">
      <w:pPr>
        <w:pStyle w:val="ConsPlusTitle"/>
        <w:jc w:val="center"/>
      </w:pPr>
      <w:r>
        <w:t>БЮДЖЕТНЫМИ (АВТОНОМНЫМИ) УЧРЕЖДЕНИЯМИ САМАРСКОЙ ОБЛАСТИ И</w:t>
      </w:r>
    </w:p>
    <w:p w:rsidR="004F0361" w:rsidRDefault="004F0361">
      <w:pPr>
        <w:pStyle w:val="ConsPlusTitle"/>
        <w:jc w:val="center"/>
      </w:pPr>
      <w:r>
        <w:t>ГОСУДАРСТВЕННЫМИ 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08.05.2014 </w:t>
            </w:r>
            <w:hyperlink r:id="rId6" w:history="1">
              <w:r>
                <w:rPr>
                  <w:color w:val="0000FF"/>
                </w:rPr>
                <w:t>N 01-07/23</w:t>
              </w:r>
            </w:hyperlink>
            <w:r>
              <w:rPr>
                <w:color w:val="392C69"/>
              </w:rPr>
              <w:t xml:space="preserve">, от 28.12.2015 </w:t>
            </w:r>
            <w:hyperlink r:id="rId7" w:history="1">
              <w:r>
                <w:rPr>
                  <w:color w:val="0000FF"/>
                </w:rPr>
                <w:t>N 01-07/57</w:t>
              </w:r>
            </w:hyperlink>
            <w:r>
              <w:rPr>
                <w:color w:val="392C69"/>
              </w:rPr>
              <w:t>,</w:t>
            </w:r>
          </w:p>
          <w:p w:rsidR="004F0361" w:rsidRDefault="004F0361">
            <w:pPr>
              <w:pStyle w:val="ConsPlusNormal"/>
              <w:jc w:val="center"/>
            </w:pPr>
            <w:r>
              <w:rPr>
                <w:color w:val="392C69"/>
              </w:rPr>
              <w:t xml:space="preserve">от 29.03.2016 </w:t>
            </w:r>
            <w:hyperlink r:id="rId8" w:history="1">
              <w:r>
                <w:rPr>
                  <w:color w:val="0000FF"/>
                </w:rPr>
                <w:t>N 01-07/20</w:t>
              </w:r>
            </w:hyperlink>
            <w:r>
              <w:rPr>
                <w:color w:val="392C69"/>
              </w:rPr>
              <w:t xml:space="preserve">, от 24.01.2017 </w:t>
            </w:r>
            <w:hyperlink r:id="rId9" w:history="1">
              <w:r>
                <w:rPr>
                  <w:color w:val="0000FF"/>
                </w:rPr>
                <w:t>N 01-07/6</w:t>
              </w:r>
            </w:hyperlink>
            <w:r>
              <w:rPr>
                <w:color w:val="392C69"/>
              </w:rPr>
              <w:t xml:space="preserve">, от 03.07.2018 </w:t>
            </w:r>
            <w:hyperlink r:id="rId10" w:history="1">
              <w:r>
                <w:rPr>
                  <w:color w:val="0000FF"/>
                </w:rPr>
                <w:t>N 01-07/36</w:t>
              </w:r>
            </w:hyperlink>
            <w:r>
              <w:rPr>
                <w:color w:val="392C69"/>
              </w:rPr>
              <w:t>,</w:t>
            </w:r>
          </w:p>
          <w:p w:rsidR="004F0361" w:rsidRDefault="004F0361">
            <w:pPr>
              <w:pStyle w:val="ConsPlusNormal"/>
              <w:jc w:val="center"/>
            </w:pPr>
            <w:r>
              <w:rPr>
                <w:color w:val="392C69"/>
              </w:rPr>
              <w:t xml:space="preserve">от 12.12.2018 </w:t>
            </w:r>
            <w:hyperlink r:id="rId11"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rmal"/>
        <w:ind w:firstLine="540"/>
        <w:jc w:val="both"/>
      </w:pPr>
      <w:r>
        <w:t xml:space="preserve">В соответствии с </w:t>
      </w:r>
      <w:hyperlink r:id="rId12" w:history="1">
        <w:r>
          <w:rPr>
            <w:color w:val="0000FF"/>
          </w:rPr>
          <w:t>Положением</w:t>
        </w:r>
      </w:hyperlink>
      <w:r>
        <w:t xml:space="preserve"> о министерстве управления финансами Самарской области, утвержденным постановлением Правительства Самарской области от 21.11.2008 N 447, приказываю:</w:t>
      </w:r>
    </w:p>
    <w:p w:rsidR="004F0361" w:rsidRDefault="004F0361">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w:t>
      </w:r>
    </w:p>
    <w:p w:rsidR="004F0361" w:rsidRDefault="004F0361">
      <w:pPr>
        <w:pStyle w:val="ConsPlusNormal"/>
        <w:jc w:val="both"/>
      </w:pPr>
      <w:r>
        <w:t xml:space="preserve">(п. 1 в ред. </w:t>
      </w:r>
      <w:hyperlink r:id="rId13"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2. Опубликовать настоящий Приказ в средствах массовой информации.</w:t>
      </w:r>
    </w:p>
    <w:p w:rsidR="004F0361" w:rsidRDefault="004F0361">
      <w:pPr>
        <w:pStyle w:val="ConsPlusNormal"/>
        <w:spacing w:before="220"/>
        <w:ind w:firstLine="540"/>
        <w:jc w:val="both"/>
      </w:pPr>
      <w:r>
        <w:t>3. Настоящий Приказ вступает в силу со дня его официального опубликования.</w:t>
      </w:r>
    </w:p>
    <w:p w:rsidR="004F0361" w:rsidRDefault="004F0361">
      <w:pPr>
        <w:pStyle w:val="ConsPlusNormal"/>
        <w:jc w:val="both"/>
      </w:pPr>
    </w:p>
    <w:p w:rsidR="004F0361" w:rsidRDefault="004F0361">
      <w:pPr>
        <w:pStyle w:val="ConsPlusNormal"/>
        <w:jc w:val="right"/>
      </w:pPr>
      <w:r>
        <w:t>Министр</w:t>
      </w:r>
    </w:p>
    <w:p w:rsidR="004F0361" w:rsidRDefault="004F0361">
      <w:pPr>
        <w:pStyle w:val="ConsPlusNormal"/>
        <w:jc w:val="right"/>
      </w:pPr>
      <w:r>
        <w:t>П.А.ИВАНОВ</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0"/>
      </w:pPr>
      <w:r>
        <w:t>Приложение</w:t>
      </w:r>
    </w:p>
    <w:p w:rsidR="004F0361" w:rsidRDefault="004F0361">
      <w:pPr>
        <w:pStyle w:val="ConsPlusNormal"/>
        <w:jc w:val="right"/>
      </w:pPr>
      <w:r>
        <w:t>к Приказу</w:t>
      </w:r>
    </w:p>
    <w:p w:rsidR="004F0361" w:rsidRDefault="004F0361">
      <w:pPr>
        <w:pStyle w:val="ConsPlusNormal"/>
        <w:jc w:val="right"/>
      </w:pPr>
      <w:r>
        <w:t>министерства управления финансами</w:t>
      </w:r>
    </w:p>
    <w:p w:rsidR="004F0361" w:rsidRDefault="004F0361">
      <w:pPr>
        <w:pStyle w:val="ConsPlusNormal"/>
        <w:jc w:val="right"/>
      </w:pPr>
      <w:r>
        <w:t>Самарской области</w:t>
      </w:r>
    </w:p>
    <w:p w:rsidR="004F0361" w:rsidRDefault="004F0361">
      <w:pPr>
        <w:pStyle w:val="ConsPlusNormal"/>
        <w:jc w:val="right"/>
      </w:pPr>
      <w:r>
        <w:t>от 29 декабря 2011 г. N 01-21/187</w:t>
      </w:r>
    </w:p>
    <w:p w:rsidR="004F0361" w:rsidRDefault="004F0361">
      <w:pPr>
        <w:pStyle w:val="ConsPlusNormal"/>
        <w:jc w:val="both"/>
      </w:pPr>
    </w:p>
    <w:p w:rsidR="004F0361" w:rsidRDefault="004F0361">
      <w:pPr>
        <w:pStyle w:val="ConsPlusTitle"/>
        <w:jc w:val="center"/>
      </w:pPr>
      <w:bookmarkStart w:id="0" w:name="P36"/>
      <w:bookmarkEnd w:id="0"/>
      <w:r>
        <w:t>ПОРЯДОК</w:t>
      </w:r>
    </w:p>
    <w:p w:rsidR="004F0361" w:rsidRDefault="004F0361">
      <w:pPr>
        <w:pStyle w:val="ConsPlusTitle"/>
        <w:jc w:val="center"/>
      </w:pPr>
      <w:r>
        <w:t>УЧЕТА ОБЯЗАТЕЛЬСТВ, ВЫТЕКАЮЩИХ ИЗ ДОГОВОРОВ (КОНТРАКТОВ),</w:t>
      </w:r>
    </w:p>
    <w:p w:rsidR="004F0361" w:rsidRDefault="004F0361">
      <w:pPr>
        <w:pStyle w:val="ConsPlusTitle"/>
        <w:jc w:val="center"/>
      </w:pPr>
      <w:r>
        <w:t>ЗАКЛЮЧЕННЫХ ГОСУДАРСТВЕННЫМИ БЮДЖЕТНЫМИ (АВТОНОМНЫМИ)</w:t>
      </w:r>
    </w:p>
    <w:p w:rsidR="004F0361" w:rsidRDefault="004F0361">
      <w:pPr>
        <w:pStyle w:val="ConsPlusTitle"/>
        <w:jc w:val="center"/>
      </w:pPr>
      <w:r>
        <w:t>УЧРЕЖДЕНИЯМИ САМАРСКОЙ ОБЛАСТИ И ГОСУДАРСТВЕННЫМИ</w:t>
      </w:r>
    </w:p>
    <w:p w:rsidR="004F0361" w:rsidRDefault="004F0361">
      <w:pPr>
        <w:pStyle w:val="ConsPlusTitle"/>
        <w:jc w:val="center"/>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lastRenderedPageBreak/>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08.05.2014 </w:t>
            </w:r>
            <w:hyperlink r:id="rId14" w:history="1">
              <w:r>
                <w:rPr>
                  <w:color w:val="0000FF"/>
                </w:rPr>
                <w:t>N 01-07/23</w:t>
              </w:r>
            </w:hyperlink>
            <w:r>
              <w:rPr>
                <w:color w:val="392C69"/>
              </w:rPr>
              <w:t xml:space="preserve">, от 28.12.2015 </w:t>
            </w:r>
            <w:hyperlink r:id="rId15" w:history="1">
              <w:r>
                <w:rPr>
                  <w:color w:val="0000FF"/>
                </w:rPr>
                <w:t>N 01-07/57</w:t>
              </w:r>
            </w:hyperlink>
            <w:r>
              <w:rPr>
                <w:color w:val="392C69"/>
              </w:rPr>
              <w:t>,</w:t>
            </w:r>
          </w:p>
          <w:p w:rsidR="004F0361" w:rsidRDefault="004F0361">
            <w:pPr>
              <w:pStyle w:val="ConsPlusNormal"/>
              <w:jc w:val="center"/>
            </w:pPr>
            <w:r>
              <w:rPr>
                <w:color w:val="392C69"/>
              </w:rPr>
              <w:t xml:space="preserve">от 29.03.2016 </w:t>
            </w:r>
            <w:hyperlink r:id="rId16" w:history="1">
              <w:r>
                <w:rPr>
                  <w:color w:val="0000FF"/>
                </w:rPr>
                <w:t>N 01-07/20</w:t>
              </w:r>
            </w:hyperlink>
            <w:r>
              <w:rPr>
                <w:color w:val="392C69"/>
              </w:rPr>
              <w:t xml:space="preserve">, от 24.01.2017 </w:t>
            </w:r>
            <w:hyperlink r:id="rId17" w:history="1">
              <w:r>
                <w:rPr>
                  <w:color w:val="0000FF"/>
                </w:rPr>
                <w:t>N 01-07/6</w:t>
              </w:r>
            </w:hyperlink>
            <w:r>
              <w:rPr>
                <w:color w:val="392C69"/>
              </w:rPr>
              <w:t xml:space="preserve">, от 03.07.2018 </w:t>
            </w:r>
            <w:hyperlink r:id="rId18" w:history="1">
              <w:r>
                <w:rPr>
                  <w:color w:val="0000FF"/>
                </w:rPr>
                <w:t>N 01-07/36</w:t>
              </w:r>
            </w:hyperlink>
            <w:r>
              <w:rPr>
                <w:color w:val="392C69"/>
              </w:rPr>
              <w:t>,</w:t>
            </w:r>
          </w:p>
          <w:p w:rsidR="004F0361" w:rsidRDefault="004F0361">
            <w:pPr>
              <w:pStyle w:val="ConsPlusNormal"/>
              <w:jc w:val="center"/>
            </w:pPr>
            <w:r>
              <w:rPr>
                <w:color w:val="392C69"/>
              </w:rPr>
              <w:t xml:space="preserve">от 12.12.2018 </w:t>
            </w:r>
            <w:hyperlink r:id="rId19"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Title"/>
        <w:jc w:val="center"/>
        <w:outlineLvl w:val="1"/>
      </w:pPr>
      <w:r>
        <w:t>1. Общие положения</w:t>
      </w:r>
    </w:p>
    <w:p w:rsidR="004F0361" w:rsidRDefault="004F0361">
      <w:pPr>
        <w:pStyle w:val="ConsPlusNormal"/>
        <w:jc w:val="both"/>
      </w:pPr>
    </w:p>
    <w:p w:rsidR="004F0361" w:rsidRDefault="004F0361">
      <w:pPr>
        <w:pStyle w:val="ConsPlusNormal"/>
        <w:ind w:firstLine="540"/>
        <w:jc w:val="both"/>
      </w:pPr>
      <w:r>
        <w:t>1.1. 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(далее - управление предконтроля и территориальные отделы) обязательств, вытекающих из гражданско-правовых договоров (контрактов), предметом которых являются поставка товара, выполнение работы, оказание услуги (далее - договор), заключенных государственными бюджетными (автономными) учреждениями, государственными унитарными предприятиями Самарской области (далее - договорные обязательства):</w:t>
      </w:r>
    </w:p>
    <w:p w:rsidR="004F0361" w:rsidRDefault="004F0361">
      <w:pPr>
        <w:pStyle w:val="ConsPlusNormal"/>
        <w:spacing w:before="220"/>
        <w:ind w:firstLine="540"/>
        <w:jc w:val="both"/>
      </w:pPr>
      <w:r>
        <w:t xml:space="preserve">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 </w:t>
      </w:r>
      <w:hyperlink r:id="rId20" w:history="1">
        <w:r>
          <w:rPr>
            <w:color w:val="0000FF"/>
          </w:rPr>
          <w:t>абзацем вторым пункта 1 статьи 78.1</w:t>
        </w:r>
      </w:hyperlink>
      <w:r>
        <w:t xml:space="preserve"> (далее - целевые субсидии) и (или) </w:t>
      </w:r>
      <w:hyperlink r:id="rId21" w:history="1">
        <w:r>
          <w:rPr>
            <w:color w:val="0000FF"/>
          </w:rPr>
          <w:t>пунктом 1 статьи 78.2</w:t>
        </w:r>
      </w:hyperlink>
      <w:r>
        <w:t xml:space="preserve"> Бюджетного кодекса Российской Федерации (далее - субсидии на капитальные вложения) (в том числе средства, полученные для приобретения недвижимого имущества или аренды имущества);</w:t>
      </w:r>
    </w:p>
    <w:p w:rsidR="004F0361" w:rsidRDefault="004F0361">
      <w:pPr>
        <w:pStyle w:val="ConsPlusNormal"/>
        <w:spacing w:before="220"/>
        <w:ind w:firstLine="540"/>
        <w:jc w:val="both"/>
      </w:pPr>
      <w:r>
        <w:t xml:space="preserve">на сумму, превышающую 5 000 тыс. рублей, источником финансового обеспечения которых являются средства, полученные в соответствии с </w:t>
      </w:r>
      <w:hyperlink r:id="rId22" w:history="1">
        <w:r>
          <w:rPr>
            <w:color w:val="0000FF"/>
          </w:rPr>
          <w:t>абзацем первым пункта 1 статьи 78.1</w:t>
        </w:r>
      </w:hyperlink>
      <w:r>
        <w:t xml:space="preserve"> Бюджетного кодекса Российской Федерации (далее - субсидии на госзадание), и (или) средства, поступающие в рамках обязательного медицинского страхования (далее - средства ОМС), расходование которых связано с выполнением работ, оказанием услуг по содержанию имущества или влечет увеличение стоимости основных средств, увеличение стоимости материальных запасов.</w:t>
      </w:r>
    </w:p>
    <w:p w:rsidR="004F0361" w:rsidRDefault="004F0361">
      <w:pPr>
        <w:pStyle w:val="ConsPlusNormal"/>
        <w:spacing w:before="220"/>
        <w:ind w:firstLine="540"/>
        <w:jc w:val="both"/>
      </w:pPr>
      <w:r>
        <w:t>Положения настоящего Порядка, касающиеся учета обязательств, источником финансового обеспечения которых являются субсидия на госзадание и (или) средства ОМС, применяются в случае, если законом Самарской области предусмотрено, что соответствующие расходы государственных бюджетных и автономных учреждений Самарской области осуществляются после представления в министерство управления финансами Самарской области (далее - министерство) документов, подтверждающих возникновение денежных обязательств.</w:t>
      </w:r>
    </w:p>
    <w:p w:rsidR="004F0361" w:rsidRDefault="004F0361">
      <w:pPr>
        <w:pStyle w:val="ConsPlusNormal"/>
        <w:jc w:val="both"/>
      </w:pPr>
      <w:r>
        <w:t xml:space="preserve">(п. 1.1 в ред. </w:t>
      </w:r>
      <w:hyperlink r:id="rId23" w:history="1">
        <w:r>
          <w:rPr>
            <w:color w:val="0000FF"/>
          </w:rPr>
          <w:t>Приказа</w:t>
        </w:r>
      </w:hyperlink>
      <w:r>
        <w:t xml:space="preserve"> министерства управления финансами Самарской области от 12.12.2018 N 01-07/72)</w:t>
      </w:r>
    </w:p>
    <w:p w:rsidR="004F0361" w:rsidRDefault="004F0361">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4F0361" w:rsidRDefault="004F0361">
      <w:pPr>
        <w:pStyle w:val="ConsPlusNormal"/>
        <w:spacing w:before="220"/>
        <w:ind w:firstLine="540"/>
        <w:jc w:val="both"/>
      </w:pPr>
      <w:r>
        <w:t>1.3. Клиент - государственное бюджетное (автономное) учреждение Самарской области (указанное в уставе бюджетного (автономного) учреждения обособленное подразделение, наделенное обязанностью ведения бухгалтерского учета), государственное унитарное предприятие Самарской области (указанное в уставе государственного унитарного предприятия подразделение, наделенное обязанностью ведения бухгалтерского учета), которому в установленном порядке в министерстве открыт лицевой счет, предназначенный для учета операций с соответствующим типом средств (источником финансового обеспечения).</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24" w:history="1">
        <w:r>
          <w:rPr>
            <w:color w:val="0000FF"/>
          </w:rPr>
          <w:t>N 01-07/23</w:t>
        </w:r>
      </w:hyperlink>
      <w:r>
        <w:t xml:space="preserve">, от 12.12.2018 </w:t>
      </w:r>
      <w:hyperlink r:id="rId25" w:history="1">
        <w:r>
          <w:rPr>
            <w:color w:val="0000FF"/>
          </w:rPr>
          <w:t>N 01-07/72</w:t>
        </w:r>
      </w:hyperlink>
      <w:r>
        <w:t>)</w:t>
      </w:r>
    </w:p>
    <w:p w:rsidR="004F0361" w:rsidRDefault="004F0361">
      <w:pPr>
        <w:pStyle w:val="ConsPlusNormal"/>
        <w:spacing w:before="220"/>
        <w:ind w:firstLine="540"/>
        <w:jc w:val="both"/>
      </w:pPr>
      <w:r>
        <w:lastRenderedPageBreak/>
        <w:t>1.4. Объем свободного остатка планируемых расходов клиента, источником финансового обеспечения которых являются целевые субсидии (далее - объем свободного остатка планируемых целевых расходов),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принятых с начала финансового года на учет договорных обязательств и кассового расхода по прочим обязательствам по соответствующему коду бюджетной классификации и аналитическим кодам с учетом возврата средств.</w:t>
      </w:r>
    </w:p>
    <w:p w:rsidR="004F0361" w:rsidRDefault="004F0361">
      <w:pPr>
        <w:pStyle w:val="ConsPlusNormal"/>
        <w:jc w:val="both"/>
      </w:pPr>
      <w:r>
        <w:t xml:space="preserve">(в ред. Приказов министерства управления финансами Самарской области от 29.03.2016 </w:t>
      </w:r>
      <w:hyperlink r:id="rId26" w:history="1">
        <w:r>
          <w:rPr>
            <w:color w:val="0000FF"/>
          </w:rPr>
          <w:t>N 01-07/20</w:t>
        </w:r>
      </w:hyperlink>
      <w:r>
        <w:t xml:space="preserve">, от 12.12.2018 </w:t>
      </w:r>
      <w:hyperlink r:id="rId27" w:history="1">
        <w:r>
          <w:rPr>
            <w:color w:val="0000FF"/>
          </w:rPr>
          <w:t>N 01-07/72</w:t>
        </w:r>
      </w:hyperlink>
      <w:r>
        <w:t>)</w:t>
      </w:r>
    </w:p>
    <w:p w:rsidR="004F0361" w:rsidRDefault="004F0361">
      <w:pPr>
        <w:pStyle w:val="ConsPlusNormal"/>
        <w:spacing w:before="220"/>
        <w:ind w:firstLine="540"/>
        <w:jc w:val="both"/>
      </w:pPr>
      <w:r>
        <w:t>Объем свободного остатка планируемых расходов клиента, источником финансового обеспечения которых являются субсидии на капитальные вложения (далее - объем свободного остатка планируемых капитальных расходов),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принятых с начала финансового года на учет договорных обязательств и кассового расхода по прочим обязательствам по соответствующему коду бюджетной классификации и аналитическим кодам с учетом возврата средств.</w:t>
      </w:r>
    </w:p>
    <w:p w:rsidR="004F0361" w:rsidRDefault="004F0361">
      <w:pPr>
        <w:pStyle w:val="ConsPlusNormal"/>
        <w:jc w:val="both"/>
      </w:pPr>
      <w:r>
        <w:t xml:space="preserve">(в ред. Приказов министерства управления финансами Самарской области от 29.03.2016 </w:t>
      </w:r>
      <w:hyperlink r:id="rId28" w:history="1">
        <w:r>
          <w:rPr>
            <w:color w:val="0000FF"/>
          </w:rPr>
          <w:t>N 01-07/20</w:t>
        </w:r>
      </w:hyperlink>
      <w:r>
        <w:t xml:space="preserve">, от 12.12.2018 </w:t>
      </w:r>
      <w:hyperlink r:id="rId29" w:history="1">
        <w:r>
          <w:rPr>
            <w:color w:val="0000FF"/>
          </w:rPr>
          <w:t>N 01-07/72</w:t>
        </w:r>
      </w:hyperlink>
      <w:r>
        <w:t>)</w:t>
      </w:r>
    </w:p>
    <w:p w:rsidR="004F0361" w:rsidRDefault="004F0361">
      <w:pPr>
        <w:pStyle w:val="ConsPlusNormal"/>
        <w:spacing w:before="220"/>
        <w:ind w:firstLine="540"/>
        <w:jc w:val="both"/>
      </w:pPr>
      <w:r>
        <w:t>Объем свободного остатка планируемых расходов клиента, источником финансового обеспечения которых являются субсидии на госзадание (далее - объем свободного остатка планируемых расходов за счет субсидии на госзадание),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принятых с начала финансового года на учет договорных обязательств и кассового расхода по прочим обязательствам по соответствующему коду бюджетной классификации и аналитическим кодам с учетом возврата средств.</w:t>
      </w:r>
    </w:p>
    <w:p w:rsidR="004F0361" w:rsidRDefault="004F0361">
      <w:pPr>
        <w:pStyle w:val="ConsPlusNormal"/>
        <w:jc w:val="both"/>
      </w:pPr>
      <w:r>
        <w:t xml:space="preserve">(абзац введен </w:t>
      </w:r>
      <w:hyperlink r:id="rId30" w:history="1">
        <w:r>
          <w:rPr>
            <w:color w:val="0000FF"/>
          </w:rPr>
          <w:t>Приказом</w:t>
        </w:r>
      </w:hyperlink>
      <w:r>
        <w:t xml:space="preserve"> министерства управления финансами Самарской области от 12.12.2018 N 01-07/72)</w:t>
      </w:r>
    </w:p>
    <w:p w:rsidR="004F0361" w:rsidRDefault="004F0361">
      <w:pPr>
        <w:pStyle w:val="ConsPlusNormal"/>
        <w:spacing w:before="220"/>
        <w:ind w:firstLine="540"/>
        <w:jc w:val="both"/>
      </w:pPr>
      <w:r>
        <w:t>Объем свободного остатка планируемых расходов клиента, источником финансового обеспечения которых являются средства ОМС (далее - объем свободного остатка планируемых расходов за счет средств ОМС),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принятых с начала финансового года на учет договорных обязательств и кассового расхода по прочим обязательствам по соответствующему коду бюджетной классификации и аналитическим кодам с учетом возврата средств.</w:t>
      </w:r>
    </w:p>
    <w:p w:rsidR="004F0361" w:rsidRDefault="004F0361">
      <w:pPr>
        <w:pStyle w:val="ConsPlusNormal"/>
        <w:jc w:val="both"/>
      </w:pPr>
      <w:r>
        <w:t xml:space="preserve">(абзац введен </w:t>
      </w:r>
      <w:hyperlink r:id="rId31" w:history="1">
        <w:r>
          <w:rPr>
            <w:color w:val="0000FF"/>
          </w:rPr>
          <w:t>Приказом</w:t>
        </w:r>
      </w:hyperlink>
      <w:r>
        <w:t xml:space="preserve"> министерства управления финансами Самарской области от 12.12.2018 N 01-07/72)</w:t>
      </w:r>
    </w:p>
    <w:p w:rsidR="004F0361" w:rsidRDefault="004F0361">
      <w:pPr>
        <w:pStyle w:val="ConsPlusNormal"/>
        <w:jc w:val="both"/>
      </w:pPr>
      <w:r>
        <w:t xml:space="preserve">(п. 1.4 ред. </w:t>
      </w:r>
      <w:hyperlink r:id="rId32"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1.5. Договорные обязательства клиента, подлежащие оплате за счет нескольких источников финансирования, подтверждаются управлением предконтроля и территориальными отделами только в части, оплачиваемой за счет целевых субсидий, субсидий на капитальные вложения, субсидий на госзадание и средств ОМС.</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33" w:history="1">
        <w:r>
          <w:rPr>
            <w:color w:val="0000FF"/>
          </w:rPr>
          <w:t>N 01-07/23</w:t>
        </w:r>
      </w:hyperlink>
      <w:r>
        <w:t xml:space="preserve">, от 12.12.2018 </w:t>
      </w:r>
      <w:hyperlink r:id="rId34" w:history="1">
        <w:r>
          <w:rPr>
            <w:color w:val="0000FF"/>
          </w:rPr>
          <w:t>N 01-07/72</w:t>
        </w:r>
      </w:hyperlink>
      <w:r>
        <w:t>)</w:t>
      </w:r>
    </w:p>
    <w:p w:rsidR="004F0361" w:rsidRDefault="004F0361">
      <w:pPr>
        <w:pStyle w:val="ConsPlusNormal"/>
        <w:spacing w:before="220"/>
        <w:ind w:firstLine="540"/>
        <w:jc w:val="both"/>
      </w:pPr>
      <w:r>
        <w:t xml:space="preserve">1.6. При наличии у клиента электронной подписи информация о договорных обязательствах в соответствии с настоящим Порядком представляется в управление предконтроля или территориальный отдел в электронном виде с применением электронной подписи. Документы, представляемые в соответствии с настоящим абзацем, формируются на бумажном носителе </w:t>
      </w:r>
      <w:r>
        <w:lastRenderedPageBreak/>
        <w:t>ответственным исполнителем управления предконтроля или территориального отдела.</w:t>
      </w:r>
    </w:p>
    <w:p w:rsidR="004F0361" w:rsidRDefault="004F0361">
      <w:pPr>
        <w:pStyle w:val="ConsPlusNormal"/>
        <w:jc w:val="both"/>
      </w:pPr>
      <w:r>
        <w:t xml:space="preserve">(в ред. </w:t>
      </w:r>
      <w:hyperlink r:id="rId35"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При отсутствии у клиента электронной подписи информация о договорных обязательствах в соответствии с настоящим Порядком представляется в управление предконтроля или территориальный отдел на бумажном носителе. Одновременно с документами, представляемыми в соответствии с настоящим абзацем на бумажном носителе, клиент представляет в управление предконтроля или территориальный отдел аналогичные документы в электронном виде.</w:t>
      </w:r>
    </w:p>
    <w:p w:rsidR="004F0361" w:rsidRDefault="004F0361">
      <w:pPr>
        <w:pStyle w:val="ConsPlusNormal"/>
        <w:jc w:val="both"/>
      </w:pPr>
      <w:r>
        <w:t xml:space="preserve">(в ред. </w:t>
      </w:r>
      <w:hyperlink r:id="rId36"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jc w:val="both"/>
      </w:pPr>
    </w:p>
    <w:p w:rsidR="004F0361" w:rsidRDefault="004F0361">
      <w:pPr>
        <w:pStyle w:val="ConsPlusTitle"/>
        <w:jc w:val="center"/>
        <w:outlineLvl w:val="1"/>
      </w:pPr>
      <w:bookmarkStart w:id="1" w:name="P73"/>
      <w:bookmarkEnd w:id="1"/>
      <w:r>
        <w:t>2. Постановка договорных обязательств на учет</w:t>
      </w:r>
    </w:p>
    <w:p w:rsidR="004F0361" w:rsidRDefault="004F0361">
      <w:pPr>
        <w:pStyle w:val="ConsPlusNormal"/>
        <w:jc w:val="both"/>
      </w:pPr>
    </w:p>
    <w:p w:rsidR="004F0361" w:rsidRDefault="004F0361">
      <w:pPr>
        <w:pStyle w:val="ConsPlusNormal"/>
        <w:ind w:firstLine="540"/>
        <w:jc w:val="both"/>
      </w:pPr>
      <w:r>
        <w:t xml:space="preserve">2.1. Учет договорных обязательств осуществляется управлением предконтроля и территориальными отделами на основании </w:t>
      </w:r>
      <w:hyperlink w:anchor="P184" w:history="1">
        <w:r>
          <w:rPr>
            <w:color w:val="0000FF"/>
          </w:rPr>
          <w:t>расшифровки</w:t>
        </w:r>
      </w:hyperlink>
      <w:r>
        <w:t xml:space="preserve"> к договорному обязательству, представленной клиентом по форме согласно приложению N 1 к настоящему Порядку в управление предконтроля или территориальный отдел по месту его обслуживания в течение пяти рабочих дней со дня размещения сведений о договоре в единой информационной системе в сфере закупок - в случае осуществления закупки в соответствии с Федеральным </w:t>
      </w:r>
      <w:hyperlink r:id="rId3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или, соответственно, в течение пяти рабочих дней со дня заключения договора - в случае осуществления закупки в соответствии с Федеральным </w:t>
      </w:r>
      <w:hyperlink r:id="rId38" w:history="1">
        <w:r>
          <w:rPr>
            <w:color w:val="0000FF"/>
          </w:rPr>
          <w:t>законом</w:t>
        </w:r>
      </w:hyperlink>
      <w:r>
        <w:t xml:space="preserve"> от 18.07.2011 N 223-ФЗ "О закупках товаров, работ, услуг отдельными видами юридических лиц" (далее - Федеральный закон N 223-ФЗ).</w:t>
      </w:r>
    </w:p>
    <w:p w:rsidR="004F0361" w:rsidRDefault="004F0361">
      <w:pPr>
        <w:pStyle w:val="ConsPlusNormal"/>
        <w:jc w:val="both"/>
      </w:pPr>
      <w:r>
        <w:t xml:space="preserve">(в ред. </w:t>
      </w:r>
      <w:hyperlink r:id="rId39" w:history="1">
        <w:r>
          <w:rPr>
            <w:color w:val="0000FF"/>
          </w:rPr>
          <w:t>Приказа</w:t>
        </w:r>
      </w:hyperlink>
      <w:r>
        <w:t xml:space="preserve"> министерства управления финансами Самарской области от 03.07.2018 N 01-07/36)</w:t>
      </w:r>
    </w:p>
    <w:p w:rsidR="004F0361" w:rsidRDefault="004F0361">
      <w:pPr>
        <w:pStyle w:val="ConsPlusNormal"/>
        <w:spacing w:before="220"/>
        <w:ind w:firstLine="540"/>
        <w:jc w:val="both"/>
      </w:pPr>
      <w:r>
        <w:t>Для постановки на учет договорных обязательств, вытекающих из договоров, заключенных по итогам проведенных торгов в отчетном финансовом году в пределах соответствующих расходов текущего финансового года, клиент представляет документы в срок не позднее десяти рабочих дней с момента отражения на лицевом счете клиента достаточного объема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t xml:space="preserve">(абзац введен </w:t>
      </w:r>
      <w:hyperlink r:id="rId40" w:history="1">
        <w:r>
          <w:rPr>
            <w:color w:val="0000FF"/>
          </w:rPr>
          <w:t>Приказом</w:t>
        </w:r>
      </w:hyperlink>
      <w:r>
        <w:t xml:space="preserve"> министерства управления финансами Самарской области от 03.07.2018 N 01-07/36; в ред. </w:t>
      </w:r>
      <w:hyperlink r:id="rId41" w:history="1">
        <w:r>
          <w:rPr>
            <w:color w:val="0000FF"/>
          </w:rPr>
          <w:t>Приказа</w:t>
        </w:r>
      </w:hyperlink>
      <w:r>
        <w:t xml:space="preserve"> министерства управления финансами Самарской области от 12.12.2018 N 01-07/72)</w:t>
      </w:r>
    </w:p>
    <w:p w:rsidR="004F0361" w:rsidRDefault="004F0361">
      <w:pPr>
        <w:pStyle w:val="ConsPlusNormal"/>
        <w:spacing w:before="220"/>
        <w:ind w:firstLine="540"/>
        <w:jc w:val="both"/>
      </w:pPr>
      <w:r>
        <w:t>2.2. Управление предконтроля и территориальный отдел не позднее трех рабочих дней со дня представления клиентом расшифровки к договорному обязательству принимают договорное обязательство на учет или уведомляют об отказе в принятии на учет договорного обязательства.</w:t>
      </w:r>
    </w:p>
    <w:p w:rsidR="004F0361" w:rsidRDefault="004F0361">
      <w:pPr>
        <w:pStyle w:val="ConsPlusNormal"/>
        <w:spacing w:before="220"/>
        <w:ind w:firstLine="540"/>
        <w:jc w:val="both"/>
      </w:pPr>
      <w:r>
        <w:t>2.3. Управление предконтроля и территориальный отдел отказывают в принятии на учет договорного обязательства и уточнений в договорное обязательство в случае:</w:t>
      </w:r>
    </w:p>
    <w:p w:rsidR="004F0361" w:rsidRDefault="004F0361">
      <w:pPr>
        <w:pStyle w:val="ConsPlusNormal"/>
        <w:spacing w:before="220"/>
        <w:ind w:firstLine="540"/>
        <w:jc w:val="both"/>
      </w:pPr>
      <w:r>
        <w:t>превышения суммы аванса, указанной в расшифровке к договорному обязательству, над предельным размером аванса, установленным для клиентов порядком проведения кассовых операций, утвержденным приказом министерства;</w:t>
      </w:r>
    </w:p>
    <w:p w:rsidR="004F0361" w:rsidRDefault="004F0361">
      <w:pPr>
        <w:pStyle w:val="ConsPlusNormal"/>
        <w:jc w:val="both"/>
      </w:pPr>
      <w:r>
        <w:t xml:space="preserve">(в ред. </w:t>
      </w:r>
      <w:hyperlink r:id="rId42"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отсутствия на лицевом счете достаточного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lastRenderedPageBreak/>
        <w:t xml:space="preserve">(в ред. Приказов министерства управления финансами Самарской области от 08.05.2014 </w:t>
      </w:r>
      <w:hyperlink r:id="rId43" w:history="1">
        <w:r>
          <w:rPr>
            <w:color w:val="0000FF"/>
          </w:rPr>
          <w:t>N 01-07/23</w:t>
        </w:r>
      </w:hyperlink>
      <w:r>
        <w:t xml:space="preserve">, от 12.12.2018 </w:t>
      </w:r>
      <w:hyperlink r:id="rId44" w:history="1">
        <w:r>
          <w:rPr>
            <w:color w:val="0000FF"/>
          </w:rPr>
          <w:t>N 01-07/72</w:t>
        </w:r>
      </w:hyperlink>
      <w:r>
        <w:t>)</w:t>
      </w:r>
    </w:p>
    <w:p w:rsidR="004F0361" w:rsidRDefault="004F0361">
      <w:pPr>
        <w:pStyle w:val="ConsPlusNormal"/>
        <w:spacing w:before="220"/>
        <w:ind w:firstLine="540"/>
        <w:jc w:val="both"/>
      </w:pPr>
      <w:r>
        <w:t>несоответствия кода бюджетной классификации и (или) аналитического кода, указанного в расшифровке к договорному обязательству, предмету договора;</w:t>
      </w:r>
    </w:p>
    <w:p w:rsidR="004F0361" w:rsidRDefault="004F0361">
      <w:pPr>
        <w:pStyle w:val="ConsPlusNormal"/>
        <w:jc w:val="both"/>
      </w:pPr>
      <w:r>
        <w:t xml:space="preserve">(в ред. Приказов министерства управления финансами Самарской области от 29.03.2016 </w:t>
      </w:r>
      <w:hyperlink r:id="rId45" w:history="1">
        <w:r>
          <w:rPr>
            <w:color w:val="0000FF"/>
          </w:rPr>
          <w:t>N 01-07/20</w:t>
        </w:r>
      </w:hyperlink>
      <w:r>
        <w:t xml:space="preserve">, от 12.12.2018 </w:t>
      </w:r>
      <w:hyperlink r:id="rId46" w:history="1">
        <w:r>
          <w:rPr>
            <w:color w:val="0000FF"/>
          </w:rPr>
          <w:t>N 01-07/72</w:t>
        </w:r>
      </w:hyperlink>
      <w:r>
        <w:t>)</w:t>
      </w:r>
    </w:p>
    <w:p w:rsidR="004F0361" w:rsidRDefault="004F0361">
      <w:pPr>
        <w:pStyle w:val="ConsPlusNormal"/>
        <w:spacing w:before="220"/>
        <w:ind w:firstLine="540"/>
        <w:jc w:val="both"/>
      </w:pPr>
      <w:r>
        <w:t>несоответствия формы представленной расшифровки к договорному обязательству утвержденной форме;</w:t>
      </w:r>
    </w:p>
    <w:p w:rsidR="004F0361" w:rsidRDefault="004F0361">
      <w:pPr>
        <w:pStyle w:val="ConsPlusNormal"/>
        <w:spacing w:before="220"/>
        <w:ind w:firstLine="540"/>
        <w:jc w:val="both"/>
      </w:pPr>
      <w:r>
        <w:t>отсутствия в представленной расшифровке к договорному обязательству реквизитов, подлежащих заполнению клиентом;</w:t>
      </w:r>
    </w:p>
    <w:p w:rsidR="004F0361" w:rsidRDefault="004F0361">
      <w:pPr>
        <w:pStyle w:val="ConsPlusNormal"/>
        <w:spacing w:before="220"/>
        <w:ind w:firstLine="540"/>
        <w:jc w:val="both"/>
      </w:pPr>
      <w:r>
        <w:t>несоответствия данных в расшифровке к договорному обязательству ранее учтенным данным управления предконтроля или территориального отдела.</w:t>
      </w:r>
    </w:p>
    <w:p w:rsidR="004F0361" w:rsidRDefault="004F0361">
      <w:pPr>
        <w:pStyle w:val="ConsPlusNormal"/>
        <w:spacing w:before="220"/>
        <w:ind w:firstLine="540"/>
        <w:jc w:val="both"/>
      </w:pPr>
      <w:r>
        <w:t>2.4. При принятии на учет договорному обязательству присваивается уникальный учетный номер, который проставляется ответственным исполнителем управления предконтроля или территориального отдела в соответствующей строке расшифровки и в автоматизированной системе "Бюджет" (далее - АС "Бюджет").</w:t>
      </w:r>
    </w:p>
    <w:p w:rsidR="004F0361" w:rsidRDefault="004F0361">
      <w:pPr>
        <w:pStyle w:val="ConsPlusNormal"/>
        <w:spacing w:before="220"/>
        <w:ind w:firstLine="540"/>
        <w:jc w:val="both"/>
      </w:pPr>
      <w:r>
        <w:t>2.5. Если в одном договоре предусматривается наличие договорных обязательств по нескольким кодам бюджетной классификации и (или) нескольким аналитическим кодам, то такие договорные обязательства учитываются раздельно с присвоением учетного номера каждому договорному обязательству. При этом сумма каждого договорного обязательства не должна превышать объема свободного остатка планируемых целевых (капитальных) расходов, расходов за счет субсидии на госзадание, расходов за счет средств ОМС по соответствующему коду бюджетной классификации и аналитическому коду.</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47" w:history="1">
        <w:r>
          <w:rPr>
            <w:color w:val="0000FF"/>
          </w:rPr>
          <w:t>N 01-07/23</w:t>
        </w:r>
      </w:hyperlink>
      <w:r>
        <w:t xml:space="preserve">, от 29.03.2016 </w:t>
      </w:r>
      <w:hyperlink r:id="rId48" w:history="1">
        <w:r>
          <w:rPr>
            <w:color w:val="0000FF"/>
          </w:rPr>
          <w:t>N 01-07/20</w:t>
        </w:r>
      </w:hyperlink>
      <w:r>
        <w:t xml:space="preserve">, от 12.12.2018 </w:t>
      </w:r>
      <w:hyperlink r:id="rId49" w:history="1">
        <w:r>
          <w:rPr>
            <w:color w:val="0000FF"/>
          </w:rPr>
          <w:t>N 01-07/72</w:t>
        </w:r>
      </w:hyperlink>
      <w:r>
        <w:t>)</w:t>
      </w:r>
    </w:p>
    <w:p w:rsidR="004F0361" w:rsidRDefault="004F0361">
      <w:pPr>
        <w:pStyle w:val="ConsPlusNormal"/>
        <w:spacing w:before="220"/>
        <w:ind w:firstLine="540"/>
        <w:jc w:val="both"/>
      </w:pPr>
      <w:r>
        <w:t>2.6. В случае непринятия на учет договорного обязательства причина отклонения с указанием кода проставляется ответственным исполнителем управления предконтроля или территориального отдела в АС "Бюджет".</w:t>
      </w:r>
    </w:p>
    <w:p w:rsidR="004F0361" w:rsidRDefault="004F0361">
      <w:pPr>
        <w:pStyle w:val="ConsPlusNormal"/>
        <w:spacing w:before="220"/>
        <w:ind w:firstLine="540"/>
        <w:jc w:val="both"/>
      </w:pPr>
      <w:r>
        <w:t xml:space="preserve">При отсутствии у клиента удаленного рабочего места в АС "Бюджет" клиенту направляется </w:t>
      </w:r>
      <w:hyperlink w:anchor="P271" w:history="1">
        <w:r>
          <w:rPr>
            <w:color w:val="0000FF"/>
          </w:rPr>
          <w:t>уведомление</w:t>
        </w:r>
      </w:hyperlink>
      <w:r>
        <w:t xml:space="preserve"> об отказе в принятии на учет договорного обязательства, оформленное в соответствии с приложением N 2 к настоящему Порядку. В уведомлении об отказе в принятии на учет договорного обязательства указывается основание, в соответствии с которым осуществлен отказ. Уведомление об отказе в принятии на учет договорного обязательства подписывается руководителем управления предконтроля (начальником территориального отдела, должностным лицом территориального отдела, имеющим право первой подписи) или должностными лицами, их замещающими, и ответственным исполнителем управления предконтроля или территориального отдела.</w:t>
      </w:r>
    </w:p>
    <w:p w:rsidR="004F0361" w:rsidRDefault="004F0361">
      <w:pPr>
        <w:pStyle w:val="ConsPlusNormal"/>
        <w:jc w:val="both"/>
      </w:pPr>
    </w:p>
    <w:p w:rsidR="004F0361" w:rsidRDefault="004F0361">
      <w:pPr>
        <w:pStyle w:val="ConsPlusTitle"/>
        <w:jc w:val="center"/>
        <w:outlineLvl w:val="1"/>
      </w:pPr>
      <w:r>
        <w:t>3. Постановка на учет уточнений в договорные обязательства</w:t>
      </w:r>
    </w:p>
    <w:p w:rsidR="004F0361" w:rsidRDefault="004F0361">
      <w:pPr>
        <w:pStyle w:val="ConsPlusNormal"/>
        <w:jc w:val="both"/>
      </w:pPr>
    </w:p>
    <w:p w:rsidR="004F0361" w:rsidRDefault="004F0361">
      <w:pPr>
        <w:pStyle w:val="ConsPlusNormal"/>
        <w:ind w:firstLine="540"/>
        <w:jc w:val="both"/>
      </w:pPr>
      <w:r>
        <w:t xml:space="preserve">3.1. При изменении в текущем финансовом году учтенного договорного обязательства клиент в течение пяти рабочих дней со дня внесения изменений в сведения о договоре в единой информационной системе в сфере закупок - в случае осуществления закупки в соответствии с Федеральным </w:t>
      </w:r>
      <w:hyperlink r:id="rId50" w:history="1">
        <w:r>
          <w:rPr>
            <w:color w:val="0000FF"/>
          </w:rPr>
          <w:t>законом</w:t>
        </w:r>
      </w:hyperlink>
      <w:r>
        <w:t xml:space="preserve"> N 44-ФЗ или, соответственно, в течение пяти рабочих дней со дня внесения изменений в договорное обязательство - в случае осуществления закупки в соответствии с Федеральным </w:t>
      </w:r>
      <w:hyperlink r:id="rId51" w:history="1">
        <w:r>
          <w:rPr>
            <w:color w:val="0000FF"/>
          </w:rPr>
          <w:t>законом</w:t>
        </w:r>
      </w:hyperlink>
      <w:r>
        <w:t xml:space="preserve"> N 223-ФЗ представляет в управление предконтроля или территориальный отдел </w:t>
      </w:r>
      <w:hyperlink w:anchor="P318" w:history="1">
        <w:r>
          <w:rPr>
            <w:color w:val="0000FF"/>
          </w:rPr>
          <w:t>расшифровку</w:t>
        </w:r>
      </w:hyperlink>
      <w:r>
        <w:t xml:space="preserve"> к изменениям договорного обязательства по форме согласно приложению N 3 </w:t>
      </w:r>
      <w:r>
        <w:lastRenderedPageBreak/>
        <w:t>к настоящему Порядку.</w:t>
      </w:r>
    </w:p>
    <w:p w:rsidR="004F0361" w:rsidRDefault="004F0361">
      <w:pPr>
        <w:pStyle w:val="ConsPlusNormal"/>
        <w:jc w:val="both"/>
      </w:pPr>
      <w:r>
        <w:t xml:space="preserve">(в ред. </w:t>
      </w:r>
      <w:hyperlink r:id="rId52" w:history="1">
        <w:r>
          <w:rPr>
            <w:color w:val="0000FF"/>
          </w:rPr>
          <w:t>Приказа</w:t>
        </w:r>
      </w:hyperlink>
      <w:r>
        <w:t xml:space="preserve"> министерства управления финансами Самарской области от 03.07.2018 N 01-07/36)</w:t>
      </w:r>
    </w:p>
    <w:p w:rsidR="004F0361" w:rsidRDefault="004F0361">
      <w:pPr>
        <w:pStyle w:val="ConsPlusNormal"/>
        <w:spacing w:before="220"/>
        <w:ind w:firstLine="540"/>
        <w:jc w:val="both"/>
      </w:pPr>
      <w:r>
        <w:t>3.2. В расшифровке к изменениям договорного обязательства указывается предыдущий учетный номер договорного обязательства. Сумма договорного обязательства на текущий финансовый год, указанная в расшифровке к изменениям договорного обязательства, не должна противоречить фактически исполненной части договорного обязательства.</w:t>
      </w:r>
    </w:p>
    <w:p w:rsidR="004F0361" w:rsidRDefault="004F0361">
      <w:pPr>
        <w:pStyle w:val="ConsPlusNormal"/>
        <w:spacing w:before="220"/>
        <w:ind w:firstLine="540"/>
        <w:jc w:val="both"/>
      </w:pPr>
      <w:r>
        <w:t>В случае заключения дополнительного соглашения к договору клиент представляет в управление предконтроля или территориальный отдел расшифровку к изменениям договорного обязательства, где указывает в качестве основания изменения информации об обязательстве дату и номер дополнительного соглашения.</w:t>
      </w:r>
    </w:p>
    <w:p w:rsidR="004F0361" w:rsidRDefault="004F0361">
      <w:pPr>
        <w:pStyle w:val="ConsPlusNormal"/>
        <w:spacing w:before="220"/>
        <w:ind w:firstLine="540"/>
        <w:jc w:val="both"/>
      </w:pPr>
      <w:r>
        <w:t xml:space="preserve">В случае уменьшения суммы обязательства, источником финансового обеспечения которого являются целевые субсидии, принятого на учет в соответствии с настоящим Порядком, в связи с проведением расходов по соответствующему договору с расчетного счета автономного учреждения в кредитной организации или с лицевого счета автономного учреждения, открытого в министерстве для учета операций со средствами, получаемыми от приносящей доход деятельности, и со средствами, поступающими в соответствии с </w:t>
      </w:r>
      <w:hyperlink r:id="rId53" w:history="1">
        <w:r>
          <w:rPr>
            <w:color w:val="0000FF"/>
          </w:rPr>
          <w:t>абзацем первым пункта 1 статьи 78.1</w:t>
        </w:r>
      </w:hyperlink>
      <w:r>
        <w:t xml:space="preserve"> Бюджетного кодекса Российской Федерации, автономное учреждение представляет в управление предконтроля или территориальный отдел расшифровку к изменениям договорного обязательства, где указывает в качестве основания изменения информации об обязательстве дату и номер документа, подтверждающего произведенный кассовый расход по соответствующему договору.</w:t>
      </w:r>
    </w:p>
    <w:p w:rsidR="004F0361" w:rsidRDefault="004F0361">
      <w:pPr>
        <w:pStyle w:val="ConsPlusNormal"/>
        <w:jc w:val="both"/>
      </w:pPr>
      <w:r>
        <w:t xml:space="preserve">(в ред. </w:t>
      </w:r>
      <w:hyperlink r:id="rId54"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 xml:space="preserve">Учет измененных договорных обязательств производится в соответствии с положениями, предусмотренными </w:t>
      </w:r>
      <w:hyperlink w:anchor="P73" w:history="1">
        <w:r>
          <w:rPr>
            <w:color w:val="0000FF"/>
          </w:rPr>
          <w:t>разделом 2</w:t>
        </w:r>
      </w:hyperlink>
      <w:r>
        <w:t xml:space="preserve"> настоящего Порядка.</w:t>
      </w:r>
    </w:p>
    <w:p w:rsidR="004F0361" w:rsidRDefault="004F0361">
      <w:pPr>
        <w:pStyle w:val="ConsPlusNormal"/>
        <w:spacing w:before="220"/>
        <w:ind w:firstLine="540"/>
        <w:jc w:val="both"/>
      </w:pPr>
      <w:r>
        <w:t>После принятия на учет изменений договорному обязательству присваивается новый учетный номер, который проставляется в расшифровке к изменениям договорного обязательства и в АС "Бюджет" ответственным исполнителем управления предконтроля или территориального отдела.</w:t>
      </w:r>
    </w:p>
    <w:p w:rsidR="004F0361" w:rsidRDefault="004F0361">
      <w:pPr>
        <w:pStyle w:val="ConsPlusNormal"/>
        <w:spacing w:before="220"/>
        <w:ind w:firstLine="540"/>
        <w:jc w:val="both"/>
      </w:pPr>
      <w:r>
        <w:t xml:space="preserve">3.3. Для оформления досрочного прекращения договорного обязательства клиент в течение пяти рабочих дней со дня внесения изменений в сведения о договоре в единой информационной системе в сфере закупок - в случае осуществления закупки в соответствии с Федеральным </w:t>
      </w:r>
      <w:hyperlink r:id="rId55" w:history="1">
        <w:r>
          <w:rPr>
            <w:color w:val="0000FF"/>
          </w:rPr>
          <w:t>законом</w:t>
        </w:r>
      </w:hyperlink>
      <w:r>
        <w:t xml:space="preserve"> N 44-ФЗ или, соответственно, в течение пяти рабочих дней со дня прекращения договорного обязательства - в случае осуществления закупки в соответствии с Федеральным </w:t>
      </w:r>
      <w:hyperlink r:id="rId56" w:history="1">
        <w:r>
          <w:rPr>
            <w:color w:val="0000FF"/>
          </w:rPr>
          <w:t>законом</w:t>
        </w:r>
      </w:hyperlink>
      <w:r>
        <w:t xml:space="preserve"> N 223-ФЗ представляет в управление предконтроля или территориальный отдел </w:t>
      </w:r>
      <w:hyperlink w:anchor="P408" w:history="1">
        <w:r>
          <w:rPr>
            <w:color w:val="0000FF"/>
          </w:rPr>
          <w:t>расшифровку</w:t>
        </w:r>
      </w:hyperlink>
      <w:r>
        <w:t xml:space="preserve"> к прекращенному договорному обязательству по форме согласно приложению N 4 к настоящему Порядку.</w:t>
      </w:r>
    </w:p>
    <w:p w:rsidR="004F0361" w:rsidRDefault="004F0361">
      <w:pPr>
        <w:pStyle w:val="ConsPlusNormal"/>
        <w:jc w:val="both"/>
      </w:pPr>
      <w:r>
        <w:t xml:space="preserve">(в ред. </w:t>
      </w:r>
      <w:hyperlink r:id="rId57" w:history="1">
        <w:r>
          <w:rPr>
            <w:color w:val="0000FF"/>
          </w:rPr>
          <w:t>Приказа</w:t>
        </w:r>
      </w:hyperlink>
      <w:r>
        <w:t xml:space="preserve"> министерства управления финансами Самарской области от 03.07.2018 N 01-07/36)</w:t>
      </w:r>
    </w:p>
    <w:p w:rsidR="004F0361" w:rsidRDefault="004F0361">
      <w:pPr>
        <w:pStyle w:val="ConsPlusNormal"/>
        <w:spacing w:before="220"/>
        <w:ind w:firstLine="540"/>
        <w:jc w:val="both"/>
      </w:pPr>
      <w:r>
        <w:t>Досрочное прекращение договорного обязательства оформляется путем проставления отметки о прекращении договорного обязательства в расшифровке к прекращенному договорному обязательству и в АС "Бюджет" ответственным исполнителем управления предконтроля или территориального отдела.</w:t>
      </w:r>
    </w:p>
    <w:p w:rsidR="004F0361" w:rsidRDefault="004F0361">
      <w:pPr>
        <w:pStyle w:val="ConsPlusNormal"/>
        <w:jc w:val="both"/>
      </w:pPr>
    </w:p>
    <w:p w:rsidR="004F0361" w:rsidRDefault="004F0361">
      <w:pPr>
        <w:pStyle w:val="ConsPlusTitle"/>
        <w:jc w:val="center"/>
        <w:outlineLvl w:val="1"/>
      </w:pPr>
      <w:r>
        <w:t>4. Переучет договорных обязательств</w:t>
      </w:r>
    </w:p>
    <w:p w:rsidR="004F0361" w:rsidRDefault="004F0361">
      <w:pPr>
        <w:pStyle w:val="ConsPlusTitle"/>
        <w:jc w:val="center"/>
      </w:pPr>
      <w:r>
        <w:t>в связи с реорганизацией,</w:t>
      </w:r>
    </w:p>
    <w:p w:rsidR="004F0361" w:rsidRDefault="004F0361">
      <w:pPr>
        <w:pStyle w:val="ConsPlusTitle"/>
        <w:jc w:val="center"/>
      </w:pPr>
      <w:r>
        <w:t>изменением подведомственности или</w:t>
      </w:r>
    </w:p>
    <w:p w:rsidR="004F0361" w:rsidRDefault="004F0361">
      <w:pPr>
        <w:pStyle w:val="ConsPlusTitle"/>
        <w:jc w:val="center"/>
      </w:pPr>
      <w:r>
        <w:lastRenderedPageBreak/>
        <w:t>изменением номера лицевого счета клиента</w:t>
      </w:r>
    </w:p>
    <w:p w:rsidR="004F0361" w:rsidRDefault="004F0361">
      <w:pPr>
        <w:pStyle w:val="ConsPlusNormal"/>
        <w:jc w:val="both"/>
      </w:pPr>
    </w:p>
    <w:p w:rsidR="004F0361" w:rsidRDefault="004F0361">
      <w:pPr>
        <w:pStyle w:val="ConsPlusNormal"/>
        <w:ind w:firstLine="540"/>
        <w:jc w:val="both"/>
      </w:pPr>
      <w:r>
        <w:t xml:space="preserve">4.1. В случае реорганизации клиента переучет договорных обязательств осуществляется на лицевом счете правопреемника, а в случае изменения подведомственности клиента на новом лицевом счете клиента, открываемом в соответствии с </w:t>
      </w:r>
      <w:hyperlink r:id="rId58" w:history="1">
        <w:r>
          <w:rPr>
            <w:color w:val="0000FF"/>
          </w:rPr>
          <w:t>Порядком</w:t>
        </w:r>
      </w:hyperlink>
      <w:r>
        <w:t xml:space="preserve"> открытия и ведения лицевых счетов в министерстве (далее - Порядок ведения лицевых счетов), утвержденным приказом министерства от 13.12.2007 N 12-21/98.</w:t>
      </w:r>
    </w:p>
    <w:p w:rsidR="004F0361" w:rsidRDefault="004F0361">
      <w:pPr>
        <w:pStyle w:val="ConsPlusNormal"/>
        <w:spacing w:before="220"/>
        <w:ind w:firstLine="540"/>
        <w:jc w:val="both"/>
      </w:pPr>
      <w:r>
        <w:t>Сверка принятых на учет и исполненных договорных обязательств на текущий финансовый год производится управлением предконтроля или территориальным отделом в соответствии с положениями Порядка ведения лицевых счетов.</w:t>
      </w:r>
    </w:p>
    <w:p w:rsidR="004F0361" w:rsidRDefault="004F0361">
      <w:pPr>
        <w:pStyle w:val="ConsPlusNormal"/>
        <w:jc w:val="both"/>
      </w:pPr>
      <w:r>
        <w:t xml:space="preserve">(в ред. </w:t>
      </w:r>
      <w:hyperlink r:id="rId59"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Реорганизуемый клиент осуществляет передачу кассовых расходов и договорных обязательств правопреемнику. Передача кассовых расходов производится в соответствии с положениями Порядка ведения лицевых счетов.</w:t>
      </w:r>
    </w:p>
    <w:p w:rsidR="004F0361" w:rsidRDefault="004F0361">
      <w:pPr>
        <w:pStyle w:val="ConsPlusNormal"/>
        <w:jc w:val="both"/>
      </w:pPr>
      <w:r>
        <w:t xml:space="preserve">(в ред. </w:t>
      </w:r>
      <w:hyperlink r:id="rId60"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 xml:space="preserve">Для передачи договорных обязательств реорганизуемый клиент представляет в управление предконтроля или территориальный отдел </w:t>
      </w:r>
      <w:hyperlink w:anchor="P318" w:history="1">
        <w:r>
          <w:rPr>
            <w:color w:val="0000FF"/>
          </w:rPr>
          <w:t>расшифровку</w:t>
        </w:r>
      </w:hyperlink>
      <w:r>
        <w:t xml:space="preserve"> к изменениям договорных обязательств по форме согласно приложению N 3 к настоящему Порядку, в которой сумма договорных обязательств на текущий финансовый год не должна противоречить фактически исполненной части договорных обязательств, поставленных на учет.</w:t>
      </w:r>
    </w:p>
    <w:p w:rsidR="004F0361" w:rsidRDefault="004F0361">
      <w:pPr>
        <w:pStyle w:val="ConsPlusNormal"/>
        <w:spacing w:before="220"/>
        <w:ind w:firstLine="540"/>
        <w:jc w:val="both"/>
      </w:pPr>
      <w:r>
        <w:t xml:space="preserve">Реорганизуемый клиент передает исполненные договорные обязательства на основании </w:t>
      </w:r>
      <w:hyperlink w:anchor="P497" w:history="1">
        <w:r>
          <w:rPr>
            <w:color w:val="0000FF"/>
          </w:rPr>
          <w:t>акта</w:t>
        </w:r>
      </w:hyperlink>
      <w:r>
        <w:t xml:space="preserve"> приемки-передачи принятых на учет обязательств клиента по форме согласно приложению N 5 к настоящему Порядку.</w:t>
      </w:r>
    </w:p>
    <w:p w:rsidR="004F0361" w:rsidRDefault="004F0361">
      <w:pPr>
        <w:pStyle w:val="ConsPlusNormal"/>
        <w:spacing w:before="220"/>
        <w:ind w:firstLine="540"/>
        <w:jc w:val="both"/>
      </w:pPr>
      <w:r>
        <w:t xml:space="preserve">Неисполненные договорные обязательства учитываются на вновь открытом лицевом счете на основании </w:t>
      </w:r>
      <w:hyperlink w:anchor="P318" w:history="1">
        <w:r>
          <w:rPr>
            <w:color w:val="0000FF"/>
          </w:rPr>
          <w:t>расшифровки</w:t>
        </w:r>
      </w:hyperlink>
      <w:r>
        <w:t xml:space="preserve"> к изменениям договорного обязательства по форме согласно приложению N 3 к настоящему Порядку.</w:t>
      </w:r>
    </w:p>
    <w:p w:rsidR="004F0361" w:rsidRDefault="004F0361">
      <w:pPr>
        <w:pStyle w:val="ConsPlusNormal"/>
        <w:spacing w:before="220"/>
        <w:ind w:firstLine="540"/>
        <w:jc w:val="both"/>
      </w:pPr>
      <w:r>
        <w:t xml:space="preserve">4.2. При изменении номера лицевого счета клиента, не связанного с реорганизацией или изменением подведомственности, за исключением случая, указанного в </w:t>
      </w:r>
      <w:hyperlink w:anchor="P125" w:history="1">
        <w:r>
          <w:rPr>
            <w:color w:val="0000FF"/>
          </w:rPr>
          <w:t>пункте 4.3</w:t>
        </w:r>
      </w:hyperlink>
      <w:r>
        <w:t xml:space="preserve"> настоящего Порядка, отражение договорных обязательств на новом лицевом счете производится управлением предконтроля или территориальным отделом в соответствии с положениями Порядка ведения лицевых счетов, и </w:t>
      </w:r>
      <w:hyperlink w:anchor="P625" w:history="1">
        <w:r>
          <w:rPr>
            <w:color w:val="0000FF"/>
          </w:rPr>
          <w:t>уведомления</w:t>
        </w:r>
      </w:hyperlink>
      <w:r>
        <w:t xml:space="preserve"> об уточнении аналитического кода по произведенным кассовым выплатам (далее - уведомление) по форме согласно приложению N 6 к настоящему Порядку. Уведомление представляется клиентом в управление предконтроля или территориальный отдел в электронном виде и (или) на бумажном носителе.</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61" w:history="1">
        <w:r>
          <w:rPr>
            <w:color w:val="0000FF"/>
          </w:rPr>
          <w:t>N 01-07/23</w:t>
        </w:r>
      </w:hyperlink>
      <w:r>
        <w:t xml:space="preserve">, от 29.03.2016 </w:t>
      </w:r>
      <w:hyperlink r:id="rId62" w:history="1">
        <w:r>
          <w:rPr>
            <w:color w:val="0000FF"/>
          </w:rPr>
          <w:t>N 01-07/20</w:t>
        </w:r>
      </w:hyperlink>
      <w:r>
        <w:t>)</w:t>
      </w:r>
    </w:p>
    <w:p w:rsidR="004F0361" w:rsidRDefault="004F0361">
      <w:pPr>
        <w:pStyle w:val="ConsPlusNormal"/>
        <w:spacing w:before="220"/>
        <w:ind w:firstLine="540"/>
        <w:jc w:val="both"/>
      </w:pPr>
      <w:bookmarkStart w:id="2" w:name="P125"/>
      <w:bookmarkEnd w:id="2"/>
      <w:r>
        <w:t xml:space="preserve">4.3. В случае изменения номера лицевого счета государственного бюджетного (автономного) учреждения в связи с созданием казенного учреждения Самарской области путем изменения типа учреждения клиент представляет в управление предконтроля или территориальный отдел </w:t>
      </w:r>
      <w:hyperlink w:anchor="P318" w:history="1">
        <w:r>
          <w:rPr>
            <w:color w:val="0000FF"/>
          </w:rPr>
          <w:t>расшифровку</w:t>
        </w:r>
      </w:hyperlink>
      <w:r>
        <w:t xml:space="preserve"> к изменениям договорных обязательств по форме согласно приложению 3 к настоящему Порядку, в которой сумма договорных обязательств на текущий финансовый год не должна противоречить фактически исполненной части договорных обязательств, поставленных на учет.</w:t>
      </w:r>
    </w:p>
    <w:p w:rsidR="004F0361" w:rsidRDefault="004F0361">
      <w:pPr>
        <w:pStyle w:val="ConsPlusNormal"/>
        <w:jc w:val="both"/>
      </w:pPr>
      <w:r>
        <w:t xml:space="preserve">(в ред. </w:t>
      </w:r>
      <w:hyperlink r:id="rId63"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lastRenderedPageBreak/>
        <w:t>4.4. При изменении номера лицевого счета клиент в течение трех рабочих дней направляет в адрес контрагента извещение об изменении реквизитов плательщика. Копия извещения представляется в управление предконтроля или территориальный отдел не позднее следующего рабочего дня после направления извещения в адрес контрагента.</w:t>
      </w:r>
    </w:p>
    <w:p w:rsidR="004F0361" w:rsidRDefault="004F0361">
      <w:pPr>
        <w:pStyle w:val="ConsPlusNormal"/>
        <w:jc w:val="both"/>
      </w:pPr>
    </w:p>
    <w:p w:rsidR="004F0361" w:rsidRDefault="004F0361">
      <w:pPr>
        <w:pStyle w:val="ConsPlusTitle"/>
        <w:jc w:val="center"/>
        <w:outlineLvl w:val="1"/>
      </w:pPr>
      <w:r>
        <w:t>5. Учет исполнения договорных обязательств</w:t>
      </w:r>
    </w:p>
    <w:p w:rsidR="004F0361" w:rsidRDefault="004F0361">
      <w:pPr>
        <w:pStyle w:val="ConsPlusTitle"/>
        <w:jc w:val="center"/>
      </w:pPr>
      <w:r>
        <w:t>в текущем финансовом году</w:t>
      </w:r>
    </w:p>
    <w:p w:rsidR="004F0361" w:rsidRDefault="004F0361">
      <w:pPr>
        <w:pStyle w:val="ConsPlusNormal"/>
        <w:jc w:val="both"/>
      </w:pPr>
    </w:p>
    <w:p w:rsidR="004F0361" w:rsidRDefault="004F0361">
      <w:pPr>
        <w:pStyle w:val="ConsPlusNormal"/>
        <w:ind w:firstLine="540"/>
        <w:jc w:val="both"/>
      </w:pPr>
      <w:r>
        <w:t>5.1. Для обеспечения учета исполнения договорного обязательства в текущем финансовом году в платежных поручениях в поле "Назначение платежа" клиентом дополнительно указывается учетный номер договорного обязательства, присвоенный управлением предконтроля или территориальным отделом.</w:t>
      </w:r>
    </w:p>
    <w:p w:rsidR="004F0361" w:rsidRDefault="004F0361">
      <w:pPr>
        <w:pStyle w:val="ConsPlusNormal"/>
        <w:spacing w:before="220"/>
        <w:ind w:firstLine="540"/>
        <w:jc w:val="both"/>
      </w:pPr>
      <w:r>
        <w:t>5.2. Объем неисполненного договорного обязательства на текущий финансовый год рассчитывается как разница объема принятого на учет договорного обязательства на текущий финансовый год и кассового расхода с учетом возвратов средств по этому обязательству.</w:t>
      </w:r>
    </w:p>
    <w:p w:rsidR="004F0361" w:rsidRDefault="004F0361">
      <w:pPr>
        <w:pStyle w:val="ConsPlusNormal"/>
        <w:spacing w:before="220"/>
        <w:ind w:firstLine="540"/>
        <w:jc w:val="both"/>
      </w:pPr>
      <w:r>
        <w:t xml:space="preserve">5.3. При необходимости внесения изменений в аналитические коды в проведенных платежных поручениях клиента в текущем финансовом году исправительные записи осуществляются управлением предконтроля или территориальным отделом на основании </w:t>
      </w:r>
      <w:hyperlink w:anchor="P625" w:history="1">
        <w:r>
          <w:rPr>
            <w:color w:val="0000FF"/>
          </w:rPr>
          <w:t>уведомлений</w:t>
        </w:r>
      </w:hyperlink>
      <w:r>
        <w:t>, представленных клиентом в электронном виде и (или) на бумажном носителе по форме согласно приложению N 6 к настоящему Порядку, и письма клиента о причинах изменения аналитических кодов.</w:t>
      </w:r>
    </w:p>
    <w:p w:rsidR="004F0361" w:rsidRDefault="004F0361">
      <w:pPr>
        <w:pStyle w:val="ConsPlusNormal"/>
        <w:jc w:val="both"/>
      </w:pPr>
      <w:r>
        <w:t xml:space="preserve">(в ред. </w:t>
      </w:r>
      <w:hyperlink r:id="rId64" w:history="1">
        <w:r>
          <w:rPr>
            <w:color w:val="0000FF"/>
          </w:rPr>
          <w:t>Приказа</w:t>
        </w:r>
      </w:hyperlink>
      <w:r>
        <w:t xml:space="preserve"> министерства управления финансами Самарской области от 29.03.2016 N 01-07/20)</w:t>
      </w:r>
    </w:p>
    <w:p w:rsidR="004F0361" w:rsidRDefault="004F0361">
      <w:pPr>
        <w:pStyle w:val="ConsPlusNormal"/>
        <w:jc w:val="both"/>
      </w:pPr>
    </w:p>
    <w:p w:rsidR="004F0361" w:rsidRDefault="004F0361">
      <w:pPr>
        <w:pStyle w:val="ConsPlusTitle"/>
        <w:jc w:val="center"/>
        <w:outlineLvl w:val="1"/>
      </w:pPr>
      <w:bookmarkStart w:id="3" w:name="P137"/>
      <w:bookmarkEnd w:id="3"/>
      <w:r>
        <w:t>6. Переучет неисполненных договорных обязательств</w:t>
      </w:r>
    </w:p>
    <w:p w:rsidR="004F0361" w:rsidRDefault="004F0361">
      <w:pPr>
        <w:pStyle w:val="ConsPlusTitle"/>
        <w:jc w:val="center"/>
      </w:pPr>
      <w:r>
        <w:t>по договорам, заключенным на срок, не превышающий</w:t>
      </w:r>
    </w:p>
    <w:p w:rsidR="004F0361" w:rsidRDefault="004F0361">
      <w:pPr>
        <w:pStyle w:val="ConsPlusTitle"/>
        <w:jc w:val="center"/>
      </w:pPr>
      <w:r>
        <w:t>финансовый год, по окончании финансового года</w:t>
      </w:r>
    </w:p>
    <w:p w:rsidR="004F0361" w:rsidRDefault="004F0361">
      <w:pPr>
        <w:pStyle w:val="ConsPlusNormal"/>
        <w:jc w:val="both"/>
      </w:pPr>
    </w:p>
    <w:p w:rsidR="004F0361" w:rsidRDefault="004F0361">
      <w:pPr>
        <w:pStyle w:val="ConsPlusNormal"/>
        <w:ind w:firstLine="540"/>
        <w:jc w:val="both"/>
      </w:pPr>
      <w:r>
        <w:t xml:space="preserve">6.1. Для переучета неисполненных договорных обязательств, за исключением случая, предусмотренного в </w:t>
      </w:r>
      <w:hyperlink w:anchor="P143" w:history="1">
        <w:r>
          <w:rPr>
            <w:color w:val="0000FF"/>
          </w:rPr>
          <w:t>п. 6.2</w:t>
        </w:r>
      </w:hyperlink>
      <w:r>
        <w:t xml:space="preserve"> настоящего Порядка, клиенты в текущем финансовом году представляют в управление предконтроля или территориальный отдел </w:t>
      </w:r>
      <w:hyperlink w:anchor="P699" w:history="1">
        <w:r>
          <w:rPr>
            <w:color w:val="0000FF"/>
          </w:rPr>
          <w:t>дополнительную расшифровку</w:t>
        </w:r>
      </w:hyperlink>
      <w:r>
        <w:t xml:space="preserve"> к договорному обязательству по форме согласно приложению N 7 к настоящему Порядку в течение десяти рабочих дней с момента отражения на лицевых счетах клиентов достаточного объема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t xml:space="preserve">(в ред. Приказов министерства управления финансами Самарской области от 03.07.2018 </w:t>
      </w:r>
      <w:hyperlink r:id="rId65" w:history="1">
        <w:r>
          <w:rPr>
            <w:color w:val="0000FF"/>
          </w:rPr>
          <w:t>N 01-07/36</w:t>
        </w:r>
      </w:hyperlink>
      <w:r>
        <w:t xml:space="preserve">, от 12.12.2018 </w:t>
      </w:r>
      <w:hyperlink r:id="rId66" w:history="1">
        <w:r>
          <w:rPr>
            <w:color w:val="0000FF"/>
          </w:rPr>
          <w:t>N 01-07/72</w:t>
        </w:r>
      </w:hyperlink>
      <w:r>
        <w:t>)</w:t>
      </w:r>
    </w:p>
    <w:p w:rsidR="004F0361" w:rsidRDefault="004F0361">
      <w:pPr>
        <w:pStyle w:val="ConsPlusNormal"/>
        <w:spacing w:before="220"/>
        <w:ind w:firstLine="540"/>
        <w:jc w:val="both"/>
      </w:pPr>
      <w:bookmarkStart w:id="4" w:name="P143"/>
      <w:bookmarkEnd w:id="4"/>
      <w:r>
        <w:t xml:space="preserve">6.2. При заключении дополнительного соглашения к договору для переучета неисполненных договорных обязательств клиенты представляют </w:t>
      </w:r>
      <w:hyperlink w:anchor="P786" w:history="1">
        <w:r>
          <w:rPr>
            <w:color w:val="0000FF"/>
          </w:rPr>
          <w:t>дополнительную расшифровку</w:t>
        </w:r>
      </w:hyperlink>
      <w:r>
        <w:t xml:space="preserve"> к измененному договорному обязательству по форме согласно приложению N 8 к настоящему Порядку в течение десяти рабочих дней с момента отражения на лицевых счетах клиентов достаточного объема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t xml:space="preserve">(в ред. Приказов министерства управления финансами Самарской области от 03.07.2018 </w:t>
      </w:r>
      <w:hyperlink r:id="rId67" w:history="1">
        <w:r>
          <w:rPr>
            <w:color w:val="0000FF"/>
          </w:rPr>
          <w:t>N 01-07/36</w:t>
        </w:r>
      </w:hyperlink>
      <w:r>
        <w:t xml:space="preserve">, от 12.12.2018 </w:t>
      </w:r>
      <w:hyperlink r:id="rId68" w:history="1">
        <w:r>
          <w:rPr>
            <w:color w:val="0000FF"/>
          </w:rPr>
          <w:t>N 01-07/72</w:t>
        </w:r>
      </w:hyperlink>
      <w:r>
        <w:t>)</w:t>
      </w:r>
    </w:p>
    <w:p w:rsidR="004F0361" w:rsidRDefault="004F0361">
      <w:pPr>
        <w:pStyle w:val="ConsPlusNormal"/>
        <w:spacing w:before="220"/>
        <w:ind w:firstLine="540"/>
        <w:jc w:val="both"/>
      </w:pPr>
      <w:r>
        <w:t>6.3. В дополнительной расшифровке к договорному обязательству и дополнительной расшифровке к измененному договорному обязательству указывается сумма неисполненного договорного обязательства, подлежащая оплате за счет целевых субсидий (субсидий на капитальные вложения, субсидий на госзадание, средств ОМС) в текущем финансовом году, а также учетный номер незавершенного договорного обязательства в отчетном финансовом году.</w:t>
      </w:r>
    </w:p>
    <w:p w:rsidR="004F0361" w:rsidRDefault="004F0361">
      <w:pPr>
        <w:pStyle w:val="ConsPlusNormal"/>
        <w:jc w:val="both"/>
      </w:pPr>
      <w:r>
        <w:lastRenderedPageBreak/>
        <w:t xml:space="preserve">(в ред. Приказов министерства управления финансами Самарской области от 08.05.2014 </w:t>
      </w:r>
      <w:hyperlink r:id="rId69" w:history="1">
        <w:r>
          <w:rPr>
            <w:color w:val="0000FF"/>
          </w:rPr>
          <w:t>N 01-07/23</w:t>
        </w:r>
      </w:hyperlink>
      <w:r>
        <w:t xml:space="preserve">, от 12.12.2018 </w:t>
      </w:r>
      <w:hyperlink r:id="rId70" w:history="1">
        <w:r>
          <w:rPr>
            <w:color w:val="0000FF"/>
          </w:rPr>
          <w:t>N 01-07/72</w:t>
        </w:r>
      </w:hyperlink>
      <w:r>
        <w:t>)</w:t>
      </w:r>
    </w:p>
    <w:p w:rsidR="004F0361" w:rsidRDefault="004F0361">
      <w:pPr>
        <w:pStyle w:val="ConsPlusNormal"/>
        <w:jc w:val="both"/>
      </w:pPr>
    </w:p>
    <w:p w:rsidR="004F0361" w:rsidRDefault="004F0361">
      <w:pPr>
        <w:pStyle w:val="ConsPlusTitle"/>
        <w:jc w:val="center"/>
        <w:outlineLvl w:val="1"/>
      </w:pPr>
      <w:r>
        <w:t>7. Учет договорных обязательств по договорам,</w:t>
      </w:r>
    </w:p>
    <w:p w:rsidR="004F0361" w:rsidRDefault="004F0361">
      <w:pPr>
        <w:pStyle w:val="ConsPlusTitle"/>
        <w:jc w:val="center"/>
      </w:pPr>
      <w:r>
        <w:t>заключенным на срок более одного года</w:t>
      </w:r>
    </w:p>
    <w:p w:rsidR="004F0361" w:rsidRDefault="004F0361">
      <w:pPr>
        <w:pStyle w:val="ConsPlusNormal"/>
        <w:jc w:val="both"/>
      </w:pPr>
    </w:p>
    <w:p w:rsidR="004F0361" w:rsidRDefault="004F0361">
      <w:pPr>
        <w:pStyle w:val="ConsPlusNormal"/>
        <w:ind w:firstLine="540"/>
        <w:jc w:val="both"/>
      </w:pPr>
      <w:r>
        <w:t>7.1. Договорные обязательства по договорам, заключенным на срок более одного года, учитываются управлением предконтроля или территориальным отделом в пределах обязательств, принятых клиентом на текущий финансовый год.</w:t>
      </w:r>
    </w:p>
    <w:p w:rsidR="004F0361" w:rsidRDefault="004F0361">
      <w:pPr>
        <w:pStyle w:val="ConsPlusNormal"/>
        <w:spacing w:before="220"/>
        <w:ind w:firstLine="540"/>
        <w:jc w:val="both"/>
      </w:pPr>
      <w:bookmarkStart w:id="5" w:name="P152"/>
      <w:bookmarkEnd w:id="5"/>
      <w:r>
        <w:t xml:space="preserve">7.2. В очередном финансовом году при наличии неисполненного договорного обязательства по текущему финансовому году клиент представляет в управление предконтроля или территориальный отдел дополнительную </w:t>
      </w:r>
      <w:hyperlink w:anchor="P699" w:history="1">
        <w:r>
          <w:rPr>
            <w:color w:val="0000FF"/>
          </w:rPr>
          <w:t>расшифровку</w:t>
        </w:r>
      </w:hyperlink>
      <w:r>
        <w:t xml:space="preserve"> к договорному обязательству по форме согласно приложению 7 к настоящему Порядку, а в случае заключения дополнительного соглашения к договору - дополнительную </w:t>
      </w:r>
      <w:hyperlink w:anchor="P786" w:history="1">
        <w:r>
          <w:rPr>
            <w:color w:val="0000FF"/>
          </w:rPr>
          <w:t>расшифровку</w:t>
        </w:r>
      </w:hyperlink>
      <w:r>
        <w:t xml:space="preserve"> к измененному договорному обязательству по форме согласно приложению 8 к настоящему Порядку, заполненную в соответствии с условиями договора в пределах объема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t xml:space="preserve">(в ред. </w:t>
      </w:r>
      <w:hyperlink r:id="rId71" w:history="1">
        <w:r>
          <w:rPr>
            <w:color w:val="0000FF"/>
          </w:rPr>
          <w:t>Приказа</w:t>
        </w:r>
      </w:hyperlink>
      <w:r>
        <w:t xml:space="preserve"> министерства управления финансами Самарской области от 12.12.2018 N 01-07/72)</w:t>
      </w:r>
    </w:p>
    <w:p w:rsidR="004F0361" w:rsidRDefault="004F0361">
      <w:pPr>
        <w:pStyle w:val="ConsPlusNormal"/>
        <w:spacing w:before="220"/>
        <w:ind w:firstLine="540"/>
        <w:jc w:val="both"/>
      </w:pPr>
      <w:r>
        <w:t xml:space="preserve">Документы, указанные в </w:t>
      </w:r>
      <w:hyperlink w:anchor="P152" w:history="1">
        <w:r>
          <w:rPr>
            <w:color w:val="0000FF"/>
          </w:rPr>
          <w:t>абзаце первом</w:t>
        </w:r>
      </w:hyperlink>
      <w:r>
        <w:t xml:space="preserve"> настоящего пункта, представляются клиентом не позднее десяти рабочих дней с момента отражения на лицевом счете клиента достаточного объема свободного остатка планируемых целевых (капитальных) расходов, расходов за счет субсидии на госзадание, расходов за счет средств ОМС.</w:t>
      </w:r>
    </w:p>
    <w:p w:rsidR="004F0361" w:rsidRDefault="004F0361">
      <w:pPr>
        <w:pStyle w:val="ConsPlusNormal"/>
        <w:jc w:val="both"/>
      </w:pPr>
      <w:r>
        <w:t xml:space="preserve">(абзац введен </w:t>
      </w:r>
      <w:hyperlink r:id="rId72" w:history="1">
        <w:r>
          <w:rPr>
            <w:color w:val="0000FF"/>
          </w:rPr>
          <w:t>Приказом</w:t>
        </w:r>
      </w:hyperlink>
      <w:r>
        <w:t xml:space="preserve"> министерства управления финансами Самарской области от 03.07.2018 N 01-07/36; в ред. </w:t>
      </w:r>
      <w:hyperlink r:id="rId73" w:history="1">
        <w:r>
          <w:rPr>
            <w:color w:val="0000FF"/>
          </w:rPr>
          <w:t>Приказа</w:t>
        </w:r>
      </w:hyperlink>
      <w:r>
        <w:t xml:space="preserve"> министерства управления финансами Самарской области от 12.12.2018 N 01-07/72)</w:t>
      </w:r>
    </w:p>
    <w:p w:rsidR="004F0361" w:rsidRDefault="004F0361">
      <w:pPr>
        <w:pStyle w:val="ConsPlusNormal"/>
        <w:jc w:val="both"/>
      </w:pPr>
      <w:r>
        <w:t xml:space="preserve">(п. 7.2 в ред. </w:t>
      </w:r>
      <w:hyperlink r:id="rId74" w:history="1">
        <w:r>
          <w:rPr>
            <w:color w:val="0000FF"/>
          </w:rPr>
          <w:t>Приказа</w:t>
        </w:r>
      </w:hyperlink>
      <w:r>
        <w:t xml:space="preserve"> министерства управления финансами Самарской области от 08.05.2014 N 01-07/23)</w:t>
      </w:r>
    </w:p>
    <w:p w:rsidR="004F0361" w:rsidRDefault="004F0361">
      <w:pPr>
        <w:pStyle w:val="ConsPlusNormal"/>
        <w:spacing w:before="220"/>
        <w:ind w:firstLine="540"/>
        <w:jc w:val="both"/>
      </w:pPr>
      <w:r>
        <w:t xml:space="preserve">7.3. Переучет неисполненных договорных обязательств по договорам, указанным в настоящем разделе, после завершения срока исполнения договора осуществляется в следующем финансовом году в пределах объема свободного остатка планируемых целевых (капитальных) расходов текущего финансового года в соответствии с </w:t>
      </w:r>
      <w:hyperlink w:anchor="P137" w:history="1">
        <w:r>
          <w:rPr>
            <w:color w:val="0000FF"/>
          </w:rPr>
          <w:t>разделом 6</w:t>
        </w:r>
      </w:hyperlink>
      <w:r>
        <w:t xml:space="preserve"> настоящего Порядка, расходов за счет субсидии на госзадание, расходов за счет средств ОМС.</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75" w:history="1">
        <w:r>
          <w:rPr>
            <w:color w:val="0000FF"/>
          </w:rPr>
          <w:t>N 01-07/23</w:t>
        </w:r>
      </w:hyperlink>
      <w:r>
        <w:t xml:space="preserve">, от 12.12.2018 </w:t>
      </w:r>
      <w:hyperlink r:id="rId76" w:history="1">
        <w:r>
          <w:rPr>
            <w:color w:val="0000FF"/>
          </w:rPr>
          <w:t>N 01-07/72</w:t>
        </w:r>
      </w:hyperlink>
      <w:r>
        <w:t>)</w:t>
      </w:r>
    </w:p>
    <w:p w:rsidR="004F0361" w:rsidRDefault="004F0361">
      <w:pPr>
        <w:pStyle w:val="ConsPlusNormal"/>
        <w:spacing w:before="220"/>
        <w:ind w:firstLine="540"/>
        <w:jc w:val="both"/>
      </w:pPr>
      <w:r>
        <w:t>7.4. Управление предконтроля или территориальный отдел осуществляют учет исполнения договорных обязательств по договорам, указанным в настоящем разделе, в период всего срока их действия.</w:t>
      </w:r>
    </w:p>
    <w:p w:rsidR="004F0361" w:rsidRDefault="004F0361">
      <w:pPr>
        <w:pStyle w:val="ConsPlusNormal"/>
        <w:jc w:val="both"/>
      </w:pPr>
    </w:p>
    <w:p w:rsidR="004F0361" w:rsidRDefault="004F0361">
      <w:pPr>
        <w:pStyle w:val="ConsPlusTitle"/>
        <w:jc w:val="center"/>
        <w:outlineLvl w:val="1"/>
      </w:pPr>
      <w:r>
        <w:t>8. Порядок составления отчетности</w:t>
      </w:r>
    </w:p>
    <w:p w:rsidR="004F0361" w:rsidRDefault="004F0361">
      <w:pPr>
        <w:pStyle w:val="ConsPlusNormal"/>
        <w:jc w:val="both"/>
      </w:pPr>
    </w:p>
    <w:p w:rsidR="004F0361" w:rsidRDefault="004F0361">
      <w:pPr>
        <w:pStyle w:val="ConsPlusNormal"/>
        <w:ind w:firstLine="540"/>
        <w:jc w:val="both"/>
      </w:pPr>
      <w:r>
        <w:t>8.1. Управление предконтроля и территориальные отделы ежемесячно, не позднее третьего рабочего дня месяца, следующего за отчетным, осуществляют с клиентами сверку поставленных на учет и оплаченных договорных обязательств по кодам бюджетной классификации и аналитическим кодам нарастающим итогом с начала финансового года на основании справки об остатках целевых субсидий (субсидий на капитальные вложения, субсидий на госзадание, средств ОМС) на текущий финансовый год и справки об исполнении принятых на учет договорных обязательств (далее - справки) по формам, определяемым министерством.</w:t>
      </w:r>
    </w:p>
    <w:p w:rsidR="004F0361" w:rsidRDefault="004F0361">
      <w:pPr>
        <w:pStyle w:val="ConsPlusNormal"/>
        <w:jc w:val="both"/>
      </w:pPr>
      <w:r>
        <w:t xml:space="preserve">(в ред. Приказов министерства управления финансами Самарской области от 08.05.2014 </w:t>
      </w:r>
      <w:hyperlink r:id="rId77" w:history="1">
        <w:r>
          <w:rPr>
            <w:color w:val="0000FF"/>
          </w:rPr>
          <w:t>N 01-07/23</w:t>
        </w:r>
      </w:hyperlink>
      <w:r>
        <w:t xml:space="preserve">, от 29.03.2016 </w:t>
      </w:r>
      <w:hyperlink r:id="rId78" w:history="1">
        <w:r>
          <w:rPr>
            <w:color w:val="0000FF"/>
          </w:rPr>
          <w:t>N 01-07/20</w:t>
        </w:r>
      </w:hyperlink>
      <w:r>
        <w:t xml:space="preserve">, от 12.12.2018 </w:t>
      </w:r>
      <w:hyperlink r:id="rId79" w:history="1">
        <w:r>
          <w:rPr>
            <w:color w:val="0000FF"/>
          </w:rPr>
          <w:t>N 01-07/72</w:t>
        </w:r>
      </w:hyperlink>
      <w:r>
        <w:t>)</w:t>
      </w:r>
    </w:p>
    <w:p w:rsidR="004F0361" w:rsidRDefault="004F0361">
      <w:pPr>
        <w:pStyle w:val="ConsPlusNormal"/>
        <w:spacing w:before="220"/>
        <w:ind w:firstLine="540"/>
        <w:jc w:val="both"/>
      </w:pPr>
      <w:r>
        <w:lastRenderedPageBreak/>
        <w:t>8.2. После сверки руководитель и главный бухгалтер клиента подписывают и заверяют печатью оба экземпляра справок. Один экземпляр справок возвращается в управление предконтроля или территориальный отдел не позднее шестого рабочего дня месяца, следующего за отчетным, вторые экземпляры остаются у клиента.</w:t>
      </w:r>
    </w:p>
    <w:p w:rsidR="004F0361" w:rsidRDefault="004F0361">
      <w:pPr>
        <w:pStyle w:val="ConsPlusNormal"/>
        <w:spacing w:before="220"/>
        <w:ind w:firstLine="540"/>
        <w:jc w:val="both"/>
      </w:pPr>
      <w:r>
        <w:t>При передаче клиенту справок с применением электронной подписи сверка считается произведенной, а информация, содержащаяся в справках, - подтвержденной клиентом, при отсутствии в течение трех рабочих дней с момента направления справок письменных возражений со стороны клиента.</w:t>
      </w:r>
    </w:p>
    <w:p w:rsidR="004F0361" w:rsidRDefault="004F0361">
      <w:pPr>
        <w:pStyle w:val="ConsPlusNormal"/>
        <w:jc w:val="both"/>
      </w:pPr>
      <w:r>
        <w:t xml:space="preserve">(в ред. </w:t>
      </w:r>
      <w:hyperlink r:id="rId80" w:history="1">
        <w:r>
          <w:rPr>
            <w:color w:val="0000FF"/>
          </w:rPr>
          <w:t>Приказа</w:t>
        </w:r>
      </w:hyperlink>
      <w:r>
        <w:t xml:space="preserve"> министерства управления финансами Самарской области от 28.12.2015 N 01-07/57)</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1</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81" w:history="1">
              <w:r>
                <w:rPr>
                  <w:color w:val="0000FF"/>
                </w:rPr>
                <w:t>N 01-07/6</w:t>
              </w:r>
            </w:hyperlink>
            <w:r>
              <w:rPr>
                <w:color w:val="392C69"/>
              </w:rPr>
              <w:t xml:space="preserve">, от 12.12.2018 </w:t>
            </w:r>
            <w:hyperlink r:id="rId82"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6" w:name="P184"/>
      <w:bookmarkEnd w:id="6"/>
      <w:r>
        <w:t xml:space="preserve">                                Расшифровка</w:t>
      </w:r>
    </w:p>
    <w:p w:rsidR="004F0361" w:rsidRDefault="004F0361">
      <w:pPr>
        <w:pStyle w:val="ConsPlusNonformat"/>
        <w:jc w:val="both"/>
      </w:pPr>
      <w:r>
        <w:t xml:space="preserve">                        к договорному обязательству</w:t>
      </w:r>
    </w:p>
    <w:p w:rsidR="004F0361" w:rsidRDefault="004F0361">
      <w:pPr>
        <w:pStyle w:val="ConsPlusNonformat"/>
        <w:jc w:val="both"/>
      </w:pPr>
    </w:p>
    <w:p w:rsidR="004F0361" w:rsidRDefault="004F0361">
      <w:pPr>
        <w:pStyle w:val="ConsPlusNonformat"/>
        <w:jc w:val="both"/>
      </w:pPr>
      <w:r>
        <w:t>Наименование и номер лицевого счета клиента _______________________________</w:t>
      </w:r>
    </w:p>
    <w:p w:rsidR="004F0361" w:rsidRDefault="004F0361">
      <w:pPr>
        <w:pStyle w:val="ConsPlusNonformat"/>
        <w:jc w:val="both"/>
      </w:pPr>
      <w:r>
        <w:t>Договор от "___" _______ 20___ г. N _______________________________________</w:t>
      </w:r>
    </w:p>
    <w:p w:rsidR="004F0361" w:rsidRDefault="004F0361">
      <w:pPr>
        <w:pStyle w:val="ConsPlusNonformat"/>
        <w:jc w:val="both"/>
      </w:pPr>
      <w:r>
        <w:t>Уникальный номер договора _________________________________________________</w:t>
      </w:r>
    </w:p>
    <w:p w:rsidR="004F0361" w:rsidRDefault="004F0361">
      <w:pPr>
        <w:pStyle w:val="ConsPlusNonformat"/>
        <w:jc w:val="both"/>
      </w:pPr>
      <w:r>
        <w:t>Предмет договора __________________________________________________________</w:t>
      </w:r>
    </w:p>
    <w:p w:rsidR="004F0361" w:rsidRDefault="004F0361">
      <w:pPr>
        <w:pStyle w:val="ConsPlusNonformat"/>
        <w:jc w:val="both"/>
      </w:pPr>
      <w:r>
        <w:t>Срок действия договора с ________________ по ______________________________</w:t>
      </w:r>
    </w:p>
    <w:p w:rsidR="004F0361" w:rsidRDefault="004F0361">
      <w:pPr>
        <w:pStyle w:val="ConsPlusNonformat"/>
        <w:jc w:val="both"/>
      </w:pPr>
      <w:r>
        <w:t>ИНН, КПП, наименование поставщика (подрядчика,  исполнителя),  номер  счета</w:t>
      </w:r>
    </w:p>
    <w:p w:rsidR="004F0361" w:rsidRDefault="004F0361">
      <w:pPr>
        <w:pStyle w:val="ConsPlusNonformat"/>
        <w:jc w:val="both"/>
      </w:pPr>
      <w:r>
        <w:t>для перечисления средств __________________________________________________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Условия оплаты (размер аванса, оплата по факту) ___________________________</w:t>
      </w:r>
    </w:p>
    <w:p w:rsidR="004F0361" w:rsidRDefault="004F0361">
      <w:pPr>
        <w:pStyle w:val="ConsPlusNonformat"/>
        <w:jc w:val="both"/>
      </w:pPr>
      <w:r>
        <w:t>Способ определения поставщика (подрядчика, исполнителя)/Способ закупки 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Общая сумма по договору ___________________________________________________</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nformat"/>
        <w:jc w:val="both"/>
      </w:pPr>
      <w:r>
        <w:t>Сумма договора на текущий финансовый год, подлежащая постановке на учет ___</w:t>
      </w:r>
    </w:p>
    <w:p w:rsidR="004F0361" w:rsidRDefault="004F0361">
      <w:pPr>
        <w:pStyle w:val="ConsPlusNonformat"/>
        <w:jc w:val="both"/>
      </w:pPr>
      <w:r>
        <w:t>___________________________________________________________________ в т.ч.:</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rmal"/>
        <w:jc w:val="both"/>
      </w:pPr>
    </w:p>
    <w:p w:rsidR="004F0361" w:rsidRDefault="004F0361">
      <w:pPr>
        <w:sectPr w:rsidR="004F0361" w:rsidSect="006D700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2"/>
        <w:gridCol w:w="1234"/>
        <w:gridCol w:w="1186"/>
        <w:gridCol w:w="1134"/>
        <w:gridCol w:w="1361"/>
        <w:gridCol w:w="1304"/>
        <w:gridCol w:w="1474"/>
        <w:gridCol w:w="1247"/>
        <w:gridCol w:w="1134"/>
      </w:tblGrid>
      <w:tr w:rsidR="004F0361">
        <w:tc>
          <w:tcPr>
            <w:tcW w:w="1092" w:type="dxa"/>
            <w:vMerge w:val="restart"/>
          </w:tcPr>
          <w:p w:rsidR="004F0361" w:rsidRDefault="004F0361">
            <w:pPr>
              <w:pStyle w:val="ConsPlusNormal"/>
              <w:jc w:val="center"/>
            </w:pPr>
            <w:r>
              <w:lastRenderedPageBreak/>
              <w:t>Код бюджетной классификации</w:t>
            </w:r>
          </w:p>
        </w:tc>
        <w:tc>
          <w:tcPr>
            <w:tcW w:w="7693" w:type="dxa"/>
            <w:gridSpan w:val="6"/>
          </w:tcPr>
          <w:p w:rsidR="004F0361" w:rsidRDefault="004F0361">
            <w:pPr>
              <w:pStyle w:val="ConsPlusNormal"/>
              <w:jc w:val="center"/>
            </w:pPr>
            <w:r>
              <w:t>Аналитические коды</w:t>
            </w:r>
          </w:p>
        </w:tc>
        <w:tc>
          <w:tcPr>
            <w:tcW w:w="1247" w:type="dxa"/>
            <w:vMerge w:val="restart"/>
          </w:tcPr>
          <w:p w:rsidR="004F0361" w:rsidRDefault="004F0361">
            <w:pPr>
              <w:pStyle w:val="ConsPlusNormal"/>
              <w:jc w:val="center"/>
            </w:pPr>
            <w:r>
              <w:t>Текущий финансовый год</w:t>
            </w:r>
          </w:p>
        </w:tc>
        <w:tc>
          <w:tcPr>
            <w:tcW w:w="1134" w:type="dxa"/>
            <w:vMerge w:val="restart"/>
          </w:tcPr>
          <w:p w:rsidR="004F0361" w:rsidRDefault="004F0361">
            <w:pPr>
              <w:pStyle w:val="ConsPlusNormal"/>
              <w:jc w:val="center"/>
            </w:pPr>
            <w:r>
              <w:t>N договорного обязательства</w:t>
            </w:r>
          </w:p>
        </w:tc>
      </w:tr>
      <w:tr w:rsidR="004F0361">
        <w:tc>
          <w:tcPr>
            <w:tcW w:w="1092" w:type="dxa"/>
            <w:vMerge/>
          </w:tcPr>
          <w:p w:rsidR="004F0361" w:rsidRDefault="004F0361"/>
        </w:tc>
        <w:tc>
          <w:tcPr>
            <w:tcW w:w="1234" w:type="dxa"/>
          </w:tcPr>
          <w:p w:rsidR="004F0361" w:rsidRDefault="004F0361">
            <w:pPr>
              <w:pStyle w:val="ConsPlusNormal"/>
              <w:jc w:val="center"/>
            </w:pPr>
            <w:r>
              <w:t>Код типа средств</w:t>
            </w:r>
          </w:p>
        </w:tc>
        <w:tc>
          <w:tcPr>
            <w:tcW w:w="1186" w:type="dxa"/>
          </w:tcPr>
          <w:p w:rsidR="004F0361" w:rsidRDefault="004F0361">
            <w:pPr>
              <w:pStyle w:val="ConsPlusNormal"/>
              <w:jc w:val="center"/>
            </w:pPr>
            <w:r>
              <w:t>Код целевых средств</w:t>
            </w:r>
          </w:p>
        </w:tc>
        <w:tc>
          <w:tcPr>
            <w:tcW w:w="1134" w:type="dxa"/>
          </w:tcPr>
          <w:p w:rsidR="004F0361" w:rsidRDefault="004F0361">
            <w:pPr>
              <w:pStyle w:val="ConsPlusNormal"/>
              <w:jc w:val="center"/>
            </w:pPr>
            <w:r>
              <w:t>Код мероприятия</w:t>
            </w:r>
          </w:p>
        </w:tc>
        <w:tc>
          <w:tcPr>
            <w:tcW w:w="1361" w:type="dxa"/>
          </w:tcPr>
          <w:p w:rsidR="004F0361" w:rsidRDefault="004F0361">
            <w:pPr>
              <w:pStyle w:val="ConsPlusNormal"/>
              <w:jc w:val="center"/>
            </w:pPr>
            <w:r>
              <w:t>Код экономической классификации расходов</w:t>
            </w:r>
          </w:p>
        </w:tc>
        <w:tc>
          <w:tcPr>
            <w:tcW w:w="1304" w:type="dxa"/>
          </w:tcPr>
          <w:p w:rsidR="004F0361" w:rsidRDefault="004F0361">
            <w:pPr>
              <w:pStyle w:val="ConsPlusNormal"/>
              <w:jc w:val="center"/>
            </w:pPr>
            <w:r>
              <w:t>Субкод экономической классификации расходов</w:t>
            </w:r>
          </w:p>
        </w:tc>
        <w:tc>
          <w:tcPr>
            <w:tcW w:w="1474" w:type="dxa"/>
          </w:tcPr>
          <w:p w:rsidR="004F0361" w:rsidRDefault="004F0361">
            <w:pPr>
              <w:pStyle w:val="ConsPlusNormal"/>
              <w:jc w:val="center"/>
            </w:pPr>
            <w:r>
              <w:t>Классификатор расходов контрактной системы</w:t>
            </w:r>
          </w:p>
        </w:tc>
        <w:tc>
          <w:tcPr>
            <w:tcW w:w="1247" w:type="dxa"/>
            <w:vMerge/>
          </w:tcPr>
          <w:p w:rsidR="004F0361" w:rsidRDefault="004F0361"/>
        </w:tc>
        <w:tc>
          <w:tcPr>
            <w:tcW w:w="1134" w:type="dxa"/>
            <w:vMerge/>
          </w:tcPr>
          <w:p w:rsidR="004F0361" w:rsidRDefault="004F0361"/>
        </w:tc>
      </w:tr>
      <w:tr w:rsidR="004F0361">
        <w:tc>
          <w:tcPr>
            <w:tcW w:w="1092" w:type="dxa"/>
          </w:tcPr>
          <w:p w:rsidR="004F0361" w:rsidRDefault="004F0361">
            <w:pPr>
              <w:pStyle w:val="ConsPlusNormal"/>
            </w:pPr>
          </w:p>
        </w:tc>
        <w:tc>
          <w:tcPr>
            <w:tcW w:w="1234" w:type="dxa"/>
          </w:tcPr>
          <w:p w:rsidR="004F0361" w:rsidRDefault="004F0361">
            <w:pPr>
              <w:pStyle w:val="ConsPlusNormal"/>
            </w:pPr>
          </w:p>
        </w:tc>
        <w:tc>
          <w:tcPr>
            <w:tcW w:w="1186" w:type="dxa"/>
          </w:tcPr>
          <w:p w:rsidR="004F0361" w:rsidRDefault="004F0361">
            <w:pPr>
              <w:pStyle w:val="ConsPlusNormal"/>
            </w:pPr>
          </w:p>
        </w:tc>
        <w:tc>
          <w:tcPr>
            <w:tcW w:w="1134" w:type="dxa"/>
          </w:tcPr>
          <w:p w:rsidR="004F0361" w:rsidRDefault="004F0361">
            <w:pPr>
              <w:pStyle w:val="ConsPlusNormal"/>
            </w:pPr>
          </w:p>
        </w:tc>
        <w:tc>
          <w:tcPr>
            <w:tcW w:w="1361" w:type="dxa"/>
          </w:tcPr>
          <w:p w:rsidR="004F0361" w:rsidRDefault="004F0361">
            <w:pPr>
              <w:pStyle w:val="ConsPlusNormal"/>
            </w:pPr>
          </w:p>
        </w:tc>
        <w:tc>
          <w:tcPr>
            <w:tcW w:w="1304" w:type="dxa"/>
          </w:tcPr>
          <w:p w:rsidR="004F0361" w:rsidRDefault="004F0361">
            <w:pPr>
              <w:pStyle w:val="ConsPlusNormal"/>
            </w:pPr>
          </w:p>
        </w:tc>
        <w:tc>
          <w:tcPr>
            <w:tcW w:w="1474" w:type="dxa"/>
          </w:tcPr>
          <w:p w:rsidR="004F0361" w:rsidRDefault="004F0361">
            <w:pPr>
              <w:pStyle w:val="ConsPlusNormal"/>
            </w:pPr>
          </w:p>
        </w:tc>
        <w:tc>
          <w:tcPr>
            <w:tcW w:w="1247" w:type="dxa"/>
          </w:tcPr>
          <w:p w:rsidR="004F0361" w:rsidRDefault="004F0361">
            <w:pPr>
              <w:pStyle w:val="ConsPlusNormal"/>
            </w:pPr>
          </w:p>
        </w:tc>
        <w:tc>
          <w:tcPr>
            <w:tcW w:w="1134" w:type="dxa"/>
          </w:tcPr>
          <w:p w:rsidR="004F0361" w:rsidRDefault="004F0361">
            <w:pPr>
              <w:pStyle w:val="ConsPlusNormal"/>
            </w:pPr>
          </w:p>
        </w:tc>
      </w:tr>
      <w:tr w:rsidR="004F0361">
        <w:tc>
          <w:tcPr>
            <w:tcW w:w="1092" w:type="dxa"/>
          </w:tcPr>
          <w:p w:rsidR="004F0361" w:rsidRDefault="004F0361">
            <w:pPr>
              <w:pStyle w:val="ConsPlusNormal"/>
            </w:pPr>
          </w:p>
        </w:tc>
        <w:tc>
          <w:tcPr>
            <w:tcW w:w="1234" w:type="dxa"/>
          </w:tcPr>
          <w:p w:rsidR="004F0361" w:rsidRDefault="004F0361">
            <w:pPr>
              <w:pStyle w:val="ConsPlusNormal"/>
            </w:pPr>
          </w:p>
        </w:tc>
        <w:tc>
          <w:tcPr>
            <w:tcW w:w="1186" w:type="dxa"/>
          </w:tcPr>
          <w:p w:rsidR="004F0361" w:rsidRDefault="004F0361">
            <w:pPr>
              <w:pStyle w:val="ConsPlusNormal"/>
            </w:pPr>
          </w:p>
        </w:tc>
        <w:tc>
          <w:tcPr>
            <w:tcW w:w="1134" w:type="dxa"/>
          </w:tcPr>
          <w:p w:rsidR="004F0361" w:rsidRDefault="004F0361">
            <w:pPr>
              <w:pStyle w:val="ConsPlusNormal"/>
            </w:pPr>
          </w:p>
        </w:tc>
        <w:tc>
          <w:tcPr>
            <w:tcW w:w="1361" w:type="dxa"/>
          </w:tcPr>
          <w:p w:rsidR="004F0361" w:rsidRDefault="004F0361">
            <w:pPr>
              <w:pStyle w:val="ConsPlusNormal"/>
            </w:pPr>
          </w:p>
        </w:tc>
        <w:tc>
          <w:tcPr>
            <w:tcW w:w="1304" w:type="dxa"/>
          </w:tcPr>
          <w:p w:rsidR="004F0361" w:rsidRDefault="004F0361">
            <w:pPr>
              <w:pStyle w:val="ConsPlusNormal"/>
            </w:pPr>
          </w:p>
        </w:tc>
        <w:tc>
          <w:tcPr>
            <w:tcW w:w="1474" w:type="dxa"/>
          </w:tcPr>
          <w:p w:rsidR="004F0361" w:rsidRDefault="004F0361">
            <w:pPr>
              <w:pStyle w:val="ConsPlusNormal"/>
            </w:pPr>
          </w:p>
        </w:tc>
        <w:tc>
          <w:tcPr>
            <w:tcW w:w="1247" w:type="dxa"/>
          </w:tcPr>
          <w:p w:rsidR="004F0361" w:rsidRDefault="004F0361">
            <w:pPr>
              <w:pStyle w:val="ConsPlusNormal"/>
            </w:pPr>
          </w:p>
        </w:tc>
        <w:tc>
          <w:tcPr>
            <w:tcW w:w="1134" w:type="dxa"/>
          </w:tcPr>
          <w:p w:rsidR="004F0361" w:rsidRDefault="004F0361">
            <w:pPr>
              <w:pStyle w:val="ConsPlusNormal"/>
            </w:pPr>
          </w:p>
        </w:tc>
      </w:tr>
    </w:tbl>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nformat"/>
        <w:jc w:val="both"/>
      </w:pPr>
      <w:r>
        <w:t>Руководитель</w:t>
      </w:r>
    </w:p>
    <w:p w:rsidR="004F0361" w:rsidRDefault="004F0361">
      <w:pPr>
        <w:pStyle w:val="ConsPlusNonformat"/>
        <w:jc w:val="both"/>
      </w:pPr>
      <w:r>
        <w:t>учреждения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p>
    <w:p w:rsidR="004F0361" w:rsidRDefault="004F0361">
      <w:pPr>
        <w:pStyle w:val="ConsPlusNonformat"/>
        <w:jc w:val="both"/>
      </w:pPr>
      <w:r>
        <w:t>Гл. бухгалтер</w:t>
      </w:r>
    </w:p>
    <w:p w:rsidR="004F0361" w:rsidRDefault="004F0361">
      <w:pPr>
        <w:pStyle w:val="ConsPlusNonformat"/>
        <w:jc w:val="both"/>
      </w:pPr>
      <w:r>
        <w:t>учреждения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Договор не принят на учет</w:t>
      </w:r>
    </w:p>
    <w:p w:rsidR="004F0361" w:rsidRDefault="004F0361">
      <w:pPr>
        <w:pStyle w:val="ConsPlusNonformat"/>
        <w:jc w:val="both"/>
      </w:pPr>
      <w:r>
        <w:t>Договор принят на учет на ______ год.</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2</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pStyle w:val="ConsPlusNormal"/>
        <w:jc w:val="both"/>
      </w:pPr>
    </w:p>
    <w:p w:rsidR="004F0361" w:rsidRDefault="004F0361">
      <w:pPr>
        <w:pStyle w:val="ConsPlusNonformat"/>
        <w:jc w:val="both"/>
      </w:pPr>
      <w:r>
        <w:t xml:space="preserve">                                                     ______________________</w:t>
      </w:r>
    </w:p>
    <w:p w:rsidR="004F0361" w:rsidRDefault="004F0361">
      <w:pPr>
        <w:pStyle w:val="ConsPlusNonformat"/>
        <w:jc w:val="both"/>
      </w:pPr>
      <w:r>
        <w:t xml:space="preserve">                                                     (наименование клиента)</w:t>
      </w:r>
    </w:p>
    <w:p w:rsidR="004F0361" w:rsidRDefault="004F0361">
      <w:pPr>
        <w:pStyle w:val="ConsPlusNonformat"/>
        <w:jc w:val="both"/>
      </w:pPr>
    </w:p>
    <w:p w:rsidR="004F0361" w:rsidRDefault="004F0361">
      <w:pPr>
        <w:pStyle w:val="ConsPlusNonformat"/>
        <w:jc w:val="both"/>
      </w:pPr>
      <w:r>
        <w:t>"____" ___________ 20___ г.</w:t>
      </w:r>
    </w:p>
    <w:p w:rsidR="004F0361" w:rsidRDefault="004F0361">
      <w:pPr>
        <w:pStyle w:val="ConsPlusNonformat"/>
        <w:jc w:val="both"/>
      </w:pPr>
    </w:p>
    <w:p w:rsidR="004F0361" w:rsidRDefault="004F0361">
      <w:pPr>
        <w:pStyle w:val="ConsPlusNonformat"/>
        <w:jc w:val="both"/>
      </w:pPr>
      <w:bookmarkStart w:id="7" w:name="P271"/>
      <w:bookmarkEnd w:id="7"/>
      <w:r>
        <w:t xml:space="preserve">                               УВЕДОМЛЕНИЕ N</w:t>
      </w:r>
    </w:p>
    <w:p w:rsidR="004F0361" w:rsidRDefault="004F0361">
      <w:pPr>
        <w:pStyle w:val="ConsPlusNonformat"/>
        <w:jc w:val="both"/>
      </w:pPr>
      <w:r>
        <w:t xml:space="preserve">                ОБ ОТКАЗЕ В ПРИНЯТИИ НА УЧЕТ ОБЯЗАТЕЛЬСТВА</w:t>
      </w:r>
    </w:p>
    <w:p w:rsidR="004F0361" w:rsidRDefault="004F0361">
      <w:pPr>
        <w:pStyle w:val="ConsPlusNonformat"/>
        <w:jc w:val="both"/>
      </w:pPr>
    </w:p>
    <w:p w:rsidR="004F0361" w:rsidRDefault="004F0361">
      <w:pPr>
        <w:pStyle w:val="ConsPlusNonformat"/>
        <w:jc w:val="both"/>
      </w:pPr>
      <w:r>
        <w:t xml:space="preserve">    Министерство  управления  финансами Самарской области в лице управления</w:t>
      </w:r>
    </w:p>
    <w:p w:rsidR="004F0361" w:rsidRDefault="004F0361">
      <w:pPr>
        <w:pStyle w:val="ConsPlusNonformat"/>
        <w:jc w:val="both"/>
      </w:pPr>
      <w:r>
        <w:t>предварительного  контроля и учета бюджетных обязательств (территориального</w:t>
      </w:r>
    </w:p>
    <w:p w:rsidR="004F0361" w:rsidRDefault="004F0361">
      <w:pPr>
        <w:pStyle w:val="ConsPlusNonformat"/>
        <w:jc w:val="both"/>
      </w:pPr>
      <w:r>
        <w:t>отдела)  департамента исполнения областного бюджета и отчетности отказывает</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 xml:space="preserve">                           (наименование клиента)</w:t>
      </w:r>
    </w:p>
    <w:p w:rsidR="004F0361" w:rsidRDefault="004F0361">
      <w:pPr>
        <w:pStyle w:val="ConsPlusNonformat"/>
        <w:jc w:val="both"/>
      </w:pPr>
      <w:r>
        <w:t>в    принятии  на  учет   обязательства,   вытекающего   из   договора   от</w:t>
      </w:r>
    </w:p>
    <w:p w:rsidR="004F0361" w:rsidRDefault="004F0361">
      <w:pPr>
        <w:pStyle w:val="ConsPlusNonformat"/>
        <w:jc w:val="both"/>
      </w:pPr>
      <w:r>
        <w:t>"____" ______________ 20___ года     N______, заключенного с_______________</w:t>
      </w:r>
    </w:p>
    <w:p w:rsidR="004F0361" w:rsidRDefault="004F0361">
      <w:pPr>
        <w:pStyle w:val="ConsPlusNonformat"/>
        <w:jc w:val="both"/>
      </w:pPr>
      <w:r>
        <w:t>__________________________________________________________________________,</w:t>
      </w:r>
    </w:p>
    <w:p w:rsidR="004F0361" w:rsidRDefault="004F0361">
      <w:pPr>
        <w:pStyle w:val="ConsPlusNonformat"/>
        <w:jc w:val="both"/>
      </w:pPr>
      <w:r>
        <w:t xml:space="preserve">     (наименование поставщика  (подрядчика, исполнителя, арендодателя)</w:t>
      </w:r>
    </w:p>
    <w:p w:rsidR="004F0361" w:rsidRDefault="004F0361">
      <w:pPr>
        <w:pStyle w:val="ConsPlusNonformat"/>
        <w:jc w:val="both"/>
      </w:pPr>
      <w:r>
        <w:t>в связи с_________________________________________________________________.</w:t>
      </w:r>
    </w:p>
    <w:p w:rsidR="004F0361" w:rsidRDefault="004F0361">
      <w:pPr>
        <w:pStyle w:val="ConsPlusNonformat"/>
        <w:jc w:val="both"/>
      </w:pPr>
      <w:r>
        <w:t xml:space="preserve">             (указывается конкретная причина отказа в принятии на учет</w:t>
      </w:r>
    </w:p>
    <w:p w:rsidR="004F0361" w:rsidRDefault="004F0361">
      <w:pPr>
        <w:pStyle w:val="ConsPlusNonformat"/>
        <w:jc w:val="both"/>
      </w:pPr>
      <w:r>
        <w:t xml:space="preserve">                               обязательства)</w:t>
      </w:r>
    </w:p>
    <w:p w:rsidR="004F0361" w:rsidRDefault="004F0361">
      <w:pPr>
        <w:pStyle w:val="ConsPlusNonformat"/>
        <w:jc w:val="both"/>
      </w:pPr>
    </w:p>
    <w:p w:rsidR="004F0361" w:rsidRDefault="004F0361">
      <w:pPr>
        <w:pStyle w:val="ConsPlusNonformat"/>
        <w:jc w:val="both"/>
      </w:pPr>
      <w:r>
        <w:t>Руководитель управления</w:t>
      </w:r>
    </w:p>
    <w:p w:rsidR="004F0361" w:rsidRDefault="004F0361">
      <w:pPr>
        <w:pStyle w:val="ConsPlusNonformat"/>
        <w:jc w:val="both"/>
      </w:pPr>
      <w:r>
        <w:t>предварительного контроля</w:t>
      </w:r>
    </w:p>
    <w:p w:rsidR="004F0361" w:rsidRDefault="004F0361">
      <w:pPr>
        <w:pStyle w:val="ConsPlusNonformat"/>
        <w:jc w:val="both"/>
      </w:pPr>
      <w:r>
        <w:t>(начальник территориального</w:t>
      </w:r>
    </w:p>
    <w:p w:rsidR="004F0361" w:rsidRDefault="004F0361">
      <w:pPr>
        <w:pStyle w:val="ConsPlusNonformat"/>
        <w:jc w:val="both"/>
      </w:pPr>
      <w:r>
        <w:t>отдела, должностное лицо</w:t>
      </w:r>
    </w:p>
    <w:p w:rsidR="004F0361" w:rsidRDefault="004F0361">
      <w:pPr>
        <w:pStyle w:val="ConsPlusNonformat"/>
        <w:jc w:val="both"/>
      </w:pPr>
      <w:r>
        <w:t>территориального отдела,</w:t>
      </w:r>
    </w:p>
    <w:p w:rsidR="004F0361" w:rsidRDefault="004F0361">
      <w:pPr>
        <w:pStyle w:val="ConsPlusNonformat"/>
        <w:jc w:val="both"/>
      </w:pPr>
      <w:r>
        <w:t>имеющее право первой подписи)           ___________   _____________________</w:t>
      </w:r>
    </w:p>
    <w:p w:rsidR="004F0361" w:rsidRDefault="004F0361">
      <w:pPr>
        <w:pStyle w:val="ConsPlusNonformat"/>
        <w:jc w:val="both"/>
      </w:pPr>
      <w:r>
        <w:lastRenderedPageBreak/>
        <w:t xml:space="preserve">                                         (подпись)    (расшифровка подписи)</w:t>
      </w:r>
    </w:p>
    <w:p w:rsidR="004F0361" w:rsidRDefault="004F0361">
      <w:pPr>
        <w:pStyle w:val="ConsPlusNonformat"/>
        <w:jc w:val="both"/>
      </w:pPr>
    </w:p>
    <w:p w:rsidR="004F0361" w:rsidRDefault="004F0361">
      <w:pPr>
        <w:pStyle w:val="ConsPlusNonformat"/>
        <w:jc w:val="both"/>
      </w:pPr>
      <w:r>
        <w:t>Ответственный исполнитель</w:t>
      </w:r>
    </w:p>
    <w:p w:rsidR="004F0361" w:rsidRDefault="004F0361">
      <w:pPr>
        <w:pStyle w:val="ConsPlusNonformat"/>
        <w:jc w:val="both"/>
      </w:pPr>
      <w:r>
        <w:t>управления предварительного</w:t>
      </w:r>
    </w:p>
    <w:p w:rsidR="004F0361" w:rsidRDefault="004F0361">
      <w:pPr>
        <w:pStyle w:val="ConsPlusNonformat"/>
        <w:jc w:val="both"/>
      </w:pPr>
      <w:r>
        <w:t>контроля (территориального</w:t>
      </w:r>
    </w:p>
    <w:p w:rsidR="004F0361" w:rsidRDefault="004F0361">
      <w:pPr>
        <w:pStyle w:val="ConsPlusNonformat"/>
        <w:jc w:val="both"/>
      </w:pPr>
      <w:r>
        <w:t>отдела)                                 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p>
    <w:p w:rsidR="004F0361" w:rsidRDefault="004F0361">
      <w:pPr>
        <w:pStyle w:val="ConsPlusNonformat"/>
        <w:jc w:val="both"/>
      </w:pPr>
      <w:r>
        <w:t>Дата_____________________</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3</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83" w:history="1">
              <w:r>
                <w:rPr>
                  <w:color w:val="0000FF"/>
                </w:rPr>
                <w:t>N 01-07/6</w:t>
              </w:r>
            </w:hyperlink>
            <w:r>
              <w:rPr>
                <w:color w:val="392C69"/>
              </w:rPr>
              <w:t xml:space="preserve">, от 12.12.2018 </w:t>
            </w:r>
            <w:hyperlink r:id="rId84"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8" w:name="P318"/>
      <w:bookmarkEnd w:id="8"/>
      <w:r>
        <w:t xml:space="preserve">                                Расшифровка</w:t>
      </w:r>
    </w:p>
    <w:p w:rsidR="004F0361" w:rsidRDefault="004F0361">
      <w:pPr>
        <w:pStyle w:val="ConsPlusNonformat"/>
        <w:jc w:val="both"/>
      </w:pPr>
      <w:r>
        <w:t xml:space="preserve">                  к изменениям договорного обязательства</w:t>
      </w:r>
    </w:p>
    <w:p w:rsidR="004F0361" w:rsidRDefault="004F0361">
      <w:pPr>
        <w:pStyle w:val="ConsPlusNonformat"/>
        <w:jc w:val="both"/>
      </w:pPr>
    </w:p>
    <w:p w:rsidR="004F0361" w:rsidRDefault="004F0361">
      <w:pPr>
        <w:pStyle w:val="ConsPlusNonformat"/>
        <w:jc w:val="both"/>
      </w:pPr>
      <w:r>
        <w:t>Наименование и номер лицевого счета клиента _______________________________</w:t>
      </w:r>
    </w:p>
    <w:p w:rsidR="004F0361" w:rsidRDefault="004F0361">
      <w:pPr>
        <w:pStyle w:val="ConsPlusNonformat"/>
        <w:jc w:val="both"/>
      </w:pPr>
      <w:r>
        <w:t>Договор от "___" ________ 20___ г. N ______________________________________</w:t>
      </w:r>
    </w:p>
    <w:p w:rsidR="004F0361" w:rsidRDefault="004F0361">
      <w:pPr>
        <w:pStyle w:val="ConsPlusNonformat"/>
        <w:jc w:val="both"/>
      </w:pPr>
      <w:r>
        <w:t>Уникальный номер договора _________________________________________________</w:t>
      </w:r>
    </w:p>
    <w:p w:rsidR="004F0361" w:rsidRDefault="004F0361">
      <w:pPr>
        <w:pStyle w:val="ConsPlusNonformat"/>
        <w:jc w:val="both"/>
      </w:pPr>
      <w:r>
        <w:t>Основание изменения информации об обязательстве от __________ N ___________</w:t>
      </w:r>
    </w:p>
    <w:p w:rsidR="004F0361" w:rsidRDefault="004F0361">
      <w:pPr>
        <w:pStyle w:val="ConsPlusNonformat"/>
        <w:jc w:val="both"/>
      </w:pPr>
      <w:r>
        <w:t>Изменившаяся информация об обязательстве __________________________________</w:t>
      </w:r>
    </w:p>
    <w:p w:rsidR="004F0361" w:rsidRDefault="004F0361">
      <w:pPr>
        <w:pStyle w:val="ConsPlusNonformat"/>
        <w:jc w:val="both"/>
      </w:pPr>
      <w:r>
        <w:t>Предмет договора __________________________________________________________</w:t>
      </w:r>
    </w:p>
    <w:p w:rsidR="004F0361" w:rsidRDefault="004F0361">
      <w:pPr>
        <w:pStyle w:val="ConsPlusNonformat"/>
        <w:jc w:val="both"/>
      </w:pPr>
      <w:r>
        <w:t>Срок действия договора с ____________ по __________________________________</w:t>
      </w:r>
    </w:p>
    <w:p w:rsidR="004F0361" w:rsidRDefault="004F0361">
      <w:pPr>
        <w:pStyle w:val="ConsPlusNonformat"/>
        <w:jc w:val="both"/>
      </w:pPr>
      <w:r>
        <w:t>ИНН, КПП, наименование поставщика  (подрядчика, исполнителя),  номер  счета</w:t>
      </w:r>
    </w:p>
    <w:p w:rsidR="004F0361" w:rsidRDefault="004F0361">
      <w:pPr>
        <w:pStyle w:val="ConsPlusNonformat"/>
        <w:jc w:val="both"/>
      </w:pPr>
      <w:r>
        <w:t>для перечисления средств __________________________________________________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Условия оплаты (размер аванса, оплата по факту) ___________________________</w:t>
      </w:r>
    </w:p>
    <w:p w:rsidR="004F0361" w:rsidRDefault="004F0361">
      <w:pPr>
        <w:pStyle w:val="ConsPlusNonformat"/>
        <w:jc w:val="both"/>
      </w:pPr>
      <w:r>
        <w:t>Способ определения поставщика (подрядчика, исполнителя)/Способ закупки 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Общая сумма по договору ___________________________________________________</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nformat"/>
        <w:jc w:val="both"/>
      </w:pPr>
      <w:r>
        <w:t>Сумма договора на текущий финансовый  год,  подлежащая  постановке  на учет</w:t>
      </w:r>
    </w:p>
    <w:p w:rsidR="004F0361" w:rsidRDefault="004F0361">
      <w:pPr>
        <w:pStyle w:val="ConsPlusNonformat"/>
        <w:jc w:val="both"/>
      </w:pPr>
      <w:r>
        <w:t>__________________________________________________________________, в т.ч.:</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rmal"/>
        <w:jc w:val="both"/>
      </w:pPr>
    </w:p>
    <w:p w:rsidR="004F0361" w:rsidRDefault="004F0361">
      <w:pPr>
        <w:sectPr w:rsidR="004F03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13"/>
        <w:gridCol w:w="1077"/>
        <w:gridCol w:w="1247"/>
        <w:gridCol w:w="1247"/>
        <w:gridCol w:w="1247"/>
        <w:gridCol w:w="1247"/>
        <w:gridCol w:w="1077"/>
        <w:gridCol w:w="1247"/>
        <w:gridCol w:w="1020"/>
      </w:tblGrid>
      <w:tr w:rsidR="004F0361">
        <w:tc>
          <w:tcPr>
            <w:tcW w:w="794" w:type="dxa"/>
            <w:vMerge w:val="restart"/>
          </w:tcPr>
          <w:p w:rsidR="004F0361" w:rsidRDefault="004F0361">
            <w:pPr>
              <w:pStyle w:val="ConsPlusNormal"/>
              <w:jc w:val="center"/>
            </w:pPr>
            <w:r>
              <w:lastRenderedPageBreak/>
              <w:t>Код бюджетной классификации</w:t>
            </w:r>
          </w:p>
        </w:tc>
        <w:tc>
          <w:tcPr>
            <w:tcW w:w="7078" w:type="dxa"/>
            <w:gridSpan w:val="6"/>
          </w:tcPr>
          <w:p w:rsidR="004F0361" w:rsidRDefault="004F0361">
            <w:pPr>
              <w:pStyle w:val="ConsPlusNormal"/>
              <w:jc w:val="center"/>
            </w:pPr>
            <w:r>
              <w:t>Аналитические коды</w:t>
            </w:r>
          </w:p>
        </w:tc>
        <w:tc>
          <w:tcPr>
            <w:tcW w:w="1077" w:type="dxa"/>
            <w:vMerge w:val="restart"/>
          </w:tcPr>
          <w:p w:rsidR="004F0361" w:rsidRDefault="004F0361">
            <w:pPr>
              <w:pStyle w:val="ConsPlusNormal"/>
              <w:jc w:val="center"/>
            </w:pPr>
            <w:r>
              <w:t>Текущий финансовый год</w:t>
            </w:r>
          </w:p>
        </w:tc>
        <w:tc>
          <w:tcPr>
            <w:tcW w:w="1247" w:type="dxa"/>
            <w:vMerge w:val="restart"/>
          </w:tcPr>
          <w:p w:rsidR="004F0361" w:rsidRDefault="004F0361">
            <w:pPr>
              <w:pStyle w:val="ConsPlusNormal"/>
              <w:jc w:val="center"/>
            </w:pPr>
            <w:r>
              <w:t>Предыдущий номер договорного обязательства</w:t>
            </w:r>
          </w:p>
        </w:tc>
        <w:tc>
          <w:tcPr>
            <w:tcW w:w="1020" w:type="dxa"/>
            <w:vMerge w:val="restart"/>
          </w:tcPr>
          <w:p w:rsidR="004F0361" w:rsidRDefault="004F0361">
            <w:pPr>
              <w:pStyle w:val="ConsPlusNormal"/>
              <w:jc w:val="center"/>
            </w:pPr>
            <w:r>
              <w:t>N договорного обязательства</w:t>
            </w:r>
          </w:p>
        </w:tc>
      </w:tr>
      <w:tr w:rsidR="004F0361">
        <w:tc>
          <w:tcPr>
            <w:tcW w:w="794" w:type="dxa"/>
            <w:vMerge/>
          </w:tcPr>
          <w:p w:rsidR="004F0361" w:rsidRDefault="004F0361"/>
        </w:tc>
        <w:tc>
          <w:tcPr>
            <w:tcW w:w="1013" w:type="dxa"/>
          </w:tcPr>
          <w:p w:rsidR="004F0361" w:rsidRDefault="004F0361">
            <w:pPr>
              <w:pStyle w:val="ConsPlusNormal"/>
              <w:jc w:val="center"/>
            </w:pPr>
            <w:r>
              <w:t>Код типа средств</w:t>
            </w:r>
          </w:p>
        </w:tc>
        <w:tc>
          <w:tcPr>
            <w:tcW w:w="1077" w:type="dxa"/>
          </w:tcPr>
          <w:p w:rsidR="004F0361" w:rsidRDefault="004F0361">
            <w:pPr>
              <w:pStyle w:val="ConsPlusNormal"/>
              <w:jc w:val="center"/>
            </w:pPr>
            <w:r>
              <w:t>Код целевых средств</w:t>
            </w:r>
          </w:p>
        </w:tc>
        <w:tc>
          <w:tcPr>
            <w:tcW w:w="1247" w:type="dxa"/>
          </w:tcPr>
          <w:p w:rsidR="004F0361" w:rsidRDefault="004F0361">
            <w:pPr>
              <w:pStyle w:val="ConsPlusNormal"/>
              <w:jc w:val="center"/>
            </w:pPr>
            <w:r>
              <w:t>Код мероприятия</w:t>
            </w:r>
          </w:p>
        </w:tc>
        <w:tc>
          <w:tcPr>
            <w:tcW w:w="1247" w:type="dxa"/>
          </w:tcPr>
          <w:p w:rsidR="004F0361" w:rsidRDefault="004F0361">
            <w:pPr>
              <w:pStyle w:val="ConsPlusNormal"/>
              <w:jc w:val="center"/>
            </w:pPr>
            <w:r>
              <w:t>Код экономической классификации расходов</w:t>
            </w:r>
          </w:p>
        </w:tc>
        <w:tc>
          <w:tcPr>
            <w:tcW w:w="1247" w:type="dxa"/>
          </w:tcPr>
          <w:p w:rsidR="004F0361" w:rsidRDefault="004F0361">
            <w:pPr>
              <w:pStyle w:val="ConsPlusNormal"/>
              <w:jc w:val="center"/>
            </w:pPr>
            <w:r>
              <w:t>Субкод экономической классификации расходов</w:t>
            </w:r>
          </w:p>
        </w:tc>
        <w:tc>
          <w:tcPr>
            <w:tcW w:w="1247" w:type="dxa"/>
          </w:tcPr>
          <w:p w:rsidR="004F0361" w:rsidRDefault="004F0361">
            <w:pPr>
              <w:pStyle w:val="ConsPlusNormal"/>
              <w:jc w:val="center"/>
            </w:pPr>
            <w:r>
              <w:t>Классификатор расходов контрактной системы</w:t>
            </w:r>
          </w:p>
        </w:tc>
        <w:tc>
          <w:tcPr>
            <w:tcW w:w="1077" w:type="dxa"/>
            <w:vMerge/>
          </w:tcPr>
          <w:p w:rsidR="004F0361" w:rsidRDefault="004F0361"/>
        </w:tc>
        <w:tc>
          <w:tcPr>
            <w:tcW w:w="1247" w:type="dxa"/>
            <w:vMerge/>
          </w:tcPr>
          <w:p w:rsidR="004F0361" w:rsidRDefault="004F0361"/>
        </w:tc>
        <w:tc>
          <w:tcPr>
            <w:tcW w:w="1020" w:type="dxa"/>
            <w:vMerge/>
          </w:tcPr>
          <w:p w:rsidR="004F0361" w:rsidRDefault="004F0361"/>
        </w:tc>
      </w:tr>
      <w:tr w:rsidR="004F0361">
        <w:tc>
          <w:tcPr>
            <w:tcW w:w="794" w:type="dxa"/>
          </w:tcPr>
          <w:p w:rsidR="004F0361" w:rsidRDefault="004F0361">
            <w:pPr>
              <w:pStyle w:val="ConsPlusNormal"/>
            </w:pPr>
          </w:p>
        </w:tc>
        <w:tc>
          <w:tcPr>
            <w:tcW w:w="1013" w:type="dxa"/>
          </w:tcPr>
          <w:p w:rsidR="004F0361" w:rsidRDefault="004F0361">
            <w:pPr>
              <w:pStyle w:val="ConsPlusNormal"/>
            </w:pPr>
          </w:p>
        </w:tc>
        <w:tc>
          <w:tcPr>
            <w:tcW w:w="107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077" w:type="dxa"/>
          </w:tcPr>
          <w:p w:rsidR="004F0361" w:rsidRDefault="004F0361">
            <w:pPr>
              <w:pStyle w:val="ConsPlusNormal"/>
            </w:pPr>
          </w:p>
        </w:tc>
        <w:tc>
          <w:tcPr>
            <w:tcW w:w="1247" w:type="dxa"/>
          </w:tcPr>
          <w:p w:rsidR="004F0361" w:rsidRDefault="004F0361">
            <w:pPr>
              <w:pStyle w:val="ConsPlusNormal"/>
            </w:pPr>
          </w:p>
        </w:tc>
        <w:tc>
          <w:tcPr>
            <w:tcW w:w="1020" w:type="dxa"/>
          </w:tcPr>
          <w:p w:rsidR="004F0361" w:rsidRDefault="004F0361">
            <w:pPr>
              <w:pStyle w:val="ConsPlusNormal"/>
            </w:pPr>
          </w:p>
        </w:tc>
      </w:tr>
      <w:tr w:rsidR="004F0361">
        <w:tc>
          <w:tcPr>
            <w:tcW w:w="794" w:type="dxa"/>
          </w:tcPr>
          <w:p w:rsidR="004F0361" w:rsidRDefault="004F0361">
            <w:pPr>
              <w:pStyle w:val="ConsPlusNormal"/>
            </w:pPr>
          </w:p>
        </w:tc>
        <w:tc>
          <w:tcPr>
            <w:tcW w:w="1013" w:type="dxa"/>
          </w:tcPr>
          <w:p w:rsidR="004F0361" w:rsidRDefault="004F0361">
            <w:pPr>
              <w:pStyle w:val="ConsPlusNormal"/>
            </w:pPr>
          </w:p>
        </w:tc>
        <w:tc>
          <w:tcPr>
            <w:tcW w:w="107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247" w:type="dxa"/>
          </w:tcPr>
          <w:p w:rsidR="004F0361" w:rsidRDefault="004F0361">
            <w:pPr>
              <w:pStyle w:val="ConsPlusNormal"/>
            </w:pPr>
          </w:p>
        </w:tc>
        <w:tc>
          <w:tcPr>
            <w:tcW w:w="1077" w:type="dxa"/>
          </w:tcPr>
          <w:p w:rsidR="004F0361" w:rsidRDefault="004F0361">
            <w:pPr>
              <w:pStyle w:val="ConsPlusNormal"/>
            </w:pPr>
          </w:p>
        </w:tc>
        <w:tc>
          <w:tcPr>
            <w:tcW w:w="1247" w:type="dxa"/>
          </w:tcPr>
          <w:p w:rsidR="004F0361" w:rsidRDefault="004F0361">
            <w:pPr>
              <w:pStyle w:val="ConsPlusNormal"/>
            </w:pPr>
          </w:p>
        </w:tc>
        <w:tc>
          <w:tcPr>
            <w:tcW w:w="1020" w:type="dxa"/>
          </w:tcPr>
          <w:p w:rsidR="004F0361" w:rsidRDefault="004F0361">
            <w:pPr>
              <w:pStyle w:val="ConsPlusNormal"/>
            </w:pPr>
          </w:p>
        </w:tc>
      </w:tr>
    </w:tbl>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nformat"/>
        <w:jc w:val="both"/>
      </w:pPr>
      <w:r>
        <w:t>Руководитель</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p>
    <w:p w:rsidR="004F0361" w:rsidRDefault="004F0361">
      <w:pPr>
        <w:pStyle w:val="ConsPlusNonformat"/>
        <w:jc w:val="both"/>
      </w:pPr>
      <w:r>
        <w:t>Гл. бухгалтер</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Договор не принят на учет.</w:t>
      </w:r>
    </w:p>
    <w:p w:rsidR="004F0361" w:rsidRDefault="004F0361">
      <w:pPr>
        <w:pStyle w:val="ConsPlusNonformat"/>
        <w:jc w:val="both"/>
      </w:pPr>
      <w:r>
        <w:t>Договор принят на учет на ______ год.</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4</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85" w:history="1">
              <w:r>
                <w:rPr>
                  <w:color w:val="0000FF"/>
                </w:rPr>
                <w:t>N 01-07/6</w:t>
              </w:r>
            </w:hyperlink>
            <w:r>
              <w:rPr>
                <w:color w:val="392C69"/>
              </w:rPr>
              <w:t xml:space="preserve">, от 12.12.2018 </w:t>
            </w:r>
            <w:hyperlink r:id="rId86"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9" w:name="P408"/>
      <w:bookmarkEnd w:id="9"/>
      <w:r>
        <w:t xml:space="preserve">                                Расшифровка</w:t>
      </w:r>
    </w:p>
    <w:p w:rsidR="004F0361" w:rsidRDefault="004F0361">
      <w:pPr>
        <w:pStyle w:val="ConsPlusNonformat"/>
        <w:jc w:val="both"/>
      </w:pPr>
      <w:r>
        <w:t xml:space="preserve">                 к прекращенному договорному обязательству</w:t>
      </w:r>
    </w:p>
    <w:p w:rsidR="004F0361" w:rsidRDefault="004F0361">
      <w:pPr>
        <w:pStyle w:val="ConsPlusNonformat"/>
        <w:jc w:val="both"/>
      </w:pPr>
    </w:p>
    <w:p w:rsidR="004F0361" w:rsidRDefault="004F0361">
      <w:pPr>
        <w:pStyle w:val="ConsPlusNonformat"/>
        <w:jc w:val="both"/>
      </w:pPr>
      <w:r>
        <w:t>Наименование и номер лицевого счета клиента _______________________________</w:t>
      </w:r>
    </w:p>
    <w:p w:rsidR="004F0361" w:rsidRDefault="004F0361">
      <w:pPr>
        <w:pStyle w:val="ConsPlusNonformat"/>
        <w:jc w:val="both"/>
      </w:pPr>
      <w:r>
        <w:t>Договор от "___" ________ 20___ г. N ______________________________________</w:t>
      </w:r>
    </w:p>
    <w:p w:rsidR="004F0361" w:rsidRDefault="004F0361">
      <w:pPr>
        <w:pStyle w:val="ConsPlusNonformat"/>
        <w:jc w:val="both"/>
      </w:pPr>
      <w:r>
        <w:t>Уникальный номер договора _________________________________________________</w:t>
      </w:r>
    </w:p>
    <w:p w:rsidR="004F0361" w:rsidRDefault="004F0361">
      <w:pPr>
        <w:pStyle w:val="ConsPlusNonformat"/>
        <w:jc w:val="both"/>
      </w:pPr>
      <w:r>
        <w:t>Соглашение   о   расторжении   (иной   документ  -  основание   прекращения</w:t>
      </w:r>
    </w:p>
    <w:p w:rsidR="004F0361" w:rsidRDefault="004F0361">
      <w:pPr>
        <w:pStyle w:val="ConsPlusNonformat"/>
        <w:jc w:val="both"/>
      </w:pPr>
      <w:r>
        <w:t>обязательства) от ____________ N __________________________________________</w:t>
      </w:r>
    </w:p>
    <w:p w:rsidR="004F0361" w:rsidRDefault="004F0361">
      <w:pPr>
        <w:pStyle w:val="ConsPlusNonformat"/>
        <w:jc w:val="both"/>
      </w:pPr>
      <w:r>
        <w:t>Предмет договора __________________________________________________________</w:t>
      </w:r>
    </w:p>
    <w:p w:rsidR="004F0361" w:rsidRDefault="004F0361">
      <w:pPr>
        <w:pStyle w:val="ConsPlusNonformat"/>
        <w:jc w:val="both"/>
      </w:pPr>
      <w:r>
        <w:t>Срок действия договора с ____________ по __________________________________</w:t>
      </w:r>
    </w:p>
    <w:p w:rsidR="004F0361" w:rsidRDefault="004F0361">
      <w:pPr>
        <w:pStyle w:val="ConsPlusNonformat"/>
        <w:jc w:val="both"/>
      </w:pPr>
      <w:r>
        <w:t>ИНН, КПП, наименование поставщика (подрядчика,  исполнителя),  номер  счета</w:t>
      </w:r>
    </w:p>
    <w:p w:rsidR="004F0361" w:rsidRDefault="004F0361">
      <w:pPr>
        <w:pStyle w:val="ConsPlusNonformat"/>
        <w:jc w:val="both"/>
      </w:pPr>
      <w:r>
        <w:t>для перечисления средств __________________________________________________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Условия оплаты (размер аванса, оплата по факту) ___________________________</w:t>
      </w:r>
    </w:p>
    <w:p w:rsidR="004F0361" w:rsidRDefault="004F0361">
      <w:pPr>
        <w:pStyle w:val="ConsPlusNonformat"/>
        <w:jc w:val="both"/>
      </w:pPr>
      <w:r>
        <w:t>Способ определения поставщика (подрядчика, исполнителя)/Способ закупки 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Общая сумма по договору ___________________________________________________</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nformat"/>
        <w:jc w:val="both"/>
      </w:pPr>
      <w:r>
        <w:t>Сумма по договору на текущий финансовый год, подлежащая постановке на  учет</w:t>
      </w:r>
    </w:p>
    <w:p w:rsidR="004F0361" w:rsidRDefault="004F0361">
      <w:pPr>
        <w:pStyle w:val="ConsPlusNonformat"/>
        <w:jc w:val="both"/>
      </w:pPr>
      <w:r>
        <w:t>__________________________________________________________________, в т.ч.:</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rmal"/>
        <w:jc w:val="both"/>
      </w:pPr>
    </w:p>
    <w:p w:rsidR="004F0361" w:rsidRDefault="004F0361">
      <w:pPr>
        <w:sectPr w:rsidR="004F03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50"/>
        <w:gridCol w:w="964"/>
        <w:gridCol w:w="1361"/>
        <w:gridCol w:w="1134"/>
        <w:gridCol w:w="1531"/>
        <w:gridCol w:w="1191"/>
        <w:gridCol w:w="1304"/>
        <w:gridCol w:w="1020"/>
      </w:tblGrid>
      <w:tr w:rsidR="004F0361">
        <w:tc>
          <w:tcPr>
            <w:tcW w:w="850" w:type="dxa"/>
            <w:vMerge w:val="restart"/>
          </w:tcPr>
          <w:p w:rsidR="004F0361" w:rsidRDefault="004F0361">
            <w:pPr>
              <w:pStyle w:val="ConsPlusNormal"/>
              <w:jc w:val="center"/>
            </w:pPr>
            <w:r>
              <w:lastRenderedPageBreak/>
              <w:t>Код бюджетной классификации</w:t>
            </w:r>
          </w:p>
        </w:tc>
        <w:tc>
          <w:tcPr>
            <w:tcW w:w="6904" w:type="dxa"/>
            <w:gridSpan w:val="6"/>
          </w:tcPr>
          <w:p w:rsidR="004F0361" w:rsidRDefault="004F0361">
            <w:pPr>
              <w:pStyle w:val="ConsPlusNormal"/>
              <w:jc w:val="center"/>
            </w:pPr>
            <w:r>
              <w:t>Аналитические коды</w:t>
            </w:r>
          </w:p>
        </w:tc>
        <w:tc>
          <w:tcPr>
            <w:tcW w:w="1191" w:type="dxa"/>
            <w:vMerge w:val="restart"/>
          </w:tcPr>
          <w:p w:rsidR="004F0361" w:rsidRDefault="004F0361">
            <w:pPr>
              <w:pStyle w:val="ConsPlusNormal"/>
              <w:jc w:val="center"/>
            </w:pPr>
            <w:r>
              <w:t>Текущий финансовый год</w:t>
            </w:r>
          </w:p>
        </w:tc>
        <w:tc>
          <w:tcPr>
            <w:tcW w:w="1304" w:type="dxa"/>
            <w:vMerge w:val="restart"/>
          </w:tcPr>
          <w:p w:rsidR="004F0361" w:rsidRDefault="004F0361">
            <w:pPr>
              <w:pStyle w:val="ConsPlusNormal"/>
              <w:jc w:val="center"/>
            </w:pPr>
            <w:r>
              <w:t>Предыдущий номер договорного обязательства</w:t>
            </w:r>
          </w:p>
        </w:tc>
        <w:tc>
          <w:tcPr>
            <w:tcW w:w="1020" w:type="dxa"/>
            <w:vMerge w:val="restart"/>
          </w:tcPr>
          <w:p w:rsidR="004F0361" w:rsidRDefault="004F0361">
            <w:pPr>
              <w:pStyle w:val="ConsPlusNormal"/>
              <w:jc w:val="center"/>
            </w:pPr>
            <w:r>
              <w:t>N договорного обязательства</w:t>
            </w:r>
          </w:p>
        </w:tc>
      </w:tr>
      <w:tr w:rsidR="004F0361">
        <w:tc>
          <w:tcPr>
            <w:tcW w:w="850" w:type="dxa"/>
            <w:vMerge/>
          </w:tcPr>
          <w:p w:rsidR="004F0361" w:rsidRDefault="004F0361"/>
        </w:tc>
        <w:tc>
          <w:tcPr>
            <w:tcW w:w="964" w:type="dxa"/>
          </w:tcPr>
          <w:p w:rsidR="004F0361" w:rsidRDefault="004F0361">
            <w:pPr>
              <w:pStyle w:val="ConsPlusNormal"/>
              <w:jc w:val="center"/>
            </w:pPr>
            <w:r>
              <w:t>Код типа средств</w:t>
            </w:r>
          </w:p>
        </w:tc>
        <w:tc>
          <w:tcPr>
            <w:tcW w:w="950" w:type="dxa"/>
          </w:tcPr>
          <w:p w:rsidR="004F0361" w:rsidRDefault="004F0361">
            <w:pPr>
              <w:pStyle w:val="ConsPlusNormal"/>
              <w:jc w:val="center"/>
            </w:pPr>
            <w:r>
              <w:t>Код целевых средств</w:t>
            </w:r>
          </w:p>
        </w:tc>
        <w:tc>
          <w:tcPr>
            <w:tcW w:w="964" w:type="dxa"/>
          </w:tcPr>
          <w:p w:rsidR="004F0361" w:rsidRDefault="004F0361">
            <w:pPr>
              <w:pStyle w:val="ConsPlusNormal"/>
              <w:jc w:val="center"/>
            </w:pPr>
            <w:r>
              <w:t>Код мероприятия</w:t>
            </w:r>
          </w:p>
        </w:tc>
        <w:tc>
          <w:tcPr>
            <w:tcW w:w="1361" w:type="dxa"/>
          </w:tcPr>
          <w:p w:rsidR="004F0361" w:rsidRDefault="004F0361">
            <w:pPr>
              <w:pStyle w:val="ConsPlusNormal"/>
              <w:jc w:val="center"/>
            </w:pPr>
            <w:r>
              <w:t>Код экономической классификации расходов</w:t>
            </w:r>
          </w:p>
        </w:tc>
        <w:tc>
          <w:tcPr>
            <w:tcW w:w="1134" w:type="dxa"/>
          </w:tcPr>
          <w:p w:rsidR="004F0361" w:rsidRDefault="004F0361">
            <w:pPr>
              <w:pStyle w:val="ConsPlusNormal"/>
              <w:jc w:val="center"/>
            </w:pPr>
            <w:r>
              <w:t>Субкод экономической классификации расходов</w:t>
            </w:r>
          </w:p>
        </w:tc>
        <w:tc>
          <w:tcPr>
            <w:tcW w:w="1531" w:type="dxa"/>
          </w:tcPr>
          <w:p w:rsidR="004F0361" w:rsidRDefault="004F0361">
            <w:pPr>
              <w:pStyle w:val="ConsPlusNormal"/>
              <w:jc w:val="center"/>
            </w:pPr>
            <w:r>
              <w:t>Классификатор расходов контрактной системы</w:t>
            </w:r>
          </w:p>
        </w:tc>
        <w:tc>
          <w:tcPr>
            <w:tcW w:w="1191" w:type="dxa"/>
            <w:vMerge/>
          </w:tcPr>
          <w:p w:rsidR="004F0361" w:rsidRDefault="004F0361"/>
        </w:tc>
        <w:tc>
          <w:tcPr>
            <w:tcW w:w="1304" w:type="dxa"/>
            <w:vMerge/>
          </w:tcPr>
          <w:p w:rsidR="004F0361" w:rsidRDefault="004F0361"/>
        </w:tc>
        <w:tc>
          <w:tcPr>
            <w:tcW w:w="1020" w:type="dxa"/>
            <w:vMerge/>
          </w:tcPr>
          <w:p w:rsidR="004F0361" w:rsidRDefault="004F0361"/>
        </w:tc>
      </w:tr>
      <w:tr w:rsidR="004F0361">
        <w:tc>
          <w:tcPr>
            <w:tcW w:w="850" w:type="dxa"/>
          </w:tcPr>
          <w:p w:rsidR="004F0361" w:rsidRDefault="004F0361">
            <w:pPr>
              <w:pStyle w:val="ConsPlusNormal"/>
            </w:pPr>
          </w:p>
        </w:tc>
        <w:tc>
          <w:tcPr>
            <w:tcW w:w="964" w:type="dxa"/>
          </w:tcPr>
          <w:p w:rsidR="004F0361" w:rsidRDefault="004F0361">
            <w:pPr>
              <w:pStyle w:val="ConsPlusNormal"/>
            </w:pPr>
          </w:p>
        </w:tc>
        <w:tc>
          <w:tcPr>
            <w:tcW w:w="950" w:type="dxa"/>
          </w:tcPr>
          <w:p w:rsidR="004F0361" w:rsidRDefault="004F0361">
            <w:pPr>
              <w:pStyle w:val="ConsPlusNormal"/>
            </w:pPr>
          </w:p>
        </w:tc>
        <w:tc>
          <w:tcPr>
            <w:tcW w:w="964" w:type="dxa"/>
          </w:tcPr>
          <w:p w:rsidR="004F0361" w:rsidRDefault="004F0361">
            <w:pPr>
              <w:pStyle w:val="ConsPlusNormal"/>
            </w:pPr>
          </w:p>
        </w:tc>
        <w:tc>
          <w:tcPr>
            <w:tcW w:w="1361" w:type="dxa"/>
          </w:tcPr>
          <w:p w:rsidR="004F0361" w:rsidRDefault="004F0361">
            <w:pPr>
              <w:pStyle w:val="ConsPlusNormal"/>
            </w:pPr>
          </w:p>
        </w:tc>
        <w:tc>
          <w:tcPr>
            <w:tcW w:w="1134" w:type="dxa"/>
          </w:tcPr>
          <w:p w:rsidR="004F0361" w:rsidRDefault="004F0361">
            <w:pPr>
              <w:pStyle w:val="ConsPlusNormal"/>
            </w:pPr>
          </w:p>
        </w:tc>
        <w:tc>
          <w:tcPr>
            <w:tcW w:w="1531" w:type="dxa"/>
          </w:tcPr>
          <w:p w:rsidR="004F0361" w:rsidRDefault="004F0361">
            <w:pPr>
              <w:pStyle w:val="ConsPlusNormal"/>
            </w:pPr>
          </w:p>
        </w:tc>
        <w:tc>
          <w:tcPr>
            <w:tcW w:w="1191" w:type="dxa"/>
          </w:tcPr>
          <w:p w:rsidR="004F0361" w:rsidRDefault="004F0361">
            <w:pPr>
              <w:pStyle w:val="ConsPlusNormal"/>
            </w:pPr>
          </w:p>
        </w:tc>
        <w:tc>
          <w:tcPr>
            <w:tcW w:w="1304" w:type="dxa"/>
          </w:tcPr>
          <w:p w:rsidR="004F0361" w:rsidRDefault="004F0361">
            <w:pPr>
              <w:pStyle w:val="ConsPlusNormal"/>
            </w:pPr>
          </w:p>
        </w:tc>
        <w:tc>
          <w:tcPr>
            <w:tcW w:w="1020" w:type="dxa"/>
          </w:tcPr>
          <w:p w:rsidR="004F0361" w:rsidRDefault="004F0361">
            <w:pPr>
              <w:pStyle w:val="ConsPlusNormal"/>
            </w:pPr>
          </w:p>
        </w:tc>
      </w:tr>
      <w:tr w:rsidR="004F0361">
        <w:tc>
          <w:tcPr>
            <w:tcW w:w="850" w:type="dxa"/>
          </w:tcPr>
          <w:p w:rsidR="004F0361" w:rsidRDefault="004F0361">
            <w:pPr>
              <w:pStyle w:val="ConsPlusNormal"/>
            </w:pPr>
          </w:p>
        </w:tc>
        <w:tc>
          <w:tcPr>
            <w:tcW w:w="964" w:type="dxa"/>
          </w:tcPr>
          <w:p w:rsidR="004F0361" w:rsidRDefault="004F0361">
            <w:pPr>
              <w:pStyle w:val="ConsPlusNormal"/>
            </w:pPr>
          </w:p>
        </w:tc>
        <w:tc>
          <w:tcPr>
            <w:tcW w:w="950" w:type="dxa"/>
          </w:tcPr>
          <w:p w:rsidR="004F0361" w:rsidRDefault="004F0361">
            <w:pPr>
              <w:pStyle w:val="ConsPlusNormal"/>
            </w:pPr>
          </w:p>
        </w:tc>
        <w:tc>
          <w:tcPr>
            <w:tcW w:w="964" w:type="dxa"/>
          </w:tcPr>
          <w:p w:rsidR="004F0361" w:rsidRDefault="004F0361">
            <w:pPr>
              <w:pStyle w:val="ConsPlusNormal"/>
            </w:pPr>
          </w:p>
        </w:tc>
        <w:tc>
          <w:tcPr>
            <w:tcW w:w="1361" w:type="dxa"/>
          </w:tcPr>
          <w:p w:rsidR="004F0361" w:rsidRDefault="004F0361">
            <w:pPr>
              <w:pStyle w:val="ConsPlusNormal"/>
            </w:pPr>
          </w:p>
        </w:tc>
        <w:tc>
          <w:tcPr>
            <w:tcW w:w="1134" w:type="dxa"/>
          </w:tcPr>
          <w:p w:rsidR="004F0361" w:rsidRDefault="004F0361">
            <w:pPr>
              <w:pStyle w:val="ConsPlusNormal"/>
            </w:pPr>
          </w:p>
        </w:tc>
        <w:tc>
          <w:tcPr>
            <w:tcW w:w="1531" w:type="dxa"/>
          </w:tcPr>
          <w:p w:rsidR="004F0361" w:rsidRDefault="004F0361">
            <w:pPr>
              <w:pStyle w:val="ConsPlusNormal"/>
            </w:pPr>
          </w:p>
        </w:tc>
        <w:tc>
          <w:tcPr>
            <w:tcW w:w="1191" w:type="dxa"/>
          </w:tcPr>
          <w:p w:rsidR="004F0361" w:rsidRDefault="004F0361">
            <w:pPr>
              <w:pStyle w:val="ConsPlusNormal"/>
            </w:pPr>
          </w:p>
        </w:tc>
        <w:tc>
          <w:tcPr>
            <w:tcW w:w="1304" w:type="dxa"/>
          </w:tcPr>
          <w:p w:rsidR="004F0361" w:rsidRDefault="004F0361">
            <w:pPr>
              <w:pStyle w:val="ConsPlusNormal"/>
            </w:pPr>
          </w:p>
        </w:tc>
        <w:tc>
          <w:tcPr>
            <w:tcW w:w="1020" w:type="dxa"/>
          </w:tcPr>
          <w:p w:rsidR="004F0361" w:rsidRDefault="004F0361">
            <w:pPr>
              <w:pStyle w:val="ConsPlusNormal"/>
            </w:pPr>
          </w:p>
        </w:tc>
      </w:tr>
    </w:tbl>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nformat"/>
        <w:jc w:val="both"/>
      </w:pPr>
      <w:r>
        <w:t>Руководитель</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p>
    <w:p w:rsidR="004F0361" w:rsidRDefault="004F0361">
      <w:pPr>
        <w:pStyle w:val="ConsPlusNonformat"/>
        <w:jc w:val="both"/>
      </w:pPr>
      <w:r>
        <w:t>Гл. бухгалтер</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Договор обязательство прекращено.</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5</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87" w:history="1">
              <w:r>
                <w:rPr>
                  <w:color w:val="0000FF"/>
                </w:rPr>
                <w:t>N 01-07/6</w:t>
              </w:r>
            </w:hyperlink>
            <w:r>
              <w:rPr>
                <w:color w:val="392C69"/>
              </w:rPr>
              <w:t xml:space="preserve">, от 12.12.2018 </w:t>
            </w:r>
            <w:hyperlink r:id="rId88"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10" w:name="P497"/>
      <w:bookmarkEnd w:id="10"/>
      <w:r>
        <w:t xml:space="preserve">                                    Акт</w:t>
      </w:r>
    </w:p>
    <w:p w:rsidR="004F0361" w:rsidRDefault="004F0361">
      <w:pPr>
        <w:pStyle w:val="ConsPlusNonformat"/>
        <w:jc w:val="both"/>
      </w:pPr>
      <w:r>
        <w:t xml:space="preserve">         приемки-передачи принятых на учет договорных обязательств</w:t>
      </w:r>
    </w:p>
    <w:p w:rsidR="004F0361" w:rsidRDefault="004F0361">
      <w:pPr>
        <w:pStyle w:val="ConsPlusNonformat"/>
        <w:jc w:val="both"/>
      </w:pPr>
      <w:r>
        <w:t xml:space="preserve">              при реорганизации, изменении подведомственности</w:t>
      </w:r>
    </w:p>
    <w:p w:rsidR="004F0361" w:rsidRDefault="004F0361">
      <w:pPr>
        <w:pStyle w:val="ConsPlusNonformat"/>
        <w:jc w:val="both"/>
      </w:pPr>
      <w:r>
        <w:t xml:space="preserve">                или изменении номера лицевого счета клиента</w:t>
      </w:r>
    </w:p>
    <w:p w:rsidR="004F0361" w:rsidRDefault="004F0361">
      <w:pPr>
        <w:pStyle w:val="ConsPlusNonformat"/>
        <w:jc w:val="both"/>
      </w:pPr>
      <w:r>
        <w:t xml:space="preserve">                     от "____" ____________ 20___ г.</w:t>
      </w:r>
    </w:p>
    <w:p w:rsidR="004F0361" w:rsidRDefault="004F0361">
      <w:pPr>
        <w:pStyle w:val="ConsPlusNonformat"/>
        <w:jc w:val="both"/>
      </w:pPr>
    </w:p>
    <w:p w:rsidR="004F0361" w:rsidRDefault="004F0361">
      <w:pPr>
        <w:pStyle w:val="ConsPlusNonformat"/>
        <w:jc w:val="both"/>
      </w:pPr>
      <w:r>
        <w:t>Передающий клиент _________________________________________________________</w:t>
      </w:r>
    </w:p>
    <w:p w:rsidR="004F0361" w:rsidRDefault="004F0361">
      <w:pPr>
        <w:pStyle w:val="ConsPlusNonformat"/>
        <w:jc w:val="both"/>
      </w:pPr>
      <w:r>
        <w:t xml:space="preserve">                       (наименование клиента, номер лицевого счета)</w:t>
      </w:r>
    </w:p>
    <w:p w:rsidR="004F0361" w:rsidRDefault="004F0361">
      <w:pPr>
        <w:pStyle w:val="ConsPlusNonformat"/>
        <w:jc w:val="both"/>
      </w:pPr>
      <w:r>
        <w:t>Принимающий клиент ________________________________________________________</w:t>
      </w:r>
    </w:p>
    <w:p w:rsidR="004F0361" w:rsidRDefault="004F0361">
      <w:pPr>
        <w:pStyle w:val="ConsPlusNonformat"/>
        <w:jc w:val="both"/>
      </w:pPr>
      <w:r>
        <w:t xml:space="preserve">                       (наименование клиента, номер лицевого счета)</w:t>
      </w:r>
    </w:p>
    <w:p w:rsidR="004F0361" w:rsidRDefault="004F0361">
      <w:pPr>
        <w:pStyle w:val="ConsPlusNonformat"/>
        <w:jc w:val="both"/>
      </w:pPr>
      <w:r>
        <w:t>Основание для передачи ____________________________________________________</w:t>
      </w:r>
    </w:p>
    <w:p w:rsidR="004F0361" w:rsidRDefault="004F0361">
      <w:pPr>
        <w:pStyle w:val="ConsPlusNonformat"/>
        <w:jc w:val="both"/>
      </w:pPr>
    </w:p>
    <w:p w:rsidR="004F0361" w:rsidRDefault="004F0361">
      <w:pPr>
        <w:pStyle w:val="ConsPlusNonformat"/>
        <w:jc w:val="both"/>
      </w:pPr>
      <w:r>
        <w:t>Единица измерения: руб. (с точностью до второго десятичного знака)</w:t>
      </w:r>
    </w:p>
    <w:p w:rsidR="004F0361" w:rsidRDefault="004F0361">
      <w:pPr>
        <w:pStyle w:val="ConsPlusNormal"/>
        <w:jc w:val="both"/>
      </w:pPr>
    </w:p>
    <w:p w:rsidR="004F0361" w:rsidRDefault="004F0361">
      <w:pPr>
        <w:sectPr w:rsidR="004F03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12"/>
        <w:gridCol w:w="1186"/>
        <w:gridCol w:w="1084"/>
        <w:gridCol w:w="1389"/>
        <w:gridCol w:w="1274"/>
        <w:gridCol w:w="1274"/>
        <w:gridCol w:w="699"/>
        <w:gridCol w:w="985"/>
        <w:gridCol w:w="1334"/>
        <w:gridCol w:w="1012"/>
        <w:gridCol w:w="1068"/>
        <w:gridCol w:w="1204"/>
        <w:gridCol w:w="1274"/>
        <w:gridCol w:w="1274"/>
        <w:gridCol w:w="1274"/>
        <w:gridCol w:w="699"/>
        <w:gridCol w:w="985"/>
      </w:tblGrid>
      <w:tr w:rsidR="004F0361">
        <w:tc>
          <w:tcPr>
            <w:tcW w:w="9753" w:type="dxa"/>
            <w:gridSpan w:val="9"/>
          </w:tcPr>
          <w:p w:rsidR="004F0361" w:rsidRDefault="004F0361">
            <w:pPr>
              <w:pStyle w:val="ConsPlusNormal"/>
              <w:jc w:val="center"/>
            </w:pPr>
            <w:r>
              <w:lastRenderedPageBreak/>
              <w:t>По передающему клиенту</w:t>
            </w:r>
          </w:p>
        </w:tc>
        <w:tc>
          <w:tcPr>
            <w:tcW w:w="10124" w:type="dxa"/>
            <w:gridSpan w:val="9"/>
          </w:tcPr>
          <w:p w:rsidR="004F0361" w:rsidRDefault="004F0361">
            <w:pPr>
              <w:pStyle w:val="ConsPlusNormal"/>
              <w:jc w:val="center"/>
            </w:pPr>
            <w:r>
              <w:t>По принимающему клиенту</w:t>
            </w:r>
          </w:p>
        </w:tc>
      </w:tr>
      <w:tr w:rsidR="004F0361">
        <w:tc>
          <w:tcPr>
            <w:tcW w:w="850" w:type="dxa"/>
            <w:vMerge w:val="restart"/>
          </w:tcPr>
          <w:p w:rsidR="004F0361" w:rsidRDefault="004F0361">
            <w:pPr>
              <w:pStyle w:val="ConsPlusNormal"/>
              <w:jc w:val="center"/>
            </w:pPr>
            <w:r>
              <w:t>Код бюджетной классификации</w:t>
            </w:r>
          </w:p>
        </w:tc>
        <w:tc>
          <w:tcPr>
            <w:tcW w:w="7219" w:type="dxa"/>
            <w:gridSpan w:val="6"/>
          </w:tcPr>
          <w:p w:rsidR="004F0361" w:rsidRDefault="004F0361">
            <w:pPr>
              <w:pStyle w:val="ConsPlusNormal"/>
              <w:jc w:val="center"/>
            </w:pPr>
            <w:r>
              <w:t>Аналитические коды</w:t>
            </w:r>
          </w:p>
        </w:tc>
        <w:tc>
          <w:tcPr>
            <w:tcW w:w="1684" w:type="dxa"/>
            <w:gridSpan w:val="2"/>
            <w:vMerge w:val="restart"/>
          </w:tcPr>
          <w:p w:rsidR="004F0361" w:rsidRDefault="004F0361">
            <w:pPr>
              <w:pStyle w:val="ConsPlusNormal"/>
              <w:jc w:val="center"/>
            </w:pPr>
            <w:r>
              <w:t>Принятые на учет договорные обязательства, передаваемые клиентом</w:t>
            </w:r>
          </w:p>
        </w:tc>
        <w:tc>
          <w:tcPr>
            <w:tcW w:w="1334" w:type="dxa"/>
            <w:vMerge w:val="restart"/>
          </w:tcPr>
          <w:p w:rsidR="004F0361" w:rsidRDefault="004F0361">
            <w:pPr>
              <w:pStyle w:val="ConsPlusNormal"/>
              <w:jc w:val="center"/>
            </w:pPr>
            <w:r>
              <w:t>Код бюджетной классификации</w:t>
            </w:r>
          </w:p>
        </w:tc>
        <w:tc>
          <w:tcPr>
            <w:tcW w:w="7106" w:type="dxa"/>
            <w:gridSpan w:val="6"/>
          </w:tcPr>
          <w:p w:rsidR="004F0361" w:rsidRDefault="004F0361">
            <w:pPr>
              <w:pStyle w:val="ConsPlusNormal"/>
              <w:jc w:val="center"/>
            </w:pPr>
            <w:r>
              <w:t>Аналитические коды</w:t>
            </w:r>
          </w:p>
        </w:tc>
        <w:tc>
          <w:tcPr>
            <w:tcW w:w="1684" w:type="dxa"/>
            <w:gridSpan w:val="2"/>
            <w:vMerge w:val="restart"/>
          </w:tcPr>
          <w:p w:rsidR="004F0361" w:rsidRDefault="004F0361">
            <w:pPr>
              <w:pStyle w:val="ConsPlusNormal"/>
              <w:jc w:val="center"/>
            </w:pPr>
            <w:r>
              <w:t>Принятые на учет договорные обязательства, принимаемые клиентом</w:t>
            </w:r>
          </w:p>
        </w:tc>
      </w:tr>
      <w:tr w:rsidR="004F0361">
        <w:trPr>
          <w:trHeight w:val="509"/>
        </w:trPr>
        <w:tc>
          <w:tcPr>
            <w:tcW w:w="850" w:type="dxa"/>
            <w:vMerge/>
          </w:tcPr>
          <w:p w:rsidR="004F0361" w:rsidRDefault="004F0361"/>
        </w:tc>
        <w:tc>
          <w:tcPr>
            <w:tcW w:w="1012" w:type="dxa"/>
            <w:vMerge w:val="restart"/>
          </w:tcPr>
          <w:p w:rsidR="004F0361" w:rsidRDefault="004F0361">
            <w:pPr>
              <w:pStyle w:val="ConsPlusNormal"/>
              <w:jc w:val="center"/>
            </w:pPr>
            <w:r>
              <w:t>Код типа средств</w:t>
            </w:r>
          </w:p>
        </w:tc>
        <w:tc>
          <w:tcPr>
            <w:tcW w:w="1186" w:type="dxa"/>
            <w:vMerge w:val="restart"/>
          </w:tcPr>
          <w:p w:rsidR="004F0361" w:rsidRDefault="004F0361">
            <w:pPr>
              <w:pStyle w:val="ConsPlusNormal"/>
              <w:jc w:val="center"/>
            </w:pPr>
            <w:r>
              <w:t>Код целевых средств</w:t>
            </w:r>
          </w:p>
        </w:tc>
        <w:tc>
          <w:tcPr>
            <w:tcW w:w="1084" w:type="dxa"/>
            <w:vMerge w:val="restart"/>
          </w:tcPr>
          <w:p w:rsidR="004F0361" w:rsidRDefault="004F0361">
            <w:pPr>
              <w:pStyle w:val="ConsPlusNormal"/>
              <w:jc w:val="center"/>
            </w:pPr>
            <w:r>
              <w:t>Код мероприятия</w:t>
            </w:r>
          </w:p>
        </w:tc>
        <w:tc>
          <w:tcPr>
            <w:tcW w:w="1389" w:type="dxa"/>
            <w:vMerge w:val="restart"/>
          </w:tcPr>
          <w:p w:rsidR="004F0361" w:rsidRDefault="004F0361">
            <w:pPr>
              <w:pStyle w:val="ConsPlusNormal"/>
              <w:jc w:val="center"/>
            </w:pPr>
            <w:r>
              <w:t>Код экономической классификации расходов</w:t>
            </w:r>
          </w:p>
        </w:tc>
        <w:tc>
          <w:tcPr>
            <w:tcW w:w="1274" w:type="dxa"/>
            <w:vMerge w:val="restart"/>
          </w:tcPr>
          <w:p w:rsidR="004F0361" w:rsidRDefault="004F0361">
            <w:pPr>
              <w:pStyle w:val="ConsPlusNormal"/>
              <w:jc w:val="center"/>
            </w:pPr>
            <w:r>
              <w:t>Субкод экономической классификации расходов</w:t>
            </w:r>
          </w:p>
        </w:tc>
        <w:tc>
          <w:tcPr>
            <w:tcW w:w="1274" w:type="dxa"/>
            <w:vMerge w:val="restart"/>
          </w:tcPr>
          <w:p w:rsidR="004F0361" w:rsidRDefault="004F0361">
            <w:pPr>
              <w:pStyle w:val="ConsPlusNormal"/>
              <w:jc w:val="center"/>
            </w:pPr>
            <w:r>
              <w:t>Классификатор расходов контрактной системы</w:t>
            </w:r>
          </w:p>
        </w:tc>
        <w:tc>
          <w:tcPr>
            <w:tcW w:w="1684" w:type="dxa"/>
            <w:gridSpan w:val="2"/>
            <w:vMerge/>
          </w:tcPr>
          <w:p w:rsidR="004F0361" w:rsidRDefault="004F0361"/>
        </w:tc>
        <w:tc>
          <w:tcPr>
            <w:tcW w:w="1334" w:type="dxa"/>
            <w:vMerge/>
          </w:tcPr>
          <w:p w:rsidR="004F0361" w:rsidRDefault="004F0361"/>
        </w:tc>
        <w:tc>
          <w:tcPr>
            <w:tcW w:w="1012" w:type="dxa"/>
            <w:vMerge w:val="restart"/>
          </w:tcPr>
          <w:p w:rsidR="004F0361" w:rsidRDefault="004F0361">
            <w:pPr>
              <w:pStyle w:val="ConsPlusNormal"/>
              <w:jc w:val="center"/>
            </w:pPr>
            <w:r>
              <w:t>Код типа средств</w:t>
            </w:r>
          </w:p>
        </w:tc>
        <w:tc>
          <w:tcPr>
            <w:tcW w:w="1068" w:type="dxa"/>
            <w:vMerge w:val="restart"/>
          </w:tcPr>
          <w:p w:rsidR="004F0361" w:rsidRDefault="004F0361">
            <w:pPr>
              <w:pStyle w:val="ConsPlusNormal"/>
              <w:jc w:val="center"/>
            </w:pPr>
            <w:r>
              <w:t>Код целевых средств</w:t>
            </w:r>
          </w:p>
        </w:tc>
        <w:tc>
          <w:tcPr>
            <w:tcW w:w="1204" w:type="dxa"/>
            <w:vMerge w:val="restart"/>
          </w:tcPr>
          <w:p w:rsidR="004F0361" w:rsidRDefault="004F0361">
            <w:pPr>
              <w:pStyle w:val="ConsPlusNormal"/>
              <w:jc w:val="center"/>
            </w:pPr>
            <w:r>
              <w:t>Код мероприятия</w:t>
            </w:r>
          </w:p>
        </w:tc>
        <w:tc>
          <w:tcPr>
            <w:tcW w:w="1274" w:type="dxa"/>
            <w:vMerge w:val="restart"/>
          </w:tcPr>
          <w:p w:rsidR="004F0361" w:rsidRDefault="004F0361">
            <w:pPr>
              <w:pStyle w:val="ConsPlusNormal"/>
              <w:jc w:val="center"/>
            </w:pPr>
            <w:r>
              <w:t>Код экономической классификации расходов</w:t>
            </w:r>
          </w:p>
        </w:tc>
        <w:tc>
          <w:tcPr>
            <w:tcW w:w="1274" w:type="dxa"/>
            <w:vMerge w:val="restart"/>
          </w:tcPr>
          <w:p w:rsidR="004F0361" w:rsidRDefault="004F0361">
            <w:pPr>
              <w:pStyle w:val="ConsPlusNormal"/>
              <w:jc w:val="center"/>
            </w:pPr>
            <w:r>
              <w:t>Субкод экономической классификации расходов</w:t>
            </w:r>
          </w:p>
        </w:tc>
        <w:tc>
          <w:tcPr>
            <w:tcW w:w="1274" w:type="dxa"/>
            <w:vMerge w:val="restart"/>
          </w:tcPr>
          <w:p w:rsidR="004F0361" w:rsidRDefault="004F0361">
            <w:pPr>
              <w:pStyle w:val="ConsPlusNormal"/>
              <w:jc w:val="center"/>
            </w:pPr>
            <w:r>
              <w:t>Классификатор расходов контрактной системы</w:t>
            </w:r>
          </w:p>
        </w:tc>
        <w:tc>
          <w:tcPr>
            <w:tcW w:w="1684" w:type="dxa"/>
            <w:gridSpan w:val="2"/>
            <w:vMerge/>
          </w:tcPr>
          <w:p w:rsidR="004F0361" w:rsidRDefault="004F0361"/>
        </w:tc>
      </w:tr>
      <w:tr w:rsidR="004F0361">
        <w:tc>
          <w:tcPr>
            <w:tcW w:w="850" w:type="dxa"/>
            <w:vMerge/>
          </w:tcPr>
          <w:p w:rsidR="004F0361" w:rsidRDefault="004F0361"/>
        </w:tc>
        <w:tc>
          <w:tcPr>
            <w:tcW w:w="1012" w:type="dxa"/>
            <w:vMerge/>
          </w:tcPr>
          <w:p w:rsidR="004F0361" w:rsidRDefault="004F0361"/>
        </w:tc>
        <w:tc>
          <w:tcPr>
            <w:tcW w:w="1186" w:type="dxa"/>
            <w:vMerge/>
          </w:tcPr>
          <w:p w:rsidR="004F0361" w:rsidRDefault="004F0361"/>
        </w:tc>
        <w:tc>
          <w:tcPr>
            <w:tcW w:w="1084" w:type="dxa"/>
            <w:vMerge/>
          </w:tcPr>
          <w:p w:rsidR="004F0361" w:rsidRDefault="004F0361"/>
        </w:tc>
        <w:tc>
          <w:tcPr>
            <w:tcW w:w="1389" w:type="dxa"/>
            <w:vMerge/>
          </w:tcPr>
          <w:p w:rsidR="004F0361" w:rsidRDefault="004F0361"/>
        </w:tc>
        <w:tc>
          <w:tcPr>
            <w:tcW w:w="1274" w:type="dxa"/>
            <w:vMerge/>
          </w:tcPr>
          <w:p w:rsidR="004F0361" w:rsidRDefault="004F0361"/>
        </w:tc>
        <w:tc>
          <w:tcPr>
            <w:tcW w:w="1274" w:type="dxa"/>
            <w:vMerge/>
          </w:tcPr>
          <w:p w:rsidR="004F0361" w:rsidRDefault="004F0361"/>
        </w:tc>
        <w:tc>
          <w:tcPr>
            <w:tcW w:w="699" w:type="dxa"/>
          </w:tcPr>
          <w:p w:rsidR="004F0361" w:rsidRDefault="004F0361">
            <w:pPr>
              <w:pStyle w:val="ConsPlusNormal"/>
              <w:jc w:val="center"/>
            </w:pPr>
            <w:r>
              <w:t>учтено</w:t>
            </w:r>
          </w:p>
        </w:tc>
        <w:tc>
          <w:tcPr>
            <w:tcW w:w="985" w:type="dxa"/>
          </w:tcPr>
          <w:p w:rsidR="004F0361" w:rsidRDefault="004F0361">
            <w:pPr>
              <w:pStyle w:val="ConsPlusNormal"/>
              <w:jc w:val="center"/>
            </w:pPr>
            <w:r>
              <w:t>исполнено</w:t>
            </w:r>
          </w:p>
        </w:tc>
        <w:tc>
          <w:tcPr>
            <w:tcW w:w="1334" w:type="dxa"/>
            <w:vMerge/>
          </w:tcPr>
          <w:p w:rsidR="004F0361" w:rsidRDefault="004F0361"/>
        </w:tc>
        <w:tc>
          <w:tcPr>
            <w:tcW w:w="1012" w:type="dxa"/>
            <w:vMerge/>
          </w:tcPr>
          <w:p w:rsidR="004F0361" w:rsidRDefault="004F0361"/>
        </w:tc>
        <w:tc>
          <w:tcPr>
            <w:tcW w:w="1068" w:type="dxa"/>
            <w:vMerge/>
          </w:tcPr>
          <w:p w:rsidR="004F0361" w:rsidRDefault="004F0361"/>
        </w:tc>
        <w:tc>
          <w:tcPr>
            <w:tcW w:w="1204" w:type="dxa"/>
            <w:vMerge/>
          </w:tcPr>
          <w:p w:rsidR="004F0361" w:rsidRDefault="004F0361"/>
        </w:tc>
        <w:tc>
          <w:tcPr>
            <w:tcW w:w="1274" w:type="dxa"/>
            <w:vMerge/>
          </w:tcPr>
          <w:p w:rsidR="004F0361" w:rsidRDefault="004F0361"/>
        </w:tc>
        <w:tc>
          <w:tcPr>
            <w:tcW w:w="1274" w:type="dxa"/>
            <w:vMerge/>
          </w:tcPr>
          <w:p w:rsidR="004F0361" w:rsidRDefault="004F0361"/>
        </w:tc>
        <w:tc>
          <w:tcPr>
            <w:tcW w:w="1274" w:type="dxa"/>
            <w:vMerge/>
          </w:tcPr>
          <w:p w:rsidR="004F0361" w:rsidRDefault="004F0361"/>
        </w:tc>
        <w:tc>
          <w:tcPr>
            <w:tcW w:w="699" w:type="dxa"/>
          </w:tcPr>
          <w:p w:rsidR="004F0361" w:rsidRDefault="004F0361">
            <w:pPr>
              <w:pStyle w:val="ConsPlusNormal"/>
              <w:jc w:val="center"/>
            </w:pPr>
            <w:r>
              <w:t>учтено</w:t>
            </w:r>
          </w:p>
        </w:tc>
        <w:tc>
          <w:tcPr>
            <w:tcW w:w="985" w:type="dxa"/>
          </w:tcPr>
          <w:p w:rsidR="004F0361" w:rsidRDefault="004F0361">
            <w:pPr>
              <w:pStyle w:val="ConsPlusNormal"/>
              <w:jc w:val="center"/>
            </w:pPr>
            <w:r>
              <w:t>исполнено</w:t>
            </w:r>
          </w:p>
        </w:tc>
      </w:tr>
      <w:tr w:rsidR="004F0361">
        <w:tc>
          <w:tcPr>
            <w:tcW w:w="850" w:type="dxa"/>
          </w:tcPr>
          <w:p w:rsidR="004F0361" w:rsidRDefault="004F0361">
            <w:pPr>
              <w:pStyle w:val="ConsPlusNormal"/>
            </w:pPr>
          </w:p>
        </w:tc>
        <w:tc>
          <w:tcPr>
            <w:tcW w:w="1012" w:type="dxa"/>
          </w:tcPr>
          <w:p w:rsidR="004F0361" w:rsidRDefault="004F0361">
            <w:pPr>
              <w:pStyle w:val="ConsPlusNormal"/>
            </w:pPr>
          </w:p>
        </w:tc>
        <w:tc>
          <w:tcPr>
            <w:tcW w:w="1186" w:type="dxa"/>
          </w:tcPr>
          <w:p w:rsidR="004F0361" w:rsidRDefault="004F0361">
            <w:pPr>
              <w:pStyle w:val="ConsPlusNormal"/>
            </w:pPr>
          </w:p>
        </w:tc>
        <w:tc>
          <w:tcPr>
            <w:tcW w:w="1084" w:type="dxa"/>
          </w:tcPr>
          <w:p w:rsidR="004F0361" w:rsidRDefault="004F0361">
            <w:pPr>
              <w:pStyle w:val="ConsPlusNormal"/>
            </w:pPr>
          </w:p>
        </w:tc>
        <w:tc>
          <w:tcPr>
            <w:tcW w:w="1389"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c>
          <w:tcPr>
            <w:tcW w:w="1334" w:type="dxa"/>
          </w:tcPr>
          <w:p w:rsidR="004F0361" w:rsidRDefault="004F0361">
            <w:pPr>
              <w:pStyle w:val="ConsPlusNormal"/>
            </w:pPr>
          </w:p>
        </w:tc>
        <w:tc>
          <w:tcPr>
            <w:tcW w:w="1012" w:type="dxa"/>
          </w:tcPr>
          <w:p w:rsidR="004F0361" w:rsidRDefault="004F0361">
            <w:pPr>
              <w:pStyle w:val="ConsPlusNormal"/>
            </w:pPr>
          </w:p>
        </w:tc>
        <w:tc>
          <w:tcPr>
            <w:tcW w:w="1068" w:type="dxa"/>
          </w:tcPr>
          <w:p w:rsidR="004F0361" w:rsidRDefault="004F0361">
            <w:pPr>
              <w:pStyle w:val="ConsPlusNormal"/>
            </w:pPr>
          </w:p>
        </w:tc>
        <w:tc>
          <w:tcPr>
            <w:tcW w:w="120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r>
      <w:tr w:rsidR="004F0361">
        <w:tc>
          <w:tcPr>
            <w:tcW w:w="850" w:type="dxa"/>
          </w:tcPr>
          <w:p w:rsidR="004F0361" w:rsidRDefault="004F0361">
            <w:pPr>
              <w:pStyle w:val="ConsPlusNormal"/>
            </w:pPr>
          </w:p>
        </w:tc>
        <w:tc>
          <w:tcPr>
            <w:tcW w:w="1012" w:type="dxa"/>
          </w:tcPr>
          <w:p w:rsidR="004F0361" w:rsidRDefault="004F0361">
            <w:pPr>
              <w:pStyle w:val="ConsPlusNormal"/>
            </w:pPr>
          </w:p>
        </w:tc>
        <w:tc>
          <w:tcPr>
            <w:tcW w:w="1186" w:type="dxa"/>
          </w:tcPr>
          <w:p w:rsidR="004F0361" w:rsidRDefault="004F0361">
            <w:pPr>
              <w:pStyle w:val="ConsPlusNormal"/>
            </w:pPr>
          </w:p>
        </w:tc>
        <w:tc>
          <w:tcPr>
            <w:tcW w:w="1084" w:type="dxa"/>
          </w:tcPr>
          <w:p w:rsidR="004F0361" w:rsidRDefault="004F0361">
            <w:pPr>
              <w:pStyle w:val="ConsPlusNormal"/>
            </w:pPr>
          </w:p>
        </w:tc>
        <w:tc>
          <w:tcPr>
            <w:tcW w:w="1389"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c>
          <w:tcPr>
            <w:tcW w:w="1334" w:type="dxa"/>
          </w:tcPr>
          <w:p w:rsidR="004F0361" w:rsidRDefault="004F0361">
            <w:pPr>
              <w:pStyle w:val="ConsPlusNormal"/>
            </w:pPr>
          </w:p>
        </w:tc>
        <w:tc>
          <w:tcPr>
            <w:tcW w:w="1012" w:type="dxa"/>
          </w:tcPr>
          <w:p w:rsidR="004F0361" w:rsidRDefault="004F0361">
            <w:pPr>
              <w:pStyle w:val="ConsPlusNormal"/>
            </w:pPr>
          </w:p>
        </w:tc>
        <w:tc>
          <w:tcPr>
            <w:tcW w:w="1068" w:type="dxa"/>
          </w:tcPr>
          <w:p w:rsidR="004F0361" w:rsidRDefault="004F0361">
            <w:pPr>
              <w:pStyle w:val="ConsPlusNormal"/>
            </w:pPr>
          </w:p>
        </w:tc>
        <w:tc>
          <w:tcPr>
            <w:tcW w:w="120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r>
      <w:tr w:rsidR="004F0361">
        <w:tc>
          <w:tcPr>
            <w:tcW w:w="850" w:type="dxa"/>
          </w:tcPr>
          <w:p w:rsidR="004F0361" w:rsidRDefault="004F0361">
            <w:pPr>
              <w:pStyle w:val="ConsPlusNormal"/>
            </w:pPr>
          </w:p>
        </w:tc>
        <w:tc>
          <w:tcPr>
            <w:tcW w:w="1012" w:type="dxa"/>
          </w:tcPr>
          <w:p w:rsidR="004F0361" w:rsidRDefault="004F0361">
            <w:pPr>
              <w:pStyle w:val="ConsPlusNormal"/>
            </w:pPr>
          </w:p>
        </w:tc>
        <w:tc>
          <w:tcPr>
            <w:tcW w:w="1186" w:type="dxa"/>
          </w:tcPr>
          <w:p w:rsidR="004F0361" w:rsidRDefault="004F0361">
            <w:pPr>
              <w:pStyle w:val="ConsPlusNormal"/>
            </w:pPr>
          </w:p>
        </w:tc>
        <w:tc>
          <w:tcPr>
            <w:tcW w:w="1084" w:type="dxa"/>
          </w:tcPr>
          <w:p w:rsidR="004F0361" w:rsidRDefault="004F0361">
            <w:pPr>
              <w:pStyle w:val="ConsPlusNormal"/>
            </w:pPr>
          </w:p>
        </w:tc>
        <w:tc>
          <w:tcPr>
            <w:tcW w:w="1389"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c>
          <w:tcPr>
            <w:tcW w:w="1334" w:type="dxa"/>
          </w:tcPr>
          <w:p w:rsidR="004F0361" w:rsidRDefault="004F0361">
            <w:pPr>
              <w:pStyle w:val="ConsPlusNormal"/>
            </w:pPr>
          </w:p>
        </w:tc>
        <w:tc>
          <w:tcPr>
            <w:tcW w:w="1012" w:type="dxa"/>
          </w:tcPr>
          <w:p w:rsidR="004F0361" w:rsidRDefault="004F0361">
            <w:pPr>
              <w:pStyle w:val="ConsPlusNormal"/>
            </w:pPr>
          </w:p>
        </w:tc>
        <w:tc>
          <w:tcPr>
            <w:tcW w:w="1068" w:type="dxa"/>
          </w:tcPr>
          <w:p w:rsidR="004F0361" w:rsidRDefault="004F0361">
            <w:pPr>
              <w:pStyle w:val="ConsPlusNormal"/>
            </w:pPr>
          </w:p>
        </w:tc>
        <w:tc>
          <w:tcPr>
            <w:tcW w:w="120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699" w:type="dxa"/>
          </w:tcPr>
          <w:p w:rsidR="004F0361" w:rsidRDefault="004F0361">
            <w:pPr>
              <w:pStyle w:val="ConsPlusNormal"/>
            </w:pPr>
          </w:p>
        </w:tc>
        <w:tc>
          <w:tcPr>
            <w:tcW w:w="985" w:type="dxa"/>
          </w:tcPr>
          <w:p w:rsidR="004F0361" w:rsidRDefault="004F0361">
            <w:pPr>
              <w:pStyle w:val="ConsPlusNormal"/>
            </w:pPr>
          </w:p>
        </w:tc>
      </w:tr>
      <w:tr w:rsidR="004F0361">
        <w:tc>
          <w:tcPr>
            <w:tcW w:w="8069" w:type="dxa"/>
            <w:gridSpan w:val="7"/>
          </w:tcPr>
          <w:p w:rsidR="004F0361" w:rsidRDefault="004F0361">
            <w:pPr>
              <w:pStyle w:val="ConsPlusNormal"/>
            </w:pPr>
            <w:r>
              <w:t>Итого</w:t>
            </w:r>
          </w:p>
        </w:tc>
        <w:tc>
          <w:tcPr>
            <w:tcW w:w="699" w:type="dxa"/>
          </w:tcPr>
          <w:p w:rsidR="004F0361" w:rsidRDefault="004F0361">
            <w:pPr>
              <w:pStyle w:val="ConsPlusNormal"/>
            </w:pPr>
          </w:p>
        </w:tc>
        <w:tc>
          <w:tcPr>
            <w:tcW w:w="985" w:type="dxa"/>
          </w:tcPr>
          <w:p w:rsidR="004F0361" w:rsidRDefault="004F0361">
            <w:pPr>
              <w:pStyle w:val="ConsPlusNormal"/>
            </w:pPr>
          </w:p>
        </w:tc>
        <w:tc>
          <w:tcPr>
            <w:tcW w:w="8440" w:type="dxa"/>
            <w:gridSpan w:val="7"/>
          </w:tcPr>
          <w:p w:rsidR="004F0361" w:rsidRDefault="004F0361">
            <w:pPr>
              <w:pStyle w:val="ConsPlusNormal"/>
            </w:pPr>
            <w:r>
              <w:t>Итого</w:t>
            </w:r>
          </w:p>
        </w:tc>
        <w:tc>
          <w:tcPr>
            <w:tcW w:w="699" w:type="dxa"/>
          </w:tcPr>
          <w:p w:rsidR="004F0361" w:rsidRDefault="004F0361">
            <w:pPr>
              <w:pStyle w:val="ConsPlusNormal"/>
            </w:pPr>
          </w:p>
        </w:tc>
        <w:tc>
          <w:tcPr>
            <w:tcW w:w="985" w:type="dxa"/>
          </w:tcPr>
          <w:p w:rsidR="004F0361" w:rsidRDefault="004F0361">
            <w:pPr>
              <w:pStyle w:val="ConsPlusNormal"/>
            </w:pPr>
          </w:p>
        </w:tc>
      </w:tr>
    </w:tbl>
    <w:p w:rsidR="004F0361" w:rsidRDefault="004F0361">
      <w:pPr>
        <w:pStyle w:val="ConsPlusNormal"/>
        <w:jc w:val="both"/>
      </w:pPr>
    </w:p>
    <w:p w:rsidR="004F0361" w:rsidRDefault="004F0361">
      <w:pPr>
        <w:pStyle w:val="ConsPlusNonformat"/>
        <w:jc w:val="both"/>
      </w:pPr>
      <w:r>
        <w:t>Передающая сторона:</w:t>
      </w:r>
    </w:p>
    <w:p w:rsidR="004F0361" w:rsidRDefault="004F0361">
      <w:pPr>
        <w:pStyle w:val="ConsPlusNonformat"/>
        <w:jc w:val="both"/>
      </w:pPr>
      <w:r>
        <w:t>Руководитель клиента      _________   ______________________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Главный бухгалтер         _________    ______________________</w:t>
      </w:r>
    </w:p>
    <w:p w:rsidR="004F0361" w:rsidRDefault="004F0361">
      <w:pPr>
        <w:pStyle w:val="ConsPlusNonformat"/>
        <w:jc w:val="both"/>
      </w:pPr>
      <w:r>
        <w:t>клиента                   (подпись)   (расшифровка подписи)</w:t>
      </w:r>
    </w:p>
    <w:p w:rsidR="004F0361" w:rsidRDefault="004F0361">
      <w:pPr>
        <w:pStyle w:val="ConsPlusNonformat"/>
        <w:jc w:val="both"/>
      </w:pPr>
      <w:r>
        <w:t>"___" _________ 20__ г.</w:t>
      </w:r>
    </w:p>
    <w:p w:rsidR="004F0361" w:rsidRDefault="004F0361">
      <w:pPr>
        <w:pStyle w:val="ConsPlusNonformat"/>
        <w:jc w:val="both"/>
      </w:pPr>
    </w:p>
    <w:p w:rsidR="004F0361" w:rsidRDefault="004F0361">
      <w:pPr>
        <w:pStyle w:val="ConsPlusNonformat"/>
        <w:jc w:val="both"/>
      </w:pPr>
      <w:r>
        <w:t>Принимающая сторона:</w:t>
      </w:r>
    </w:p>
    <w:p w:rsidR="004F0361" w:rsidRDefault="004F0361">
      <w:pPr>
        <w:pStyle w:val="ConsPlusNonformat"/>
        <w:jc w:val="both"/>
      </w:pPr>
      <w:r>
        <w:t>Руководитель клиента      _________   ______________________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Главный бухгалтер         _________   ______________________</w:t>
      </w:r>
    </w:p>
    <w:p w:rsidR="004F0361" w:rsidRDefault="004F0361">
      <w:pPr>
        <w:pStyle w:val="ConsPlusNonformat"/>
        <w:jc w:val="both"/>
      </w:pPr>
      <w:r>
        <w:t>клиента                   (подпись)   (расшифровка подписи)</w:t>
      </w:r>
    </w:p>
    <w:p w:rsidR="004F0361" w:rsidRDefault="004F0361">
      <w:pPr>
        <w:pStyle w:val="ConsPlusNonformat"/>
        <w:jc w:val="both"/>
      </w:pPr>
      <w:r>
        <w:t>"____" _________ 20__ г.</w:t>
      </w:r>
    </w:p>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6</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29.03.2016 </w:t>
            </w:r>
            <w:hyperlink r:id="rId89" w:history="1">
              <w:r>
                <w:rPr>
                  <w:color w:val="0000FF"/>
                </w:rPr>
                <w:t>N 01-07/20</w:t>
              </w:r>
            </w:hyperlink>
            <w:r>
              <w:rPr>
                <w:color w:val="392C69"/>
              </w:rPr>
              <w:t xml:space="preserve">, от 12.12.2018 </w:t>
            </w:r>
            <w:hyperlink r:id="rId90"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11" w:name="P625"/>
      <w:bookmarkEnd w:id="11"/>
      <w:r>
        <w:t xml:space="preserve">                                Уведомление</w:t>
      </w:r>
    </w:p>
    <w:p w:rsidR="004F0361" w:rsidRDefault="004F0361">
      <w:pPr>
        <w:pStyle w:val="ConsPlusNonformat"/>
        <w:jc w:val="both"/>
      </w:pPr>
      <w:r>
        <w:t xml:space="preserve">                     об уточнении аналитических кодов</w:t>
      </w:r>
    </w:p>
    <w:p w:rsidR="004F0361" w:rsidRDefault="004F0361">
      <w:pPr>
        <w:pStyle w:val="ConsPlusNonformat"/>
        <w:jc w:val="both"/>
      </w:pPr>
      <w:r>
        <w:t xml:space="preserve">                    по произведенным кассовым выплатам</w:t>
      </w:r>
    </w:p>
    <w:p w:rsidR="004F0361" w:rsidRDefault="004F0361">
      <w:pPr>
        <w:pStyle w:val="ConsPlusNonformat"/>
        <w:jc w:val="both"/>
      </w:pPr>
      <w:r>
        <w:t xml:space="preserve">                        от "___" _________ 20___ г.</w:t>
      </w:r>
    </w:p>
    <w:p w:rsidR="004F0361" w:rsidRDefault="004F0361">
      <w:pPr>
        <w:pStyle w:val="ConsPlusNonformat"/>
        <w:jc w:val="both"/>
      </w:pPr>
    </w:p>
    <w:p w:rsidR="004F0361" w:rsidRDefault="004F0361">
      <w:pPr>
        <w:pStyle w:val="ConsPlusNonformat"/>
        <w:jc w:val="both"/>
      </w:pPr>
      <w:r>
        <w:t>Наименование клиента ______________________________________________________</w:t>
      </w:r>
    </w:p>
    <w:p w:rsidR="004F0361" w:rsidRDefault="004F0361">
      <w:pPr>
        <w:pStyle w:val="ConsPlusNonformat"/>
        <w:jc w:val="both"/>
      </w:pPr>
      <w:r>
        <w:t>Номер лицевого счета ______________________________________________________</w:t>
      </w:r>
    </w:p>
    <w:p w:rsidR="004F0361" w:rsidRDefault="004F0361">
      <w:pPr>
        <w:pStyle w:val="ConsPlusNonformat"/>
        <w:jc w:val="both"/>
      </w:pPr>
      <w:r>
        <w:t>Кому: департамент исполнения  областного  бюджета и отчетности министерства</w:t>
      </w:r>
    </w:p>
    <w:p w:rsidR="004F0361" w:rsidRDefault="004F0361">
      <w:pPr>
        <w:pStyle w:val="ConsPlusNonformat"/>
        <w:jc w:val="both"/>
      </w:pPr>
      <w:r>
        <w:t>управления финансами Самарской области</w:t>
      </w:r>
    </w:p>
    <w:p w:rsidR="004F0361" w:rsidRDefault="004F0361">
      <w:pPr>
        <w:pStyle w:val="ConsPlusNonformat"/>
        <w:jc w:val="both"/>
      </w:pPr>
    </w:p>
    <w:p w:rsidR="004F0361" w:rsidRDefault="004F0361">
      <w:pPr>
        <w:pStyle w:val="ConsPlusNonformat"/>
        <w:jc w:val="both"/>
      </w:pPr>
      <w:r>
        <w:t>Единица измерения: руб. (с точностью до второго десятичного знака)</w:t>
      </w:r>
    </w:p>
    <w:p w:rsidR="004F0361" w:rsidRDefault="004F03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64"/>
        <w:gridCol w:w="2268"/>
        <w:gridCol w:w="1020"/>
        <w:gridCol w:w="1644"/>
        <w:gridCol w:w="1644"/>
        <w:gridCol w:w="1757"/>
      </w:tblGrid>
      <w:tr w:rsidR="004F0361">
        <w:tc>
          <w:tcPr>
            <w:tcW w:w="3061" w:type="dxa"/>
            <w:gridSpan w:val="3"/>
          </w:tcPr>
          <w:p w:rsidR="004F0361" w:rsidRDefault="004F0361">
            <w:pPr>
              <w:pStyle w:val="ConsPlusNormal"/>
              <w:jc w:val="center"/>
            </w:pPr>
            <w:r>
              <w:t>Уточняемый платежный документ</w:t>
            </w:r>
          </w:p>
        </w:tc>
        <w:tc>
          <w:tcPr>
            <w:tcW w:w="2268" w:type="dxa"/>
            <w:vMerge w:val="restart"/>
          </w:tcPr>
          <w:p w:rsidR="004F0361" w:rsidRDefault="004F0361">
            <w:pPr>
              <w:pStyle w:val="ConsPlusNormal"/>
              <w:jc w:val="center"/>
            </w:pPr>
            <w:r>
              <w:t>Код бюджетной классификации</w:t>
            </w:r>
          </w:p>
        </w:tc>
        <w:tc>
          <w:tcPr>
            <w:tcW w:w="1020" w:type="dxa"/>
            <w:vMerge w:val="restart"/>
          </w:tcPr>
          <w:p w:rsidR="004F0361" w:rsidRDefault="004F0361">
            <w:pPr>
              <w:pStyle w:val="ConsPlusNormal"/>
              <w:jc w:val="center"/>
            </w:pPr>
            <w:r>
              <w:t>Сумма</w:t>
            </w:r>
          </w:p>
        </w:tc>
        <w:tc>
          <w:tcPr>
            <w:tcW w:w="3288" w:type="dxa"/>
            <w:gridSpan w:val="2"/>
          </w:tcPr>
          <w:p w:rsidR="004F0361" w:rsidRDefault="004F0361">
            <w:pPr>
              <w:pStyle w:val="ConsPlusNormal"/>
              <w:jc w:val="center"/>
            </w:pPr>
            <w:r>
              <w:t>Аналитические коды</w:t>
            </w:r>
          </w:p>
        </w:tc>
        <w:tc>
          <w:tcPr>
            <w:tcW w:w="1757" w:type="dxa"/>
            <w:vMerge w:val="restart"/>
          </w:tcPr>
          <w:p w:rsidR="004F0361" w:rsidRDefault="004F0361">
            <w:pPr>
              <w:pStyle w:val="ConsPlusNormal"/>
              <w:jc w:val="center"/>
            </w:pPr>
            <w:r>
              <w:t>Примечание</w:t>
            </w:r>
          </w:p>
        </w:tc>
      </w:tr>
      <w:tr w:rsidR="004F0361">
        <w:tc>
          <w:tcPr>
            <w:tcW w:w="1247" w:type="dxa"/>
          </w:tcPr>
          <w:p w:rsidR="004F0361" w:rsidRDefault="004F0361">
            <w:pPr>
              <w:pStyle w:val="ConsPlusNormal"/>
              <w:jc w:val="center"/>
            </w:pPr>
            <w:r>
              <w:t>Тип документа</w:t>
            </w:r>
          </w:p>
        </w:tc>
        <w:tc>
          <w:tcPr>
            <w:tcW w:w="850" w:type="dxa"/>
          </w:tcPr>
          <w:p w:rsidR="004F0361" w:rsidRDefault="004F0361">
            <w:pPr>
              <w:pStyle w:val="ConsPlusNormal"/>
              <w:jc w:val="center"/>
            </w:pPr>
            <w:r>
              <w:t>Дата</w:t>
            </w:r>
          </w:p>
        </w:tc>
        <w:tc>
          <w:tcPr>
            <w:tcW w:w="964" w:type="dxa"/>
          </w:tcPr>
          <w:p w:rsidR="004F0361" w:rsidRDefault="004F0361">
            <w:pPr>
              <w:pStyle w:val="ConsPlusNormal"/>
              <w:jc w:val="center"/>
            </w:pPr>
            <w:r>
              <w:t>Номер</w:t>
            </w:r>
          </w:p>
        </w:tc>
        <w:tc>
          <w:tcPr>
            <w:tcW w:w="2268" w:type="dxa"/>
            <w:vMerge/>
          </w:tcPr>
          <w:p w:rsidR="004F0361" w:rsidRDefault="004F0361"/>
        </w:tc>
        <w:tc>
          <w:tcPr>
            <w:tcW w:w="1020" w:type="dxa"/>
            <w:vMerge/>
          </w:tcPr>
          <w:p w:rsidR="004F0361" w:rsidRDefault="004F0361"/>
        </w:tc>
        <w:tc>
          <w:tcPr>
            <w:tcW w:w="1644" w:type="dxa"/>
          </w:tcPr>
          <w:p w:rsidR="004F0361" w:rsidRDefault="004F0361">
            <w:pPr>
              <w:pStyle w:val="ConsPlusNormal"/>
              <w:jc w:val="center"/>
            </w:pPr>
            <w:r>
              <w:t>Подлежащие изменению</w:t>
            </w:r>
          </w:p>
        </w:tc>
        <w:tc>
          <w:tcPr>
            <w:tcW w:w="1644" w:type="dxa"/>
          </w:tcPr>
          <w:p w:rsidR="004F0361" w:rsidRDefault="004F0361">
            <w:pPr>
              <w:pStyle w:val="ConsPlusNormal"/>
              <w:jc w:val="center"/>
            </w:pPr>
            <w:r>
              <w:t>Измененные</w:t>
            </w:r>
          </w:p>
        </w:tc>
        <w:tc>
          <w:tcPr>
            <w:tcW w:w="1757" w:type="dxa"/>
            <w:vMerge/>
          </w:tcPr>
          <w:p w:rsidR="004F0361" w:rsidRDefault="004F0361"/>
        </w:tc>
      </w:tr>
      <w:tr w:rsidR="004F0361">
        <w:tc>
          <w:tcPr>
            <w:tcW w:w="1247" w:type="dxa"/>
          </w:tcPr>
          <w:p w:rsidR="004F0361" w:rsidRDefault="004F0361">
            <w:pPr>
              <w:pStyle w:val="ConsPlusNormal"/>
              <w:jc w:val="center"/>
            </w:pPr>
            <w:r>
              <w:lastRenderedPageBreak/>
              <w:t>1</w:t>
            </w:r>
          </w:p>
        </w:tc>
        <w:tc>
          <w:tcPr>
            <w:tcW w:w="850" w:type="dxa"/>
          </w:tcPr>
          <w:p w:rsidR="004F0361" w:rsidRDefault="004F0361">
            <w:pPr>
              <w:pStyle w:val="ConsPlusNormal"/>
              <w:jc w:val="center"/>
            </w:pPr>
            <w:r>
              <w:t>2</w:t>
            </w:r>
          </w:p>
        </w:tc>
        <w:tc>
          <w:tcPr>
            <w:tcW w:w="964" w:type="dxa"/>
          </w:tcPr>
          <w:p w:rsidR="004F0361" w:rsidRDefault="004F0361">
            <w:pPr>
              <w:pStyle w:val="ConsPlusNormal"/>
              <w:jc w:val="center"/>
            </w:pPr>
            <w:r>
              <w:t>3</w:t>
            </w:r>
          </w:p>
        </w:tc>
        <w:tc>
          <w:tcPr>
            <w:tcW w:w="2268" w:type="dxa"/>
          </w:tcPr>
          <w:p w:rsidR="004F0361" w:rsidRDefault="004F0361">
            <w:pPr>
              <w:pStyle w:val="ConsPlusNormal"/>
              <w:jc w:val="center"/>
            </w:pPr>
            <w:r>
              <w:t>4</w:t>
            </w:r>
          </w:p>
        </w:tc>
        <w:tc>
          <w:tcPr>
            <w:tcW w:w="1020" w:type="dxa"/>
          </w:tcPr>
          <w:p w:rsidR="004F0361" w:rsidRDefault="004F0361">
            <w:pPr>
              <w:pStyle w:val="ConsPlusNormal"/>
              <w:jc w:val="center"/>
            </w:pPr>
            <w:r>
              <w:t>5</w:t>
            </w:r>
          </w:p>
        </w:tc>
        <w:tc>
          <w:tcPr>
            <w:tcW w:w="1644" w:type="dxa"/>
          </w:tcPr>
          <w:p w:rsidR="004F0361" w:rsidRDefault="004F0361">
            <w:pPr>
              <w:pStyle w:val="ConsPlusNormal"/>
              <w:jc w:val="center"/>
            </w:pPr>
            <w:r>
              <w:t>6</w:t>
            </w:r>
          </w:p>
        </w:tc>
        <w:tc>
          <w:tcPr>
            <w:tcW w:w="1644" w:type="dxa"/>
          </w:tcPr>
          <w:p w:rsidR="004F0361" w:rsidRDefault="004F0361">
            <w:pPr>
              <w:pStyle w:val="ConsPlusNormal"/>
              <w:jc w:val="center"/>
            </w:pPr>
            <w:r>
              <w:t>7</w:t>
            </w:r>
          </w:p>
        </w:tc>
        <w:tc>
          <w:tcPr>
            <w:tcW w:w="1757" w:type="dxa"/>
          </w:tcPr>
          <w:p w:rsidR="004F0361" w:rsidRDefault="004F0361">
            <w:pPr>
              <w:pStyle w:val="ConsPlusNormal"/>
              <w:jc w:val="center"/>
            </w:pPr>
            <w:r>
              <w:t>8</w:t>
            </w:r>
          </w:p>
        </w:tc>
      </w:tr>
      <w:tr w:rsidR="004F0361">
        <w:tc>
          <w:tcPr>
            <w:tcW w:w="1247" w:type="dxa"/>
          </w:tcPr>
          <w:p w:rsidR="004F0361" w:rsidRDefault="004F0361">
            <w:pPr>
              <w:pStyle w:val="ConsPlusNormal"/>
            </w:pPr>
          </w:p>
        </w:tc>
        <w:tc>
          <w:tcPr>
            <w:tcW w:w="850" w:type="dxa"/>
          </w:tcPr>
          <w:p w:rsidR="004F0361" w:rsidRDefault="004F0361">
            <w:pPr>
              <w:pStyle w:val="ConsPlusNormal"/>
            </w:pPr>
          </w:p>
        </w:tc>
        <w:tc>
          <w:tcPr>
            <w:tcW w:w="964" w:type="dxa"/>
          </w:tcPr>
          <w:p w:rsidR="004F0361" w:rsidRDefault="004F0361">
            <w:pPr>
              <w:pStyle w:val="ConsPlusNormal"/>
            </w:pPr>
          </w:p>
        </w:tc>
        <w:tc>
          <w:tcPr>
            <w:tcW w:w="2268" w:type="dxa"/>
          </w:tcPr>
          <w:p w:rsidR="004F0361" w:rsidRDefault="004F0361">
            <w:pPr>
              <w:pStyle w:val="ConsPlusNormal"/>
            </w:pPr>
          </w:p>
        </w:tc>
        <w:tc>
          <w:tcPr>
            <w:tcW w:w="1020" w:type="dxa"/>
          </w:tcPr>
          <w:p w:rsidR="004F0361" w:rsidRDefault="004F0361">
            <w:pPr>
              <w:pStyle w:val="ConsPlusNormal"/>
            </w:pPr>
          </w:p>
        </w:tc>
        <w:tc>
          <w:tcPr>
            <w:tcW w:w="1644" w:type="dxa"/>
          </w:tcPr>
          <w:p w:rsidR="004F0361" w:rsidRDefault="004F0361">
            <w:pPr>
              <w:pStyle w:val="ConsPlusNormal"/>
            </w:pPr>
          </w:p>
        </w:tc>
        <w:tc>
          <w:tcPr>
            <w:tcW w:w="1644" w:type="dxa"/>
          </w:tcPr>
          <w:p w:rsidR="004F0361" w:rsidRDefault="004F0361">
            <w:pPr>
              <w:pStyle w:val="ConsPlusNormal"/>
            </w:pPr>
          </w:p>
        </w:tc>
        <w:tc>
          <w:tcPr>
            <w:tcW w:w="1757" w:type="dxa"/>
          </w:tcPr>
          <w:p w:rsidR="004F0361" w:rsidRDefault="004F0361">
            <w:pPr>
              <w:pStyle w:val="ConsPlusNormal"/>
            </w:pPr>
          </w:p>
        </w:tc>
      </w:tr>
    </w:tbl>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nformat"/>
        <w:jc w:val="both"/>
      </w:pPr>
      <w:r>
        <w:t>Руководитель клиента          ____________      ________________________</w:t>
      </w:r>
    </w:p>
    <w:p w:rsidR="004F0361" w:rsidRDefault="004F0361">
      <w:pPr>
        <w:pStyle w:val="ConsPlusNonformat"/>
        <w:jc w:val="both"/>
      </w:pPr>
      <w:r>
        <w:t>(иное уполномоченное лицо)      (подпись)        (расшифровка подписи)</w:t>
      </w:r>
    </w:p>
    <w:p w:rsidR="004F0361" w:rsidRDefault="004F0361">
      <w:pPr>
        <w:pStyle w:val="ConsPlusNonformat"/>
        <w:jc w:val="both"/>
      </w:pPr>
      <w:r>
        <w:t>Главный бухгалтер             ____________      ________________________</w:t>
      </w:r>
    </w:p>
    <w:p w:rsidR="004F0361" w:rsidRDefault="004F0361">
      <w:pPr>
        <w:pStyle w:val="ConsPlusNonformat"/>
        <w:jc w:val="both"/>
      </w:pPr>
      <w:r>
        <w:t>(иное уполномоченное лицо)      (подпись)        (расшифровка подписи)</w:t>
      </w:r>
    </w:p>
    <w:p w:rsidR="004F0361" w:rsidRDefault="004F0361">
      <w:pPr>
        <w:pStyle w:val="ConsPlusNonformat"/>
        <w:jc w:val="both"/>
      </w:pPr>
    </w:p>
    <w:p w:rsidR="004F0361" w:rsidRDefault="004F0361">
      <w:pPr>
        <w:pStyle w:val="ConsPlusNonformat"/>
        <w:jc w:val="both"/>
      </w:pPr>
      <w:r>
        <w:t>"___" ______ 20__ г.</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Платежный документ уточнен.</w:t>
      </w:r>
    </w:p>
    <w:p w:rsidR="004F0361" w:rsidRDefault="004F0361">
      <w:pPr>
        <w:pStyle w:val="ConsPlusNonformat"/>
        <w:jc w:val="both"/>
      </w:pPr>
      <w:r>
        <w:t>Платежный документ не уточнен.</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7</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91" w:history="1">
              <w:r>
                <w:rPr>
                  <w:color w:val="0000FF"/>
                </w:rPr>
                <w:t>N 01-07/6</w:t>
              </w:r>
            </w:hyperlink>
            <w:r>
              <w:rPr>
                <w:color w:val="392C69"/>
              </w:rPr>
              <w:t xml:space="preserve">, от 12.12.2018 </w:t>
            </w:r>
            <w:hyperlink r:id="rId92"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12" w:name="P699"/>
      <w:bookmarkEnd w:id="12"/>
      <w:r>
        <w:t xml:space="preserve">                        Дополнительная расшифровка</w:t>
      </w:r>
    </w:p>
    <w:p w:rsidR="004F0361" w:rsidRDefault="004F0361">
      <w:pPr>
        <w:pStyle w:val="ConsPlusNonformat"/>
        <w:jc w:val="both"/>
      </w:pPr>
      <w:r>
        <w:t xml:space="preserve">                        к договорному обязательству</w:t>
      </w:r>
    </w:p>
    <w:p w:rsidR="004F0361" w:rsidRDefault="004F0361">
      <w:pPr>
        <w:pStyle w:val="ConsPlusNonformat"/>
        <w:jc w:val="both"/>
      </w:pPr>
    </w:p>
    <w:p w:rsidR="004F0361" w:rsidRDefault="004F0361">
      <w:pPr>
        <w:pStyle w:val="ConsPlusNonformat"/>
        <w:jc w:val="both"/>
      </w:pPr>
      <w:r>
        <w:t>Наименование и номер лицевого счета клиента _______________________________</w:t>
      </w:r>
    </w:p>
    <w:p w:rsidR="004F0361" w:rsidRDefault="004F0361">
      <w:pPr>
        <w:pStyle w:val="ConsPlusNonformat"/>
        <w:jc w:val="both"/>
      </w:pPr>
      <w:r>
        <w:t>Договор от "___" __________ 20___ г. N ____________________________________</w:t>
      </w:r>
    </w:p>
    <w:p w:rsidR="004F0361" w:rsidRDefault="004F0361">
      <w:pPr>
        <w:pStyle w:val="ConsPlusNonformat"/>
        <w:jc w:val="both"/>
      </w:pPr>
      <w:r>
        <w:t>Уникальный номер договора _________________________________________________</w:t>
      </w:r>
    </w:p>
    <w:p w:rsidR="004F0361" w:rsidRDefault="004F0361">
      <w:pPr>
        <w:pStyle w:val="ConsPlusNonformat"/>
        <w:jc w:val="both"/>
      </w:pPr>
      <w:r>
        <w:t>Предмет договора __________________________________________________________</w:t>
      </w:r>
    </w:p>
    <w:p w:rsidR="004F0361" w:rsidRDefault="004F0361">
      <w:pPr>
        <w:pStyle w:val="ConsPlusNonformat"/>
        <w:jc w:val="both"/>
      </w:pPr>
      <w:r>
        <w:t>Срок действия договора с ____________ по __________________________________</w:t>
      </w:r>
    </w:p>
    <w:p w:rsidR="004F0361" w:rsidRDefault="004F0361">
      <w:pPr>
        <w:pStyle w:val="ConsPlusNonformat"/>
        <w:jc w:val="both"/>
      </w:pPr>
      <w:r>
        <w:t>ИНН, КПП, наименование поставщика (подрядчика,  исполнителя),  номер  счета</w:t>
      </w:r>
    </w:p>
    <w:p w:rsidR="004F0361" w:rsidRDefault="004F0361">
      <w:pPr>
        <w:pStyle w:val="ConsPlusNonformat"/>
        <w:jc w:val="both"/>
      </w:pPr>
      <w:r>
        <w:t>для перечисления средств __________________________________________________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Условия оплаты (размер аванса, оплата по факту) ___________________________</w:t>
      </w:r>
    </w:p>
    <w:p w:rsidR="004F0361" w:rsidRDefault="004F0361">
      <w:pPr>
        <w:pStyle w:val="ConsPlusNonformat"/>
        <w:jc w:val="both"/>
      </w:pPr>
      <w:r>
        <w:t>Способ определения поставщика (подрядчика, исполнителя)/Способ закупки 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Общая сумма по договору ___________________________________________________</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nformat"/>
        <w:jc w:val="both"/>
      </w:pPr>
      <w:r>
        <w:t>Сумма договора на текущий финансовый год, подлежащая постановке на учет ___</w:t>
      </w:r>
    </w:p>
    <w:p w:rsidR="004F0361" w:rsidRDefault="004F0361">
      <w:pPr>
        <w:pStyle w:val="ConsPlusNonformat"/>
        <w:jc w:val="both"/>
      </w:pPr>
      <w:r>
        <w:t>__________________________________________________________________, в т.ч.:</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rmal"/>
        <w:jc w:val="both"/>
      </w:pPr>
    </w:p>
    <w:p w:rsidR="004F0361" w:rsidRDefault="004F0361">
      <w:pPr>
        <w:sectPr w:rsidR="004F03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2"/>
        <w:gridCol w:w="737"/>
        <w:gridCol w:w="1077"/>
        <w:gridCol w:w="1134"/>
        <w:gridCol w:w="1304"/>
        <w:gridCol w:w="1274"/>
        <w:gridCol w:w="1274"/>
        <w:gridCol w:w="907"/>
        <w:gridCol w:w="1214"/>
        <w:gridCol w:w="1191"/>
      </w:tblGrid>
      <w:tr w:rsidR="004F0361">
        <w:tc>
          <w:tcPr>
            <w:tcW w:w="1092" w:type="dxa"/>
            <w:vMerge w:val="restart"/>
          </w:tcPr>
          <w:p w:rsidR="004F0361" w:rsidRDefault="004F0361">
            <w:pPr>
              <w:pStyle w:val="ConsPlusNormal"/>
              <w:jc w:val="center"/>
            </w:pPr>
            <w:r>
              <w:lastRenderedPageBreak/>
              <w:t>Код бюджетной классификации</w:t>
            </w:r>
          </w:p>
        </w:tc>
        <w:tc>
          <w:tcPr>
            <w:tcW w:w="6800" w:type="dxa"/>
            <w:gridSpan w:val="6"/>
          </w:tcPr>
          <w:p w:rsidR="004F0361" w:rsidRDefault="004F0361">
            <w:pPr>
              <w:pStyle w:val="ConsPlusNormal"/>
              <w:jc w:val="center"/>
            </w:pPr>
            <w:r>
              <w:t>Аналитические коды</w:t>
            </w:r>
          </w:p>
        </w:tc>
        <w:tc>
          <w:tcPr>
            <w:tcW w:w="907" w:type="dxa"/>
            <w:vMerge w:val="restart"/>
          </w:tcPr>
          <w:p w:rsidR="004F0361" w:rsidRDefault="004F0361">
            <w:pPr>
              <w:pStyle w:val="ConsPlusNormal"/>
              <w:jc w:val="center"/>
            </w:pPr>
            <w:r>
              <w:t>Текущий финансовый год</w:t>
            </w:r>
          </w:p>
        </w:tc>
        <w:tc>
          <w:tcPr>
            <w:tcW w:w="1214" w:type="dxa"/>
            <w:vMerge w:val="restart"/>
          </w:tcPr>
          <w:p w:rsidR="004F0361" w:rsidRDefault="004F0361">
            <w:pPr>
              <w:pStyle w:val="ConsPlusNormal"/>
              <w:jc w:val="center"/>
            </w:pPr>
            <w:r>
              <w:t>Номер договорного обязательства в отчетном году</w:t>
            </w:r>
          </w:p>
        </w:tc>
        <w:tc>
          <w:tcPr>
            <w:tcW w:w="1191" w:type="dxa"/>
            <w:vMerge w:val="restart"/>
          </w:tcPr>
          <w:p w:rsidR="004F0361" w:rsidRDefault="004F0361">
            <w:pPr>
              <w:pStyle w:val="ConsPlusNormal"/>
              <w:jc w:val="center"/>
            </w:pPr>
            <w:r>
              <w:t>N договорного обязательства</w:t>
            </w:r>
          </w:p>
        </w:tc>
      </w:tr>
      <w:tr w:rsidR="004F0361">
        <w:tc>
          <w:tcPr>
            <w:tcW w:w="1092" w:type="dxa"/>
            <w:vMerge/>
          </w:tcPr>
          <w:p w:rsidR="004F0361" w:rsidRDefault="004F0361"/>
        </w:tc>
        <w:tc>
          <w:tcPr>
            <w:tcW w:w="737" w:type="dxa"/>
          </w:tcPr>
          <w:p w:rsidR="004F0361" w:rsidRDefault="004F0361">
            <w:pPr>
              <w:pStyle w:val="ConsPlusNormal"/>
              <w:jc w:val="center"/>
            </w:pPr>
            <w:r>
              <w:t>Код типа средств</w:t>
            </w:r>
          </w:p>
        </w:tc>
        <w:tc>
          <w:tcPr>
            <w:tcW w:w="1077" w:type="dxa"/>
          </w:tcPr>
          <w:p w:rsidR="004F0361" w:rsidRDefault="004F0361">
            <w:pPr>
              <w:pStyle w:val="ConsPlusNormal"/>
              <w:jc w:val="center"/>
            </w:pPr>
            <w:r>
              <w:t>Код целевых средств</w:t>
            </w:r>
          </w:p>
        </w:tc>
        <w:tc>
          <w:tcPr>
            <w:tcW w:w="1134" w:type="dxa"/>
          </w:tcPr>
          <w:p w:rsidR="004F0361" w:rsidRDefault="004F0361">
            <w:pPr>
              <w:pStyle w:val="ConsPlusNormal"/>
              <w:jc w:val="center"/>
            </w:pPr>
            <w:r>
              <w:t>Код мероприятия</w:t>
            </w:r>
          </w:p>
        </w:tc>
        <w:tc>
          <w:tcPr>
            <w:tcW w:w="1304" w:type="dxa"/>
          </w:tcPr>
          <w:p w:rsidR="004F0361" w:rsidRDefault="004F0361">
            <w:pPr>
              <w:pStyle w:val="ConsPlusNormal"/>
              <w:jc w:val="center"/>
            </w:pPr>
            <w:r>
              <w:t>Код экономической классификации расходов</w:t>
            </w:r>
          </w:p>
        </w:tc>
        <w:tc>
          <w:tcPr>
            <w:tcW w:w="1274" w:type="dxa"/>
          </w:tcPr>
          <w:p w:rsidR="004F0361" w:rsidRDefault="004F0361">
            <w:pPr>
              <w:pStyle w:val="ConsPlusNormal"/>
              <w:jc w:val="center"/>
            </w:pPr>
            <w:r>
              <w:t>Субкод экономической классификации расходов</w:t>
            </w:r>
          </w:p>
        </w:tc>
        <w:tc>
          <w:tcPr>
            <w:tcW w:w="1274" w:type="dxa"/>
          </w:tcPr>
          <w:p w:rsidR="004F0361" w:rsidRDefault="004F0361">
            <w:pPr>
              <w:pStyle w:val="ConsPlusNormal"/>
              <w:jc w:val="center"/>
            </w:pPr>
            <w:r>
              <w:t>Классификатор расходов контрактной системы</w:t>
            </w:r>
          </w:p>
        </w:tc>
        <w:tc>
          <w:tcPr>
            <w:tcW w:w="907" w:type="dxa"/>
            <w:vMerge/>
          </w:tcPr>
          <w:p w:rsidR="004F0361" w:rsidRDefault="004F0361"/>
        </w:tc>
        <w:tc>
          <w:tcPr>
            <w:tcW w:w="1214" w:type="dxa"/>
            <w:vMerge/>
          </w:tcPr>
          <w:p w:rsidR="004F0361" w:rsidRDefault="004F0361"/>
        </w:tc>
        <w:tc>
          <w:tcPr>
            <w:tcW w:w="1191" w:type="dxa"/>
            <w:vMerge/>
          </w:tcPr>
          <w:p w:rsidR="004F0361" w:rsidRDefault="004F0361"/>
        </w:tc>
      </w:tr>
      <w:tr w:rsidR="004F0361">
        <w:tc>
          <w:tcPr>
            <w:tcW w:w="1092" w:type="dxa"/>
          </w:tcPr>
          <w:p w:rsidR="004F0361" w:rsidRDefault="004F0361">
            <w:pPr>
              <w:pStyle w:val="ConsPlusNormal"/>
            </w:pPr>
          </w:p>
        </w:tc>
        <w:tc>
          <w:tcPr>
            <w:tcW w:w="737" w:type="dxa"/>
          </w:tcPr>
          <w:p w:rsidR="004F0361" w:rsidRDefault="004F0361">
            <w:pPr>
              <w:pStyle w:val="ConsPlusNormal"/>
            </w:pPr>
          </w:p>
        </w:tc>
        <w:tc>
          <w:tcPr>
            <w:tcW w:w="1077" w:type="dxa"/>
          </w:tcPr>
          <w:p w:rsidR="004F0361" w:rsidRDefault="004F0361">
            <w:pPr>
              <w:pStyle w:val="ConsPlusNormal"/>
            </w:pPr>
          </w:p>
        </w:tc>
        <w:tc>
          <w:tcPr>
            <w:tcW w:w="1134" w:type="dxa"/>
          </w:tcPr>
          <w:p w:rsidR="004F0361" w:rsidRDefault="004F0361">
            <w:pPr>
              <w:pStyle w:val="ConsPlusNormal"/>
            </w:pPr>
          </w:p>
        </w:tc>
        <w:tc>
          <w:tcPr>
            <w:tcW w:w="130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907" w:type="dxa"/>
          </w:tcPr>
          <w:p w:rsidR="004F0361" w:rsidRDefault="004F0361">
            <w:pPr>
              <w:pStyle w:val="ConsPlusNormal"/>
            </w:pPr>
          </w:p>
        </w:tc>
        <w:tc>
          <w:tcPr>
            <w:tcW w:w="1214" w:type="dxa"/>
          </w:tcPr>
          <w:p w:rsidR="004F0361" w:rsidRDefault="004F0361">
            <w:pPr>
              <w:pStyle w:val="ConsPlusNormal"/>
            </w:pPr>
          </w:p>
        </w:tc>
        <w:tc>
          <w:tcPr>
            <w:tcW w:w="1191" w:type="dxa"/>
          </w:tcPr>
          <w:p w:rsidR="004F0361" w:rsidRDefault="004F0361">
            <w:pPr>
              <w:pStyle w:val="ConsPlusNormal"/>
            </w:pPr>
          </w:p>
        </w:tc>
      </w:tr>
      <w:tr w:rsidR="004F0361">
        <w:tc>
          <w:tcPr>
            <w:tcW w:w="1092" w:type="dxa"/>
          </w:tcPr>
          <w:p w:rsidR="004F0361" w:rsidRDefault="004F0361">
            <w:pPr>
              <w:pStyle w:val="ConsPlusNormal"/>
            </w:pPr>
          </w:p>
        </w:tc>
        <w:tc>
          <w:tcPr>
            <w:tcW w:w="737" w:type="dxa"/>
          </w:tcPr>
          <w:p w:rsidR="004F0361" w:rsidRDefault="004F0361">
            <w:pPr>
              <w:pStyle w:val="ConsPlusNormal"/>
            </w:pPr>
          </w:p>
        </w:tc>
        <w:tc>
          <w:tcPr>
            <w:tcW w:w="1077" w:type="dxa"/>
          </w:tcPr>
          <w:p w:rsidR="004F0361" w:rsidRDefault="004F0361">
            <w:pPr>
              <w:pStyle w:val="ConsPlusNormal"/>
            </w:pPr>
          </w:p>
        </w:tc>
        <w:tc>
          <w:tcPr>
            <w:tcW w:w="1134" w:type="dxa"/>
          </w:tcPr>
          <w:p w:rsidR="004F0361" w:rsidRDefault="004F0361">
            <w:pPr>
              <w:pStyle w:val="ConsPlusNormal"/>
            </w:pPr>
          </w:p>
        </w:tc>
        <w:tc>
          <w:tcPr>
            <w:tcW w:w="1304" w:type="dxa"/>
          </w:tcPr>
          <w:p w:rsidR="004F0361" w:rsidRDefault="004F0361">
            <w:pPr>
              <w:pStyle w:val="ConsPlusNormal"/>
            </w:pPr>
          </w:p>
        </w:tc>
        <w:tc>
          <w:tcPr>
            <w:tcW w:w="1274" w:type="dxa"/>
          </w:tcPr>
          <w:p w:rsidR="004F0361" w:rsidRDefault="004F0361">
            <w:pPr>
              <w:pStyle w:val="ConsPlusNormal"/>
            </w:pPr>
          </w:p>
        </w:tc>
        <w:tc>
          <w:tcPr>
            <w:tcW w:w="1274" w:type="dxa"/>
          </w:tcPr>
          <w:p w:rsidR="004F0361" w:rsidRDefault="004F0361">
            <w:pPr>
              <w:pStyle w:val="ConsPlusNormal"/>
            </w:pPr>
          </w:p>
        </w:tc>
        <w:tc>
          <w:tcPr>
            <w:tcW w:w="907" w:type="dxa"/>
          </w:tcPr>
          <w:p w:rsidR="004F0361" w:rsidRDefault="004F0361">
            <w:pPr>
              <w:pStyle w:val="ConsPlusNormal"/>
            </w:pPr>
          </w:p>
        </w:tc>
        <w:tc>
          <w:tcPr>
            <w:tcW w:w="1214" w:type="dxa"/>
          </w:tcPr>
          <w:p w:rsidR="004F0361" w:rsidRDefault="004F0361">
            <w:pPr>
              <w:pStyle w:val="ConsPlusNormal"/>
            </w:pPr>
          </w:p>
        </w:tc>
        <w:tc>
          <w:tcPr>
            <w:tcW w:w="1191" w:type="dxa"/>
          </w:tcPr>
          <w:p w:rsidR="004F0361" w:rsidRDefault="004F0361">
            <w:pPr>
              <w:pStyle w:val="ConsPlusNormal"/>
            </w:pPr>
          </w:p>
        </w:tc>
      </w:tr>
    </w:tbl>
    <w:p w:rsidR="004F0361" w:rsidRDefault="004F0361">
      <w:pPr>
        <w:sectPr w:rsidR="004F0361">
          <w:pgSz w:w="16838" w:h="11905" w:orient="landscape"/>
          <w:pgMar w:top="1701" w:right="1134" w:bottom="850" w:left="1134" w:header="0" w:footer="0" w:gutter="0"/>
          <w:cols w:space="720"/>
        </w:sectPr>
      </w:pPr>
    </w:p>
    <w:p w:rsidR="004F0361" w:rsidRDefault="004F0361">
      <w:pPr>
        <w:pStyle w:val="ConsPlusNormal"/>
        <w:jc w:val="both"/>
      </w:pPr>
    </w:p>
    <w:p w:rsidR="004F0361" w:rsidRDefault="004F0361">
      <w:pPr>
        <w:pStyle w:val="ConsPlusNonformat"/>
        <w:jc w:val="both"/>
      </w:pPr>
      <w:r>
        <w:t>Руководитель</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Гл. бухгалтер</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Договор не принят на учет.</w:t>
      </w:r>
    </w:p>
    <w:p w:rsidR="004F0361" w:rsidRDefault="004F0361">
      <w:pPr>
        <w:pStyle w:val="ConsPlusNonformat"/>
        <w:jc w:val="both"/>
      </w:pPr>
      <w:r>
        <w:t>Договор принят на учет на _____ год.</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both"/>
      </w:pPr>
    </w:p>
    <w:p w:rsidR="004F0361" w:rsidRDefault="004F0361">
      <w:pPr>
        <w:pStyle w:val="ConsPlusNormal"/>
        <w:jc w:val="right"/>
        <w:outlineLvl w:val="1"/>
      </w:pPr>
      <w:r>
        <w:t>Приложение N 8</w:t>
      </w:r>
    </w:p>
    <w:p w:rsidR="004F0361" w:rsidRDefault="004F0361">
      <w:pPr>
        <w:pStyle w:val="ConsPlusNormal"/>
        <w:jc w:val="right"/>
      </w:pPr>
      <w:r>
        <w:t>к Порядку</w:t>
      </w:r>
    </w:p>
    <w:p w:rsidR="004F0361" w:rsidRDefault="004F0361">
      <w:pPr>
        <w:pStyle w:val="ConsPlusNormal"/>
        <w:jc w:val="right"/>
      </w:pPr>
      <w:r>
        <w:t>учета обязательств, вытекающих из договоров</w:t>
      </w:r>
    </w:p>
    <w:p w:rsidR="004F0361" w:rsidRDefault="004F0361">
      <w:pPr>
        <w:pStyle w:val="ConsPlusNormal"/>
        <w:jc w:val="right"/>
      </w:pPr>
      <w:r>
        <w:t>(контрактов), заключенных государственными</w:t>
      </w:r>
    </w:p>
    <w:p w:rsidR="004F0361" w:rsidRDefault="004F0361">
      <w:pPr>
        <w:pStyle w:val="ConsPlusNormal"/>
        <w:jc w:val="right"/>
      </w:pPr>
      <w:r>
        <w:t>бюджетными (автономными) учреждениями</w:t>
      </w:r>
    </w:p>
    <w:p w:rsidR="004F0361" w:rsidRDefault="004F0361">
      <w:pPr>
        <w:pStyle w:val="ConsPlusNormal"/>
        <w:jc w:val="right"/>
      </w:pPr>
      <w:r>
        <w:t>Самарской области и государственными</w:t>
      </w:r>
    </w:p>
    <w:p w:rsidR="004F0361" w:rsidRDefault="004F0361">
      <w:pPr>
        <w:pStyle w:val="ConsPlusNormal"/>
        <w:jc w:val="right"/>
      </w:pPr>
      <w:r>
        <w:t>унитарными предприятиями Самарской области</w:t>
      </w:r>
    </w:p>
    <w:p w:rsidR="004F0361" w:rsidRDefault="004F0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61">
        <w:trPr>
          <w:jc w:val="center"/>
        </w:trPr>
        <w:tc>
          <w:tcPr>
            <w:tcW w:w="9294" w:type="dxa"/>
            <w:tcBorders>
              <w:top w:val="nil"/>
              <w:left w:val="single" w:sz="24" w:space="0" w:color="CED3F1"/>
              <w:bottom w:val="nil"/>
              <w:right w:val="single" w:sz="24" w:space="0" w:color="F4F3F8"/>
            </w:tcBorders>
            <w:shd w:val="clear" w:color="auto" w:fill="F4F3F8"/>
          </w:tcPr>
          <w:p w:rsidR="004F0361" w:rsidRDefault="004F0361">
            <w:pPr>
              <w:pStyle w:val="ConsPlusNormal"/>
              <w:jc w:val="center"/>
            </w:pPr>
            <w:r>
              <w:rPr>
                <w:color w:val="392C69"/>
              </w:rPr>
              <w:t>Список изменяющих документов</w:t>
            </w:r>
          </w:p>
          <w:p w:rsidR="004F0361" w:rsidRDefault="004F0361">
            <w:pPr>
              <w:pStyle w:val="ConsPlusNormal"/>
              <w:jc w:val="center"/>
            </w:pPr>
            <w:r>
              <w:rPr>
                <w:color w:val="392C69"/>
              </w:rPr>
              <w:t>(в ред. Приказов министерства управления финансами Самарской области</w:t>
            </w:r>
          </w:p>
          <w:p w:rsidR="004F0361" w:rsidRDefault="004F0361">
            <w:pPr>
              <w:pStyle w:val="ConsPlusNormal"/>
              <w:jc w:val="center"/>
            </w:pPr>
            <w:r>
              <w:rPr>
                <w:color w:val="392C69"/>
              </w:rPr>
              <w:t xml:space="preserve">от 24.01.2017 </w:t>
            </w:r>
            <w:hyperlink r:id="rId93" w:history="1">
              <w:r>
                <w:rPr>
                  <w:color w:val="0000FF"/>
                </w:rPr>
                <w:t>N 01-07/6</w:t>
              </w:r>
            </w:hyperlink>
            <w:r>
              <w:rPr>
                <w:color w:val="392C69"/>
              </w:rPr>
              <w:t xml:space="preserve">, от 12.12.2018 </w:t>
            </w:r>
            <w:hyperlink r:id="rId94" w:history="1">
              <w:r>
                <w:rPr>
                  <w:color w:val="0000FF"/>
                </w:rPr>
                <w:t>N 01-07/72</w:t>
              </w:r>
            </w:hyperlink>
            <w:r>
              <w:rPr>
                <w:color w:val="392C69"/>
              </w:rPr>
              <w:t>)</w:t>
            </w:r>
          </w:p>
        </w:tc>
      </w:tr>
    </w:tbl>
    <w:p w:rsidR="004F0361" w:rsidRDefault="004F0361">
      <w:pPr>
        <w:pStyle w:val="ConsPlusNormal"/>
        <w:jc w:val="both"/>
      </w:pPr>
    </w:p>
    <w:p w:rsidR="004F0361" w:rsidRDefault="004F0361">
      <w:pPr>
        <w:pStyle w:val="ConsPlusNonformat"/>
        <w:jc w:val="both"/>
      </w:pPr>
      <w:bookmarkStart w:id="13" w:name="P786"/>
      <w:bookmarkEnd w:id="13"/>
      <w:r>
        <w:t xml:space="preserve">                        Дополнительная расшифровка</w:t>
      </w:r>
    </w:p>
    <w:p w:rsidR="004F0361" w:rsidRDefault="004F0361">
      <w:pPr>
        <w:pStyle w:val="ConsPlusNonformat"/>
        <w:jc w:val="both"/>
      </w:pPr>
      <w:r>
        <w:t xml:space="preserve">                  к измененному договорному обязательству</w:t>
      </w:r>
    </w:p>
    <w:p w:rsidR="004F0361" w:rsidRDefault="004F0361">
      <w:pPr>
        <w:pStyle w:val="ConsPlusNonformat"/>
        <w:jc w:val="both"/>
      </w:pPr>
    </w:p>
    <w:p w:rsidR="004F0361" w:rsidRDefault="004F0361">
      <w:pPr>
        <w:pStyle w:val="ConsPlusNonformat"/>
        <w:jc w:val="both"/>
      </w:pPr>
      <w:r>
        <w:t>Наименование и номер лицевого счета клиента _______________________________</w:t>
      </w:r>
    </w:p>
    <w:p w:rsidR="004F0361" w:rsidRDefault="004F0361">
      <w:pPr>
        <w:pStyle w:val="ConsPlusNonformat"/>
        <w:jc w:val="both"/>
      </w:pPr>
      <w:r>
        <w:t>Договор от "___" _________ 20___ г. N _____________________________________</w:t>
      </w:r>
    </w:p>
    <w:p w:rsidR="004F0361" w:rsidRDefault="004F0361">
      <w:pPr>
        <w:pStyle w:val="ConsPlusNonformat"/>
        <w:jc w:val="both"/>
      </w:pPr>
      <w:r>
        <w:t>Уникальный номер договора _________________________________________________</w:t>
      </w:r>
    </w:p>
    <w:p w:rsidR="004F0361" w:rsidRDefault="004F0361">
      <w:pPr>
        <w:pStyle w:val="ConsPlusNonformat"/>
        <w:jc w:val="both"/>
      </w:pPr>
      <w:r>
        <w:t>Основание изменения информации об обязательстве от __________ N ___________</w:t>
      </w:r>
    </w:p>
    <w:p w:rsidR="004F0361" w:rsidRDefault="004F0361">
      <w:pPr>
        <w:pStyle w:val="ConsPlusNonformat"/>
        <w:jc w:val="both"/>
      </w:pPr>
      <w:r>
        <w:t>Изменившаяся информация об обязательстве __________________________________</w:t>
      </w:r>
    </w:p>
    <w:p w:rsidR="004F0361" w:rsidRDefault="004F0361">
      <w:pPr>
        <w:pStyle w:val="ConsPlusNonformat"/>
        <w:jc w:val="both"/>
      </w:pPr>
      <w:r>
        <w:t>Предмет договора __________________________________________________________</w:t>
      </w:r>
    </w:p>
    <w:p w:rsidR="004F0361" w:rsidRDefault="004F0361">
      <w:pPr>
        <w:pStyle w:val="ConsPlusNonformat"/>
        <w:jc w:val="both"/>
      </w:pPr>
      <w:r>
        <w:t>Срок действия договора с ____________ по __________________________________</w:t>
      </w:r>
    </w:p>
    <w:p w:rsidR="004F0361" w:rsidRDefault="004F0361">
      <w:pPr>
        <w:pStyle w:val="ConsPlusNonformat"/>
        <w:jc w:val="both"/>
      </w:pPr>
      <w:r>
        <w:t>ИНН, КПП, наименование поставщика (подрядчика,  исполнителя),  номер  счета</w:t>
      </w:r>
    </w:p>
    <w:p w:rsidR="004F0361" w:rsidRDefault="004F0361">
      <w:pPr>
        <w:pStyle w:val="ConsPlusNonformat"/>
        <w:jc w:val="both"/>
      </w:pPr>
      <w:r>
        <w:t>для перечисления средств __________________________________________________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Условия оплаты (размер аванса, оплата по факту) ___________________________</w:t>
      </w:r>
    </w:p>
    <w:p w:rsidR="004F0361" w:rsidRDefault="004F0361">
      <w:pPr>
        <w:pStyle w:val="ConsPlusNonformat"/>
        <w:jc w:val="both"/>
      </w:pPr>
      <w:r>
        <w:t>Способ определения поставщика (подрядчика, исполнителя)/Способ закупки ____</w:t>
      </w: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Общая сумма по договору ___________________________________________________</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nformat"/>
        <w:jc w:val="both"/>
      </w:pPr>
      <w:r>
        <w:t>Сумма договора на текущий финансовый год,  подлежащая  постановке  на  учет</w:t>
      </w:r>
    </w:p>
    <w:p w:rsidR="004F0361" w:rsidRDefault="004F0361">
      <w:pPr>
        <w:pStyle w:val="ConsPlusNonformat"/>
        <w:jc w:val="both"/>
      </w:pPr>
      <w:r>
        <w:t>__________________________________________________________________, в т.ч.:</w:t>
      </w:r>
    </w:p>
    <w:p w:rsidR="004F0361" w:rsidRDefault="004F0361">
      <w:pPr>
        <w:pStyle w:val="ConsPlusNonformat"/>
        <w:jc w:val="both"/>
      </w:pPr>
      <w:r>
        <w:t xml:space="preserve">            (в руб., с точностью до второго десятичного знака)</w:t>
      </w:r>
    </w:p>
    <w:p w:rsidR="004F0361" w:rsidRDefault="004F0361">
      <w:pPr>
        <w:pStyle w:val="ConsPlusNormal"/>
        <w:jc w:val="both"/>
      </w:pPr>
    </w:p>
    <w:p w:rsidR="004F0361" w:rsidRDefault="004F0361">
      <w:pPr>
        <w:sectPr w:rsidR="004F036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2"/>
        <w:gridCol w:w="850"/>
        <w:gridCol w:w="1020"/>
        <w:gridCol w:w="1020"/>
        <w:gridCol w:w="1504"/>
        <w:gridCol w:w="1361"/>
        <w:gridCol w:w="1077"/>
        <w:gridCol w:w="1195"/>
        <w:gridCol w:w="964"/>
        <w:gridCol w:w="1114"/>
      </w:tblGrid>
      <w:tr w:rsidR="004F0361">
        <w:tc>
          <w:tcPr>
            <w:tcW w:w="1092" w:type="dxa"/>
            <w:vMerge w:val="restart"/>
          </w:tcPr>
          <w:p w:rsidR="004F0361" w:rsidRDefault="004F0361">
            <w:pPr>
              <w:pStyle w:val="ConsPlusNormal"/>
              <w:jc w:val="center"/>
            </w:pPr>
            <w:r>
              <w:lastRenderedPageBreak/>
              <w:t>Код бюджетной классификации</w:t>
            </w:r>
          </w:p>
        </w:tc>
        <w:tc>
          <w:tcPr>
            <w:tcW w:w="6832" w:type="dxa"/>
            <w:gridSpan w:val="6"/>
          </w:tcPr>
          <w:p w:rsidR="004F0361" w:rsidRDefault="004F0361">
            <w:pPr>
              <w:pStyle w:val="ConsPlusNormal"/>
              <w:jc w:val="center"/>
            </w:pPr>
            <w:r>
              <w:t>Аналитические коды</w:t>
            </w:r>
          </w:p>
        </w:tc>
        <w:tc>
          <w:tcPr>
            <w:tcW w:w="1195" w:type="dxa"/>
            <w:vMerge w:val="restart"/>
          </w:tcPr>
          <w:p w:rsidR="004F0361" w:rsidRDefault="004F0361">
            <w:pPr>
              <w:pStyle w:val="ConsPlusNormal"/>
              <w:jc w:val="center"/>
            </w:pPr>
            <w:r>
              <w:t>Текущий финансовый год</w:t>
            </w:r>
          </w:p>
        </w:tc>
        <w:tc>
          <w:tcPr>
            <w:tcW w:w="964" w:type="dxa"/>
            <w:vMerge w:val="restart"/>
          </w:tcPr>
          <w:p w:rsidR="004F0361" w:rsidRDefault="004F0361">
            <w:pPr>
              <w:pStyle w:val="ConsPlusNormal"/>
              <w:jc w:val="center"/>
            </w:pPr>
            <w:r>
              <w:t>Номер договорного обязательства в отчетном году</w:t>
            </w:r>
          </w:p>
        </w:tc>
        <w:tc>
          <w:tcPr>
            <w:tcW w:w="1114" w:type="dxa"/>
            <w:vMerge w:val="restart"/>
          </w:tcPr>
          <w:p w:rsidR="004F0361" w:rsidRDefault="004F0361">
            <w:pPr>
              <w:pStyle w:val="ConsPlusNormal"/>
              <w:jc w:val="center"/>
            </w:pPr>
            <w:r>
              <w:t>N договорного обязательства</w:t>
            </w:r>
          </w:p>
        </w:tc>
      </w:tr>
      <w:tr w:rsidR="004F0361">
        <w:tc>
          <w:tcPr>
            <w:tcW w:w="1092" w:type="dxa"/>
            <w:vMerge/>
          </w:tcPr>
          <w:p w:rsidR="004F0361" w:rsidRDefault="004F0361"/>
        </w:tc>
        <w:tc>
          <w:tcPr>
            <w:tcW w:w="850" w:type="dxa"/>
          </w:tcPr>
          <w:p w:rsidR="004F0361" w:rsidRDefault="004F0361">
            <w:pPr>
              <w:pStyle w:val="ConsPlusNormal"/>
              <w:jc w:val="center"/>
            </w:pPr>
            <w:r>
              <w:t>Код типа средств</w:t>
            </w:r>
          </w:p>
        </w:tc>
        <w:tc>
          <w:tcPr>
            <w:tcW w:w="1020" w:type="dxa"/>
          </w:tcPr>
          <w:p w:rsidR="004F0361" w:rsidRDefault="004F0361">
            <w:pPr>
              <w:pStyle w:val="ConsPlusNormal"/>
              <w:jc w:val="center"/>
            </w:pPr>
            <w:r>
              <w:t>Код целевых средств</w:t>
            </w:r>
          </w:p>
        </w:tc>
        <w:tc>
          <w:tcPr>
            <w:tcW w:w="1020" w:type="dxa"/>
          </w:tcPr>
          <w:p w:rsidR="004F0361" w:rsidRDefault="004F0361">
            <w:pPr>
              <w:pStyle w:val="ConsPlusNormal"/>
              <w:jc w:val="center"/>
            </w:pPr>
            <w:r>
              <w:t>Код мероприятия</w:t>
            </w:r>
          </w:p>
        </w:tc>
        <w:tc>
          <w:tcPr>
            <w:tcW w:w="1504" w:type="dxa"/>
          </w:tcPr>
          <w:p w:rsidR="004F0361" w:rsidRDefault="004F0361">
            <w:pPr>
              <w:pStyle w:val="ConsPlusNormal"/>
              <w:jc w:val="center"/>
            </w:pPr>
            <w:r>
              <w:t>Код экономической классификации расходов</w:t>
            </w:r>
          </w:p>
        </w:tc>
        <w:tc>
          <w:tcPr>
            <w:tcW w:w="1361" w:type="dxa"/>
          </w:tcPr>
          <w:p w:rsidR="004F0361" w:rsidRDefault="004F0361">
            <w:pPr>
              <w:pStyle w:val="ConsPlusNormal"/>
              <w:jc w:val="center"/>
            </w:pPr>
            <w:r>
              <w:t>Субкод экономической классификации расходов</w:t>
            </w:r>
          </w:p>
        </w:tc>
        <w:tc>
          <w:tcPr>
            <w:tcW w:w="1077" w:type="dxa"/>
          </w:tcPr>
          <w:p w:rsidR="004F0361" w:rsidRDefault="004F0361">
            <w:pPr>
              <w:pStyle w:val="ConsPlusNormal"/>
              <w:jc w:val="center"/>
            </w:pPr>
            <w:r>
              <w:t>Классификатор расходов контрактной системы</w:t>
            </w:r>
          </w:p>
        </w:tc>
        <w:tc>
          <w:tcPr>
            <w:tcW w:w="1195" w:type="dxa"/>
            <w:vMerge/>
          </w:tcPr>
          <w:p w:rsidR="004F0361" w:rsidRDefault="004F0361"/>
        </w:tc>
        <w:tc>
          <w:tcPr>
            <w:tcW w:w="964" w:type="dxa"/>
            <w:vMerge/>
          </w:tcPr>
          <w:p w:rsidR="004F0361" w:rsidRDefault="004F0361"/>
        </w:tc>
        <w:tc>
          <w:tcPr>
            <w:tcW w:w="1114" w:type="dxa"/>
            <w:vMerge/>
          </w:tcPr>
          <w:p w:rsidR="004F0361" w:rsidRDefault="004F0361"/>
        </w:tc>
      </w:tr>
      <w:tr w:rsidR="004F0361">
        <w:tc>
          <w:tcPr>
            <w:tcW w:w="1092" w:type="dxa"/>
          </w:tcPr>
          <w:p w:rsidR="004F0361" w:rsidRDefault="004F0361">
            <w:pPr>
              <w:pStyle w:val="ConsPlusNormal"/>
            </w:pPr>
          </w:p>
        </w:tc>
        <w:tc>
          <w:tcPr>
            <w:tcW w:w="850" w:type="dxa"/>
          </w:tcPr>
          <w:p w:rsidR="004F0361" w:rsidRDefault="004F0361">
            <w:pPr>
              <w:pStyle w:val="ConsPlusNormal"/>
            </w:pPr>
          </w:p>
        </w:tc>
        <w:tc>
          <w:tcPr>
            <w:tcW w:w="1020" w:type="dxa"/>
          </w:tcPr>
          <w:p w:rsidR="004F0361" w:rsidRDefault="004F0361">
            <w:pPr>
              <w:pStyle w:val="ConsPlusNormal"/>
            </w:pPr>
          </w:p>
        </w:tc>
        <w:tc>
          <w:tcPr>
            <w:tcW w:w="1020" w:type="dxa"/>
          </w:tcPr>
          <w:p w:rsidR="004F0361" w:rsidRDefault="004F0361">
            <w:pPr>
              <w:pStyle w:val="ConsPlusNormal"/>
            </w:pPr>
          </w:p>
        </w:tc>
        <w:tc>
          <w:tcPr>
            <w:tcW w:w="1504" w:type="dxa"/>
          </w:tcPr>
          <w:p w:rsidR="004F0361" w:rsidRDefault="004F0361">
            <w:pPr>
              <w:pStyle w:val="ConsPlusNormal"/>
            </w:pPr>
          </w:p>
        </w:tc>
        <w:tc>
          <w:tcPr>
            <w:tcW w:w="1361" w:type="dxa"/>
          </w:tcPr>
          <w:p w:rsidR="004F0361" w:rsidRDefault="004F0361">
            <w:pPr>
              <w:pStyle w:val="ConsPlusNormal"/>
            </w:pPr>
          </w:p>
        </w:tc>
        <w:tc>
          <w:tcPr>
            <w:tcW w:w="1077" w:type="dxa"/>
          </w:tcPr>
          <w:p w:rsidR="004F0361" w:rsidRDefault="004F0361">
            <w:pPr>
              <w:pStyle w:val="ConsPlusNormal"/>
            </w:pPr>
          </w:p>
        </w:tc>
        <w:tc>
          <w:tcPr>
            <w:tcW w:w="1195" w:type="dxa"/>
          </w:tcPr>
          <w:p w:rsidR="004F0361" w:rsidRDefault="004F0361">
            <w:pPr>
              <w:pStyle w:val="ConsPlusNormal"/>
            </w:pPr>
          </w:p>
        </w:tc>
        <w:tc>
          <w:tcPr>
            <w:tcW w:w="964" w:type="dxa"/>
          </w:tcPr>
          <w:p w:rsidR="004F0361" w:rsidRDefault="004F0361">
            <w:pPr>
              <w:pStyle w:val="ConsPlusNormal"/>
            </w:pPr>
          </w:p>
        </w:tc>
        <w:tc>
          <w:tcPr>
            <w:tcW w:w="1114" w:type="dxa"/>
          </w:tcPr>
          <w:p w:rsidR="004F0361" w:rsidRDefault="004F0361">
            <w:pPr>
              <w:pStyle w:val="ConsPlusNormal"/>
            </w:pPr>
          </w:p>
        </w:tc>
      </w:tr>
      <w:tr w:rsidR="004F0361">
        <w:tc>
          <w:tcPr>
            <w:tcW w:w="1092" w:type="dxa"/>
          </w:tcPr>
          <w:p w:rsidR="004F0361" w:rsidRDefault="004F0361">
            <w:pPr>
              <w:pStyle w:val="ConsPlusNormal"/>
            </w:pPr>
          </w:p>
        </w:tc>
        <w:tc>
          <w:tcPr>
            <w:tcW w:w="850" w:type="dxa"/>
          </w:tcPr>
          <w:p w:rsidR="004F0361" w:rsidRDefault="004F0361">
            <w:pPr>
              <w:pStyle w:val="ConsPlusNormal"/>
            </w:pPr>
          </w:p>
        </w:tc>
        <w:tc>
          <w:tcPr>
            <w:tcW w:w="1020" w:type="dxa"/>
          </w:tcPr>
          <w:p w:rsidR="004F0361" w:rsidRDefault="004F0361">
            <w:pPr>
              <w:pStyle w:val="ConsPlusNormal"/>
            </w:pPr>
          </w:p>
        </w:tc>
        <w:tc>
          <w:tcPr>
            <w:tcW w:w="1020" w:type="dxa"/>
          </w:tcPr>
          <w:p w:rsidR="004F0361" w:rsidRDefault="004F0361">
            <w:pPr>
              <w:pStyle w:val="ConsPlusNormal"/>
            </w:pPr>
          </w:p>
        </w:tc>
        <w:tc>
          <w:tcPr>
            <w:tcW w:w="1504" w:type="dxa"/>
          </w:tcPr>
          <w:p w:rsidR="004F0361" w:rsidRDefault="004F0361">
            <w:pPr>
              <w:pStyle w:val="ConsPlusNormal"/>
            </w:pPr>
          </w:p>
        </w:tc>
        <w:tc>
          <w:tcPr>
            <w:tcW w:w="1361" w:type="dxa"/>
          </w:tcPr>
          <w:p w:rsidR="004F0361" w:rsidRDefault="004F0361">
            <w:pPr>
              <w:pStyle w:val="ConsPlusNormal"/>
            </w:pPr>
          </w:p>
        </w:tc>
        <w:tc>
          <w:tcPr>
            <w:tcW w:w="1077" w:type="dxa"/>
          </w:tcPr>
          <w:p w:rsidR="004F0361" w:rsidRDefault="004F0361">
            <w:pPr>
              <w:pStyle w:val="ConsPlusNormal"/>
            </w:pPr>
          </w:p>
        </w:tc>
        <w:tc>
          <w:tcPr>
            <w:tcW w:w="1195" w:type="dxa"/>
          </w:tcPr>
          <w:p w:rsidR="004F0361" w:rsidRDefault="004F0361">
            <w:pPr>
              <w:pStyle w:val="ConsPlusNormal"/>
            </w:pPr>
          </w:p>
        </w:tc>
        <w:tc>
          <w:tcPr>
            <w:tcW w:w="964" w:type="dxa"/>
          </w:tcPr>
          <w:p w:rsidR="004F0361" w:rsidRDefault="004F0361">
            <w:pPr>
              <w:pStyle w:val="ConsPlusNormal"/>
            </w:pPr>
          </w:p>
        </w:tc>
        <w:tc>
          <w:tcPr>
            <w:tcW w:w="1114" w:type="dxa"/>
          </w:tcPr>
          <w:p w:rsidR="004F0361" w:rsidRDefault="004F0361">
            <w:pPr>
              <w:pStyle w:val="ConsPlusNormal"/>
            </w:pPr>
          </w:p>
        </w:tc>
      </w:tr>
    </w:tbl>
    <w:p w:rsidR="004F0361" w:rsidRDefault="004F0361">
      <w:pPr>
        <w:pStyle w:val="ConsPlusNormal"/>
        <w:jc w:val="both"/>
      </w:pPr>
    </w:p>
    <w:p w:rsidR="004F0361" w:rsidRDefault="004F0361">
      <w:pPr>
        <w:pStyle w:val="ConsPlusNonformat"/>
        <w:jc w:val="both"/>
      </w:pPr>
      <w:r>
        <w:t>Руководитель</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Гл. бухгалтер</w:t>
      </w:r>
    </w:p>
    <w:p w:rsidR="004F0361" w:rsidRDefault="004F0361">
      <w:pPr>
        <w:pStyle w:val="ConsPlusNonformat"/>
        <w:jc w:val="both"/>
      </w:pPr>
      <w:r>
        <w:t>клиента           ______________       _____________________</w:t>
      </w:r>
    </w:p>
    <w:p w:rsidR="004F0361" w:rsidRDefault="004F0361">
      <w:pPr>
        <w:pStyle w:val="ConsPlusNonformat"/>
        <w:jc w:val="both"/>
      </w:pPr>
      <w:r>
        <w:t xml:space="preserve">                     (подпись)         (расшифровка подписи)</w:t>
      </w:r>
    </w:p>
    <w:p w:rsidR="004F0361" w:rsidRDefault="004F0361">
      <w:pPr>
        <w:pStyle w:val="ConsPlusNonformat"/>
        <w:jc w:val="both"/>
      </w:pPr>
      <w:r>
        <w:t>М.П.</w:t>
      </w:r>
    </w:p>
    <w:p w:rsidR="004F0361" w:rsidRDefault="004F0361">
      <w:pPr>
        <w:pStyle w:val="ConsPlusNonformat"/>
        <w:jc w:val="both"/>
      </w:pPr>
    </w:p>
    <w:p w:rsidR="004F0361" w:rsidRDefault="004F0361">
      <w:pPr>
        <w:pStyle w:val="ConsPlusNonformat"/>
        <w:jc w:val="both"/>
      </w:pPr>
      <w:r>
        <w:t>___________________________________________________________________________</w:t>
      </w:r>
    </w:p>
    <w:p w:rsidR="004F0361" w:rsidRDefault="004F0361">
      <w:pPr>
        <w:pStyle w:val="ConsPlusNonformat"/>
        <w:jc w:val="both"/>
      </w:pPr>
      <w:r>
        <w:t>Служебные отметки департамента исполнения областного бюджета и отчетности</w:t>
      </w:r>
    </w:p>
    <w:p w:rsidR="004F0361" w:rsidRDefault="004F0361">
      <w:pPr>
        <w:pStyle w:val="ConsPlusNonformat"/>
        <w:jc w:val="both"/>
      </w:pPr>
      <w:r>
        <w:t>Дата представления "___" _________ 20___ г.</w:t>
      </w:r>
    </w:p>
    <w:p w:rsidR="004F0361" w:rsidRDefault="004F0361">
      <w:pPr>
        <w:pStyle w:val="ConsPlusNonformat"/>
        <w:jc w:val="both"/>
      </w:pPr>
      <w:r>
        <w:t>Договор не принят на учет.</w:t>
      </w:r>
    </w:p>
    <w:p w:rsidR="004F0361" w:rsidRDefault="004F0361">
      <w:pPr>
        <w:pStyle w:val="ConsPlusNonformat"/>
        <w:jc w:val="both"/>
      </w:pPr>
      <w:r>
        <w:t>Договор принят на учет на _____ год.</w:t>
      </w:r>
    </w:p>
    <w:p w:rsidR="004F0361" w:rsidRDefault="004F0361">
      <w:pPr>
        <w:pStyle w:val="ConsPlusNonformat"/>
        <w:jc w:val="both"/>
      </w:pPr>
    </w:p>
    <w:p w:rsidR="004F0361" w:rsidRDefault="004F0361">
      <w:pPr>
        <w:pStyle w:val="ConsPlusNonformat"/>
        <w:jc w:val="both"/>
      </w:pPr>
      <w:r>
        <w:t>Ответственный исполнитель управления предконтроля (территориального отдела)</w:t>
      </w:r>
    </w:p>
    <w:p w:rsidR="004F0361" w:rsidRDefault="004F0361">
      <w:pPr>
        <w:pStyle w:val="ConsPlusNonformat"/>
        <w:jc w:val="both"/>
      </w:pPr>
      <w:r>
        <w:t>департамента</w:t>
      </w:r>
    </w:p>
    <w:p w:rsidR="004F0361" w:rsidRDefault="004F0361">
      <w:pPr>
        <w:pStyle w:val="ConsPlusNonformat"/>
        <w:jc w:val="both"/>
      </w:pPr>
      <w:r>
        <w:t>___________   _____________   _____________________</w:t>
      </w:r>
    </w:p>
    <w:p w:rsidR="004F0361" w:rsidRDefault="004F0361">
      <w:pPr>
        <w:pStyle w:val="ConsPlusNonformat"/>
        <w:jc w:val="both"/>
      </w:pPr>
      <w:r>
        <w:t>(должность)     (подпись)     (расшифровка подписи)</w:t>
      </w:r>
    </w:p>
    <w:p w:rsidR="004F0361" w:rsidRDefault="004F0361">
      <w:pPr>
        <w:pStyle w:val="ConsPlusNonformat"/>
        <w:jc w:val="both"/>
      </w:pPr>
      <w:r>
        <w:t>Дата "___" _________ 20____ г.</w:t>
      </w:r>
    </w:p>
    <w:p w:rsidR="004F0361" w:rsidRDefault="004F0361">
      <w:pPr>
        <w:pStyle w:val="ConsPlusNormal"/>
        <w:jc w:val="both"/>
      </w:pPr>
    </w:p>
    <w:p w:rsidR="004F0361" w:rsidRDefault="004F0361">
      <w:pPr>
        <w:pStyle w:val="ConsPlusNormal"/>
        <w:jc w:val="both"/>
      </w:pPr>
    </w:p>
    <w:p w:rsidR="004F0361" w:rsidRDefault="004F0361">
      <w:pPr>
        <w:pStyle w:val="ConsPlusNormal"/>
        <w:pBdr>
          <w:top w:val="single" w:sz="6" w:space="0" w:color="auto"/>
        </w:pBdr>
        <w:spacing w:before="100" w:after="100"/>
        <w:jc w:val="both"/>
        <w:rPr>
          <w:sz w:val="2"/>
          <w:szCs w:val="2"/>
        </w:rPr>
      </w:pPr>
    </w:p>
    <w:p w:rsidR="006E3B75" w:rsidRDefault="006E3B75">
      <w:bookmarkStart w:id="14" w:name="_GoBack"/>
      <w:bookmarkEnd w:id="14"/>
    </w:p>
    <w:sectPr w:rsidR="006E3B75" w:rsidSect="008E7E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61"/>
    <w:rsid w:val="003826CA"/>
    <w:rsid w:val="003951EC"/>
    <w:rsid w:val="004F0361"/>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3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E0902E90368CCD8A205EF9BDC633AE3DAAC217C02CFE9AE1FD13998A25EB378B26A3F560896EA0D7C8DA5DAA144820C21A0F41F211A6CD9CDEFI148H" TargetMode="External"/><Relationship Id="rId18" Type="http://schemas.openxmlformats.org/officeDocument/2006/relationships/hyperlink" Target="consultantplus://offline/ref=890E0902E90368CCD8A205EF9BDC633AE3DAAC21780BC7EFA8168C3390FB52B17FBD352851419AEB0D7C8DAFD8FE41971D79AFF3043F1E76C5CFEE10IB4AH" TargetMode="External"/><Relationship Id="rId26" Type="http://schemas.openxmlformats.org/officeDocument/2006/relationships/hyperlink" Target="consultantplus://offline/ref=890E0902E90368CCD8A205EF9BDC633AE3DAAC21700BC7E8AC1FD13998A25EB378B26A3F560896EA0D7C8FACDAA144820C21A0F41F211A6CD9CDEFI148H" TargetMode="External"/><Relationship Id="rId39" Type="http://schemas.openxmlformats.org/officeDocument/2006/relationships/hyperlink" Target="consultantplus://offline/ref=890E0902E90368CCD8A205EF9BDC633AE3DAAC21780BC7EFA8168C3390FB52B17FBD352851419AEB0D7C8DAED0FE41971D79AFF3043F1E76C5CFEE10IB4AH" TargetMode="External"/><Relationship Id="rId21" Type="http://schemas.openxmlformats.org/officeDocument/2006/relationships/hyperlink" Target="consultantplus://offline/ref=890E0902E90368CCD8A21BE28DB03F32E6D3F029700BC4BBF6408A64CFAB54E43FFD337817049FE1592DC9F8DCF710D85928BCF30120I147H" TargetMode="External"/><Relationship Id="rId34" Type="http://schemas.openxmlformats.org/officeDocument/2006/relationships/hyperlink" Target="consultantplus://offline/ref=890E0902E90368CCD8A205EF9BDC633AE3DAAC21780ACBEDA8148C3390FB52B17FBD352851419AEB0D7C8DAFD9FE41971D79AFF3043F1E76C5CFEE10IB4AH" TargetMode="External"/><Relationship Id="rId42" Type="http://schemas.openxmlformats.org/officeDocument/2006/relationships/hyperlink" Target="consultantplus://offline/ref=890E0902E90368CCD8A205EF9BDC633AE3DAAC217C02CFE9AE1FD13998A25EB378B26A3F560896EA0D7C8FA8DAA144820C21A0F41F211A6CD9CDEFI148H" TargetMode="External"/><Relationship Id="rId47" Type="http://schemas.openxmlformats.org/officeDocument/2006/relationships/hyperlink" Target="consultantplus://offline/ref=890E0902E90368CCD8A205EF9BDC633AE3DAAC217C02CFE9AE1FD13998A25EB378B26A3F560896EA0D7C8EACDAA144820C21A0F41F211A6CD9CDEFI148H" TargetMode="External"/><Relationship Id="rId50" Type="http://schemas.openxmlformats.org/officeDocument/2006/relationships/hyperlink" Target="consultantplus://offline/ref=890E0902E90368CCD8A21BE28DB03F32E6D0F72E7C0CC4BBF6408A64CFAB54E42DFD6B71100089EA09628FADD0IF4CH" TargetMode="External"/><Relationship Id="rId55" Type="http://schemas.openxmlformats.org/officeDocument/2006/relationships/hyperlink" Target="consultantplus://offline/ref=890E0902E90368CCD8A21BE28DB03F32E6D0F72E7C0CC4BBF6408A64CFAB54E42DFD6B71100089EA09628FADD0IF4CH" TargetMode="External"/><Relationship Id="rId63" Type="http://schemas.openxmlformats.org/officeDocument/2006/relationships/hyperlink" Target="consultantplus://offline/ref=890E0902E90368CCD8A205EF9BDC633AE3DAAC217C02CFE9AE1FD13998A25EB378B26A3F560896EA0D7C89ACDAA144820C21A0F41F211A6CD9CDEFI148H" TargetMode="External"/><Relationship Id="rId68" Type="http://schemas.openxmlformats.org/officeDocument/2006/relationships/hyperlink" Target="consultantplus://offline/ref=890E0902E90368CCD8A205EF9BDC633AE3DAAC21780ACBEDA8148C3390FB52B17FBD352851419AEB0D7C8DA9D5FE41971D79AFF3043F1E76C5CFEE10IB4AH" TargetMode="External"/><Relationship Id="rId76" Type="http://schemas.openxmlformats.org/officeDocument/2006/relationships/hyperlink" Target="consultantplus://offline/ref=890E0902E90368CCD8A205EF9BDC633AE3DAAC21780ACBEDA8148C3390FB52B17FBD352851419AEB0D7C8DA9D7FE41971D79AFF3043F1E76C5CFEE10IB4AH" TargetMode="External"/><Relationship Id="rId84" Type="http://schemas.openxmlformats.org/officeDocument/2006/relationships/hyperlink" Target="consultantplus://offline/ref=890E0902E90368CCD8A205EF9BDC633AE3DAAC21780ACBEDA8148C3390FB52B17FBD352851419AEB0D7C8DA8D0FE41971D79AFF3043F1E76C5CFEE10IB4AH" TargetMode="External"/><Relationship Id="rId89" Type="http://schemas.openxmlformats.org/officeDocument/2006/relationships/hyperlink" Target="consultantplus://offline/ref=890E0902E90368CCD8A205EF9BDC633AE3DAAC21700BC7E8AC1FD13998A25EB378B26A3F560896EA0D7E8AAFDAA144820C21A0F41F211A6CD9CDEFI148H" TargetMode="External"/><Relationship Id="rId7" Type="http://schemas.openxmlformats.org/officeDocument/2006/relationships/hyperlink" Target="consultantplus://offline/ref=890E0902E90368CCD8A205EF9BDC633AE3DAAC217E0CCFE9AC1FD13998A25EB378B26A3F560896EA0D7C8FABDAA144820C21A0F41F211A6CD9CDEFI148H" TargetMode="External"/><Relationship Id="rId71" Type="http://schemas.openxmlformats.org/officeDocument/2006/relationships/hyperlink" Target="consultantplus://offline/ref=890E0902E90368CCD8A205EF9BDC633AE3DAAC21780ACBEDA8148C3390FB52B17FBD352851419AEB0D7C8DA9D7FE41971D79AFF3043F1E76C5CFEE10IB4AH" TargetMode="External"/><Relationship Id="rId92" Type="http://schemas.openxmlformats.org/officeDocument/2006/relationships/hyperlink" Target="consultantplus://offline/ref=890E0902E90368CCD8A205EF9BDC633AE3DAAC21780ACBEDA8148C3390FB52B17FBD352851419AEB0D7C8DA8D0FE41971D79AFF3043F1E76C5CFEE10IB4AH" TargetMode="External"/><Relationship Id="rId2" Type="http://schemas.microsoft.com/office/2007/relationships/stylesWithEffects" Target="stylesWithEffects.xml"/><Relationship Id="rId16" Type="http://schemas.openxmlformats.org/officeDocument/2006/relationships/hyperlink" Target="consultantplus://offline/ref=890E0902E90368CCD8A205EF9BDC633AE3DAAC21700BC7E8AC1FD13998A25EB378B26A3F560896EA0D7C8FADDAA144820C21A0F41F211A6CD9CDEFI148H" TargetMode="External"/><Relationship Id="rId29" Type="http://schemas.openxmlformats.org/officeDocument/2006/relationships/hyperlink" Target="consultantplus://offline/ref=890E0902E90368CCD8A205EF9BDC633AE3DAAC21780ACBEDA8148C3390FB52B17FBD352851419AEB0D7C8DAFD0FE41971D79AFF3043F1E76C5CFEE10IB4AH" TargetMode="External"/><Relationship Id="rId11" Type="http://schemas.openxmlformats.org/officeDocument/2006/relationships/hyperlink" Target="consultantplus://offline/ref=890E0902E90368CCD8A205EF9BDC633AE3DAAC21780ACBEDA8148C3390FB52B17FBD352851419AEB0D7C8DADD4FE41971D79AFF3043F1E76C5CFEE10IB4AH" TargetMode="External"/><Relationship Id="rId24" Type="http://schemas.openxmlformats.org/officeDocument/2006/relationships/hyperlink" Target="consultantplus://offline/ref=890E0902E90368CCD8A205EF9BDC633AE3DAAC217C02CFE9AE1FD13998A25EB378B26A3F560896EA0D7C8CA8DAA144820C21A0F41F211A6CD9CDEFI148H" TargetMode="External"/><Relationship Id="rId32" Type="http://schemas.openxmlformats.org/officeDocument/2006/relationships/hyperlink" Target="consultantplus://offline/ref=890E0902E90368CCD8A205EF9BDC633AE3DAAC217C02CFE9AE1FD13998A25EB378B26A3F560896EA0D7C8CAADAA144820C21A0F41F211A6CD9CDEFI148H" TargetMode="External"/><Relationship Id="rId37" Type="http://schemas.openxmlformats.org/officeDocument/2006/relationships/hyperlink" Target="consultantplus://offline/ref=890E0902E90368CCD8A21BE28DB03F32E6D0F72E7C0CC4BBF6408A64CFAB54E42DFD6B71100089EA09628FADD0IF4CH" TargetMode="External"/><Relationship Id="rId40" Type="http://schemas.openxmlformats.org/officeDocument/2006/relationships/hyperlink" Target="consultantplus://offline/ref=890E0902E90368CCD8A205EF9BDC633AE3DAAC21780BC7EFA8168C3390FB52B17FBD352851419AEB0D7C8DAED3FE41971D79AFF3043F1E76C5CFEE10IB4AH" TargetMode="External"/><Relationship Id="rId45" Type="http://schemas.openxmlformats.org/officeDocument/2006/relationships/hyperlink" Target="consultantplus://offline/ref=890E0902E90368CCD8A205EF9BDC633AE3DAAC21700BC7E8AC1FD13998A25EB378B26A3F560896EA0D7C8FAEDAA144820C21A0F41F211A6CD9CDEFI148H" TargetMode="External"/><Relationship Id="rId53" Type="http://schemas.openxmlformats.org/officeDocument/2006/relationships/hyperlink" Target="consultantplus://offline/ref=890E0902E90368CCD8A21BE28DB03F32E6D3F029700BC4BBF6408A64CFAB54E43FFD337D120696E90977D9FC95A018C45C32A2F51F231E73ID42H" TargetMode="External"/><Relationship Id="rId58" Type="http://schemas.openxmlformats.org/officeDocument/2006/relationships/hyperlink" Target="consultantplus://offline/ref=890E0902E90368CCD8A205EF9BDC633AE3DAAC21780ACBE9AD1D8C3390FB52B17FBD352851419AEB0D7C8DACD3FE41971D79AFF3043F1E76C5CFEE10IB4AH" TargetMode="External"/><Relationship Id="rId66" Type="http://schemas.openxmlformats.org/officeDocument/2006/relationships/hyperlink" Target="consultantplus://offline/ref=890E0902E90368CCD8A205EF9BDC633AE3DAAC21780ACBEDA8148C3390FB52B17FBD352851419AEB0D7C8DA9D5FE41971D79AFF3043F1E76C5CFEE10IB4AH" TargetMode="External"/><Relationship Id="rId74" Type="http://schemas.openxmlformats.org/officeDocument/2006/relationships/hyperlink" Target="consultantplus://offline/ref=890E0902E90368CCD8A205EF9BDC633AE3DAAC217C02CFE9AE1FD13998A25EB378B26A3F560896EA0D7C89A9DAA144820C21A0F41F211A6CD9CDEFI148H" TargetMode="External"/><Relationship Id="rId79" Type="http://schemas.openxmlformats.org/officeDocument/2006/relationships/hyperlink" Target="consultantplus://offline/ref=890E0902E90368CCD8A205EF9BDC633AE3DAAC21780ACBEDA8148C3390FB52B17FBD352851419AEB0D7C8DA9D9FE41971D79AFF3043F1E76C5CFEE10IB4AH" TargetMode="External"/><Relationship Id="rId87" Type="http://schemas.openxmlformats.org/officeDocument/2006/relationships/hyperlink" Target="consultantplus://offline/ref=890E0902E90368CCD8A205EF9BDC633AE3DAAC21700BCCEDAE1FD13998A25EB378B26A3F560896EA0D7C85ABDAA144820C21A0F41F211A6CD9CDEFI14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90E0902E90368CCD8A205EF9BDC633AE3DAAC217C02CFE9AE1FD13998A25EB378B26A3F560896EA0D7C89ADDAA144820C21A0F41F211A6CD9CDEFI148H" TargetMode="External"/><Relationship Id="rId82" Type="http://schemas.openxmlformats.org/officeDocument/2006/relationships/hyperlink" Target="consultantplus://offline/ref=890E0902E90368CCD8A205EF9BDC633AE3DAAC21780ACBEDA8148C3390FB52B17FBD352851419AEB0D7C8DA8D0FE41971D79AFF3043F1E76C5CFEE10IB4AH" TargetMode="External"/><Relationship Id="rId90" Type="http://schemas.openxmlformats.org/officeDocument/2006/relationships/hyperlink" Target="consultantplus://offline/ref=890E0902E90368CCD8A205EF9BDC633AE3DAAC21780ACBEDA8148C3390FB52B17FBD352851419AEB0D7C8DA8D5FE41971D79AFF3043F1E76C5CFEE10IB4AH" TargetMode="External"/><Relationship Id="rId95" Type="http://schemas.openxmlformats.org/officeDocument/2006/relationships/fontTable" Target="fontTable.xml"/><Relationship Id="rId19" Type="http://schemas.openxmlformats.org/officeDocument/2006/relationships/hyperlink" Target="consultantplus://offline/ref=890E0902E90368CCD8A205EF9BDC633AE3DAAC21780ACBEDA8148C3390FB52B17FBD352851419AEB0D7C8DADD7FE41971D79AFF3043F1E76C5CFEE10IB4AH" TargetMode="External"/><Relationship Id="rId14" Type="http://schemas.openxmlformats.org/officeDocument/2006/relationships/hyperlink" Target="consultantplus://offline/ref=890E0902E90368CCD8A205EF9BDC633AE3DAAC217C02CFE9AE1FD13998A25EB378B26A3F560896EA0D7C8CADDAA144820C21A0F41F211A6CD9CDEFI148H" TargetMode="External"/><Relationship Id="rId22" Type="http://schemas.openxmlformats.org/officeDocument/2006/relationships/hyperlink" Target="consultantplus://offline/ref=890E0902E90368CCD8A21BE28DB03F32E6D3F029700BC4BBF6408A64CFAB54E43FFD337D120696E90977D9FC95A018C45C32A2F51F231E73ID42H" TargetMode="External"/><Relationship Id="rId27" Type="http://schemas.openxmlformats.org/officeDocument/2006/relationships/hyperlink" Target="consultantplus://offline/ref=890E0902E90368CCD8A205EF9BDC633AE3DAAC21780ACBEDA8148C3390FB52B17FBD352851419AEB0D7C8DACD6FE41971D79AFF3043F1E76C5CFEE10IB4AH" TargetMode="External"/><Relationship Id="rId30" Type="http://schemas.openxmlformats.org/officeDocument/2006/relationships/hyperlink" Target="consultantplus://offline/ref=890E0902E90368CCD8A205EF9BDC633AE3DAAC21780ACBEDA8148C3390FB52B17FBD352851419AEB0D7C8DAFD5FE41971D79AFF3043F1E76C5CFEE10IB4AH" TargetMode="External"/><Relationship Id="rId35" Type="http://schemas.openxmlformats.org/officeDocument/2006/relationships/hyperlink" Target="consultantplus://offline/ref=890E0902E90368CCD8A205EF9BDC633AE3DAAC217C02CFE9AE1FD13998A25EB378B26A3F560896EA0D7C8FAFDAA144820C21A0F41F211A6CD9CDEFI148H" TargetMode="External"/><Relationship Id="rId43" Type="http://schemas.openxmlformats.org/officeDocument/2006/relationships/hyperlink" Target="consultantplus://offline/ref=890E0902E90368CCD8A205EF9BDC633AE3DAAC217C02CFE9AE1FD13998A25EB378B26A3F560896EA0D7C8FAADAA144820C21A0F41F211A6CD9CDEFI148H" TargetMode="External"/><Relationship Id="rId48" Type="http://schemas.openxmlformats.org/officeDocument/2006/relationships/hyperlink" Target="consultantplus://offline/ref=890E0902E90368CCD8A205EF9BDC633AE3DAAC21700BC7E8AC1FD13998A25EB378B26A3F560896EA0D7C8FAFDAA144820C21A0F41F211A6CD9CDEFI148H" TargetMode="External"/><Relationship Id="rId56" Type="http://schemas.openxmlformats.org/officeDocument/2006/relationships/hyperlink" Target="consultantplus://offline/ref=890E0902E90368CCD8A21BE28DB03F32E6D0F02E7909C4BBF6408A64CFAB54E42DFD6B71100089EA09628FADD0IF4CH" TargetMode="External"/><Relationship Id="rId64" Type="http://schemas.openxmlformats.org/officeDocument/2006/relationships/hyperlink" Target="consultantplus://offline/ref=890E0902E90368CCD8A205EF9BDC633AE3DAAC21700BC7E8AC1FD13998A25EB378B26A3F560896EA0D7C8FA8DAA144820C21A0F41F211A6CD9CDEFI148H" TargetMode="External"/><Relationship Id="rId69" Type="http://schemas.openxmlformats.org/officeDocument/2006/relationships/hyperlink" Target="consultantplus://offline/ref=890E0902E90368CCD8A205EF9BDC633AE3DAAC217C02CFE9AE1FD13998A25EB378B26A3F560896EA0D7C89AFDAA144820C21A0F41F211A6CD9CDEFI148H" TargetMode="External"/><Relationship Id="rId77" Type="http://schemas.openxmlformats.org/officeDocument/2006/relationships/hyperlink" Target="consultantplus://offline/ref=890E0902E90368CCD8A205EF9BDC633AE3DAAC217C02CFE9AE1FD13998A25EB378B26A3F560896EA0D7C89A5DAA144820C21A0F41F211A6CD9CDEFI148H" TargetMode="External"/><Relationship Id="rId8" Type="http://schemas.openxmlformats.org/officeDocument/2006/relationships/hyperlink" Target="consultantplus://offline/ref=890E0902E90368CCD8A205EF9BDC633AE3DAAC21700BC7E8AC1FD13998A25EB378B26A3F560896EA0D7C8CA4DAA144820C21A0F41F211A6CD9CDEFI148H" TargetMode="External"/><Relationship Id="rId51" Type="http://schemas.openxmlformats.org/officeDocument/2006/relationships/hyperlink" Target="consultantplus://offline/ref=890E0902E90368CCD8A21BE28DB03F32E6D0F02E7909C4BBF6408A64CFAB54E42DFD6B71100089EA09628FADD0IF4CH" TargetMode="External"/><Relationship Id="rId72" Type="http://schemas.openxmlformats.org/officeDocument/2006/relationships/hyperlink" Target="consultantplus://offline/ref=890E0902E90368CCD8A205EF9BDC633AE3DAAC21780BC7EFA8168C3390FB52B17FBD352851419AEB0D7C8DAED9FE41971D79AFF3043F1E76C5CFEE10IB4AH" TargetMode="External"/><Relationship Id="rId80" Type="http://schemas.openxmlformats.org/officeDocument/2006/relationships/hyperlink" Target="consultantplus://offline/ref=890E0902E90368CCD8A205EF9BDC633AE3DAAC217E0CCFE9AC1FD13998A25EB378B26A3F560896EA0D7C8FA5DAA144820C21A0F41F211A6CD9CDEFI148H" TargetMode="External"/><Relationship Id="rId85" Type="http://schemas.openxmlformats.org/officeDocument/2006/relationships/hyperlink" Target="consultantplus://offline/ref=890E0902E90368CCD8A205EF9BDC633AE3DAAC21700BCCEDAE1FD13998A25EB378B26A3F560896EA0D7C8AAEDAA144820C21A0F41F211A6CD9CDEFI148H" TargetMode="External"/><Relationship Id="rId93" Type="http://schemas.openxmlformats.org/officeDocument/2006/relationships/hyperlink" Target="consultantplus://offline/ref=890E0902E90368CCD8A205EF9BDC633AE3DAAC21700BCCEDAE1FD13998A25EB378B26A3F560896EA0D7D8FAADAA144820C21A0F41F211A6CD9CDEFI148H" TargetMode="External"/><Relationship Id="rId3" Type="http://schemas.openxmlformats.org/officeDocument/2006/relationships/settings" Target="settings.xml"/><Relationship Id="rId12" Type="http://schemas.openxmlformats.org/officeDocument/2006/relationships/hyperlink" Target="consultantplus://offline/ref=890E0902E90368CCD8A205EF9BDC633AE3DAAC21780ACEE8AE168C3390FB52B17FBD352851419AEB0D7C8DA8D0FE41971D79AFF3043F1E76C5CFEE10IB4AH" TargetMode="External"/><Relationship Id="rId17" Type="http://schemas.openxmlformats.org/officeDocument/2006/relationships/hyperlink" Target="consultantplus://offline/ref=890E0902E90368CCD8A205EF9BDC633AE3DAAC21700BCCEDAE1FD13998A25EB378B26A3F560896EA0D7C8DA4DAA144820C21A0F41F211A6CD9CDEFI148H" TargetMode="External"/><Relationship Id="rId25" Type="http://schemas.openxmlformats.org/officeDocument/2006/relationships/hyperlink" Target="consultantplus://offline/ref=890E0902E90368CCD8A205EF9BDC633AE3DAAC21780ACBEDA8148C3390FB52B17FBD352851419AEB0D7C8DACD2FE41971D79AFF3043F1E76C5CFEE10IB4AH" TargetMode="External"/><Relationship Id="rId33" Type="http://schemas.openxmlformats.org/officeDocument/2006/relationships/hyperlink" Target="consultantplus://offline/ref=890E0902E90368CCD8A205EF9BDC633AE3DAAC217C02CFE9AE1FD13998A25EB378B26A3F560896EA0D7C8FADDAA144820C21A0F41F211A6CD9CDEFI148H" TargetMode="External"/><Relationship Id="rId38" Type="http://schemas.openxmlformats.org/officeDocument/2006/relationships/hyperlink" Target="consultantplus://offline/ref=890E0902E90368CCD8A21BE28DB03F32E6D0F02E7909C4BBF6408A64CFAB54E42DFD6B71100089EA09628FADD0IF4CH" TargetMode="External"/><Relationship Id="rId46" Type="http://schemas.openxmlformats.org/officeDocument/2006/relationships/hyperlink" Target="consultantplus://offline/ref=890E0902E90368CCD8A205EF9BDC633AE3DAAC21780ACBEDA8148C3390FB52B17FBD352851419AEB0D7C8DAED6FE41971D79AFF3043F1E76C5CFEE10IB4AH" TargetMode="External"/><Relationship Id="rId59" Type="http://schemas.openxmlformats.org/officeDocument/2006/relationships/hyperlink" Target="consultantplus://offline/ref=890E0902E90368CCD8A205EF9BDC633AE3DAAC217C02CFE9AE1FD13998A25EB378B26A3F560896EA0D7C8EABDAA144820C21A0F41F211A6CD9CDEFI148H" TargetMode="External"/><Relationship Id="rId67" Type="http://schemas.openxmlformats.org/officeDocument/2006/relationships/hyperlink" Target="consultantplus://offline/ref=890E0902E90368CCD8A205EF9BDC633AE3DAAC21780BC7EFA8168C3390FB52B17FBD352851419AEB0D7C8DAED6FE41971D79AFF3043F1E76C5CFEE10IB4AH" TargetMode="External"/><Relationship Id="rId20" Type="http://schemas.openxmlformats.org/officeDocument/2006/relationships/hyperlink" Target="consultantplus://offline/ref=890E0902E90368CCD8A21BE28DB03F32E6D3F029700BC4BBF6408A64CFAB54E43FFD337F130191E1592DC9F8DCF710D85928BCF30120I147H" TargetMode="External"/><Relationship Id="rId41" Type="http://schemas.openxmlformats.org/officeDocument/2006/relationships/hyperlink" Target="consultantplus://offline/ref=890E0902E90368CCD8A205EF9BDC633AE3DAAC21780ACBEDA8148C3390FB52B17FBD352851419AEB0D7C8DAED1FE41971D79AFF3043F1E76C5CFEE10IB4AH" TargetMode="External"/><Relationship Id="rId54" Type="http://schemas.openxmlformats.org/officeDocument/2006/relationships/hyperlink" Target="consultantplus://offline/ref=890E0902E90368CCD8A205EF9BDC633AE3DAAC217C02CFE9AE1FD13998A25EB378B26A3F560896EA0D7C8EAEDAA144820C21A0F41F211A6CD9CDEFI148H" TargetMode="External"/><Relationship Id="rId62" Type="http://schemas.openxmlformats.org/officeDocument/2006/relationships/hyperlink" Target="consultantplus://offline/ref=890E0902E90368CCD8A205EF9BDC633AE3DAAC21700BC7E8AC1FD13998A25EB378B26A3F560896EA0D7C8FA8DAA144820C21A0F41F211A6CD9CDEFI148H" TargetMode="External"/><Relationship Id="rId70" Type="http://schemas.openxmlformats.org/officeDocument/2006/relationships/hyperlink" Target="consultantplus://offline/ref=890E0902E90368CCD8A205EF9BDC633AE3DAAC21780ACBEDA8148C3390FB52B17FBD352851419AEB0D7C8DA9D4FE41971D79AFF3043F1E76C5CFEE10IB4AH" TargetMode="External"/><Relationship Id="rId75" Type="http://schemas.openxmlformats.org/officeDocument/2006/relationships/hyperlink" Target="consultantplus://offline/ref=890E0902E90368CCD8A205EF9BDC633AE3DAAC217C02CFE9AE1FD13998A25EB378B26A3F560896EA0D7C89ABDAA144820C21A0F41F211A6CD9CDEFI148H" TargetMode="External"/><Relationship Id="rId83" Type="http://schemas.openxmlformats.org/officeDocument/2006/relationships/hyperlink" Target="consultantplus://offline/ref=890E0902E90368CCD8A205EF9BDC633AE3DAAC21700BCCEDAE1FD13998A25EB378B26A3F560896EA0D7C8BADDAA144820C21A0F41F211A6CD9CDEFI148H" TargetMode="External"/><Relationship Id="rId88" Type="http://schemas.openxmlformats.org/officeDocument/2006/relationships/hyperlink" Target="consultantplus://offline/ref=890E0902E90368CCD8A205EF9BDC633AE3DAAC21780ACBEDA8148C3390FB52B17FBD352851419AEB0D7C8DA8D0FE41971D79AFF3043F1E76C5CFEE10IB4AH" TargetMode="External"/><Relationship Id="rId91" Type="http://schemas.openxmlformats.org/officeDocument/2006/relationships/hyperlink" Target="consultantplus://offline/ref=890E0902E90368CCD8A205EF9BDC633AE3DAAC21700BCCEDAE1FD13998A25EB378B26A3F560896EA0D7D8CA9DAA144820C21A0F41F211A6CD9CDEFI148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0E0902E90368CCD8A205EF9BDC633AE3DAAC217C02CFE9AE1FD13998A25EB378B26A3F560896EA0D7C8DA8DAA144820C21A0F41F211A6CD9CDEFI148H" TargetMode="External"/><Relationship Id="rId15" Type="http://schemas.openxmlformats.org/officeDocument/2006/relationships/hyperlink" Target="consultantplus://offline/ref=890E0902E90368CCD8A205EF9BDC633AE3DAAC217E0CCFE9AC1FD13998A25EB378B26A3F560896EA0D7C8FAADAA144820C21A0F41F211A6CD9CDEFI148H" TargetMode="External"/><Relationship Id="rId23" Type="http://schemas.openxmlformats.org/officeDocument/2006/relationships/hyperlink" Target="consultantplus://offline/ref=890E0902E90368CCD8A205EF9BDC633AE3DAAC21780ACBEDA8148C3390FB52B17FBD352851419AEB0D7C8DADD6FE41971D79AFF3043F1E76C5CFEE10IB4AH" TargetMode="External"/><Relationship Id="rId28" Type="http://schemas.openxmlformats.org/officeDocument/2006/relationships/hyperlink" Target="consultantplus://offline/ref=890E0902E90368CCD8A205EF9BDC633AE3DAAC21700BC7E8AC1FD13998A25EB378B26A3F560896EA0D7C8FAFDAA144820C21A0F41F211A6CD9CDEFI148H" TargetMode="External"/><Relationship Id="rId36" Type="http://schemas.openxmlformats.org/officeDocument/2006/relationships/hyperlink" Target="consultantplus://offline/ref=890E0902E90368CCD8A205EF9BDC633AE3DAAC217C02CFE9AE1FD13998A25EB378B26A3F560896EA0D7C8FAFDAA144820C21A0F41F211A6CD9CDEFI148H" TargetMode="External"/><Relationship Id="rId49" Type="http://schemas.openxmlformats.org/officeDocument/2006/relationships/hyperlink" Target="consultantplus://offline/ref=890E0902E90368CCD8A205EF9BDC633AE3DAAC21780ACBEDA8148C3390FB52B17FBD352851419AEB0D7C8DAED8FE41971D79AFF3043F1E76C5CFEE10IB4AH" TargetMode="External"/><Relationship Id="rId57" Type="http://schemas.openxmlformats.org/officeDocument/2006/relationships/hyperlink" Target="consultantplus://offline/ref=890E0902E90368CCD8A205EF9BDC633AE3DAAC21780BC7EFA8168C3390FB52B17FBD352851419AEB0D7C8DAED4FE41971D79AFF3043F1E76C5CFEE10IB4AH" TargetMode="External"/><Relationship Id="rId10" Type="http://schemas.openxmlformats.org/officeDocument/2006/relationships/hyperlink" Target="consultantplus://offline/ref=890E0902E90368CCD8A205EF9BDC633AE3DAAC21780BC7EFA8168C3390FB52B17FBD352851419AEB0D7C8DAFD9FE41971D79AFF3043F1E76C5CFEE10IB4AH" TargetMode="External"/><Relationship Id="rId31" Type="http://schemas.openxmlformats.org/officeDocument/2006/relationships/hyperlink" Target="consultantplus://offline/ref=890E0902E90368CCD8A205EF9BDC633AE3DAAC21780ACBEDA8148C3390FB52B17FBD352851419AEB0D7C8DAFD7FE41971D79AFF3043F1E76C5CFEE10IB4AH" TargetMode="External"/><Relationship Id="rId44" Type="http://schemas.openxmlformats.org/officeDocument/2006/relationships/hyperlink" Target="consultantplus://offline/ref=890E0902E90368CCD8A205EF9BDC633AE3DAAC21780ACBEDA8148C3390FB52B17FBD352851419AEB0D7C8DAED5FE41971D79AFF3043F1E76C5CFEE10IB4AH" TargetMode="External"/><Relationship Id="rId52" Type="http://schemas.openxmlformats.org/officeDocument/2006/relationships/hyperlink" Target="consultantplus://offline/ref=890E0902E90368CCD8A205EF9BDC633AE3DAAC21780BC7EFA8168C3390FB52B17FBD352851419AEB0D7C8DAED5FE41971D79AFF3043F1E76C5CFEE10IB4AH" TargetMode="External"/><Relationship Id="rId60" Type="http://schemas.openxmlformats.org/officeDocument/2006/relationships/hyperlink" Target="consultantplus://offline/ref=890E0902E90368CCD8A205EF9BDC633AE3DAAC217C02CFE9AE1FD13998A25EB378B26A3F560896EA0D7C8EA5DAA144820C21A0F41F211A6CD9CDEFI148H" TargetMode="External"/><Relationship Id="rId65" Type="http://schemas.openxmlformats.org/officeDocument/2006/relationships/hyperlink" Target="consultantplus://offline/ref=890E0902E90368CCD8A205EF9BDC633AE3DAAC21780BC7EFA8168C3390FB52B17FBD352851419AEB0D7C8DAED7FE41971D79AFF3043F1E76C5CFEE10IB4AH" TargetMode="External"/><Relationship Id="rId73" Type="http://schemas.openxmlformats.org/officeDocument/2006/relationships/hyperlink" Target="consultantplus://offline/ref=890E0902E90368CCD8A205EF9BDC633AE3DAAC21780ACBEDA8148C3390FB52B17FBD352851419AEB0D7C8DA9D7FE41971D79AFF3043F1E76C5CFEE10IB4AH" TargetMode="External"/><Relationship Id="rId78" Type="http://schemas.openxmlformats.org/officeDocument/2006/relationships/hyperlink" Target="consultantplus://offline/ref=890E0902E90368CCD8A205EF9BDC633AE3DAAC21700BC7E8AC1FD13998A25EB378B26A3F560896EA0D7C8FAFDAA144820C21A0F41F211A6CD9CDEFI148H" TargetMode="External"/><Relationship Id="rId81" Type="http://schemas.openxmlformats.org/officeDocument/2006/relationships/hyperlink" Target="consultantplus://offline/ref=890E0902E90368CCD8A205EF9BDC633AE3DAAC21700BCCEDAE1FD13998A25EB378B26A3F560896EA0D7C8CADDAA144820C21A0F41F211A6CD9CDEFI148H" TargetMode="External"/><Relationship Id="rId86" Type="http://schemas.openxmlformats.org/officeDocument/2006/relationships/hyperlink" Target="consultantplus://offline/ref=890E0902E90368CCD8A205EF9BDC633AE3DAAC21780ACBEDA8148C3390FB52B17FBD352851419AEB0D7C8DA8D0FE41971D79AFF3043F1E76C5CFEE10IB4AH" TargetMode="External"/><Relationship Id="rId94" Type="http://schemas.openxmlformats.org/officeDocument/2006/relationships/hyperlink" Target="consultantplus://offline/ref=890E0902E90368CCD8A205EF9BDC633AE3DAAC21780ACBEDA8148C3390FB52B17FBD352851419AEB0D7C8DA8D0FE41971D79AFF3043F1E76C5CFEE10IB4AH" TargetMode="External"/><Relationship Id="rId4" Type="http://schemas.openxmlformats.org/officeDocument/2006/relationships/webSettings" Target="webSettings.xml"/><Relationship Id="rId9" Type="http://schemas.openxmlformats.org/officeDocument/2006/relationships/hyperlink" Target="consultantplus://offline/ref=890E0902E90368CCD8A205EF9BDC633AE3DAAC21700BCCEDAE1FD13998A25EB378B26A3F560896EA0D7C8DA5DAA144820C21A0F41F211A6CD9CDEFI1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9751</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2019-04-25T07:56:00Z</dcterms:created>
  <dcterms:modified xsi:type="dcterms:W3CDTF">2019-04-25T07:56:00Z</dcterms:modified>
</cp:coreProperties>
</file>