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0" w:rsidRDefault="00234B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4B90" w:rsidRDefault="00234B90">
      <w:pPr>
        <w:pStyle w:val="ConsPlusNormal"/>
        <w:jc w:val="both"/>
        <w:outlineLvl w:val="0"/>
      </w:pPr>
    </w:p>
    <w:p w:rsidR="00234B90" w:rsidRDefault="00234B9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34B90" w:rsidRDefault="00234B90">
      <w:pPr>
        <w:pStyle w:val="ConsPlusTitle"/>
        <w:jc w:val="center"/>
      </w:pPr>
      <w:r>
        <w:t>САМАРСКОЙ ОБЛАСТИ</w:t>
      </w:r>
    </w:p>
    <w:p w:rsidR="00234B90" w:rsidRDefault="00234B90">
      <w:pPr>
        <w:pStyle w:val="ConsPlusTitle"/>
        <w:jc w:val="center"/>
      </w:pPr>
    </w:p>
    <w:p w:rsidR="00234B90" w:rsidRDefault="00234B90">
      <w:pPr>
        <w:pStyle w:val="ConsPlusTitle"/>
        <w:jc w:val="center"/>
      </w:pPr>
      <w:r>
        <w:t>ПРИКАЗ</w:t>
      </w:r>
    </w:p>
    <w:p w:rsidR="00234B90" w:rsidRDefault="00234B90">
      <w:pPr>
        <w:pStyle w:val="ConsPlusTitle"/>
        <w:jc w:val="center"/>
      </w:pPr>
      <w:r>
        <w:t>от 19 мая 2014 г. N 01-07/24</w:t>
      </w:r>
    </w:p>
    <w:p w:rsidR="00234B90" w:rsidRDefault="00234B90">
      <w:pPr>
        <w:pStyle w:val="ConsPlusTitle"/>
        <w:jc w:val="center"/>
      </w:pPr>
    </w:p>
    <w:p w:rsidR="00234B90" w:rsidRDefault="00234B90">
      <w:pPr>
        <w:pStyle w:val="ConsPlusTitle"/>
        <w:jc w:val="center"/>
      </w:pPr>
      <w:r>
        <w:t>ОБ УТВЕРЖДЕНИИ ТИПОВОГО СОГЛАШЕНИЯ О ВЗАИМОДЕЙСТВИИ</w:t>
      </w:r>
    </w:p>
    <w:p w:rsidR="00234B90" w:rsidRDefault="00234B90">
      <w:pPr>
        <w:pStyle w:val="ConsPlusTitle"/>
        <w:jc w:val="center"/>
      </w:pPr>
      <w:r>
        <w:t>МИНИСТЕРСТВА УПРАВЛЕНИЯ ФИНАНСАМИ САМАРСКОЙ ОБЛАСТИ,</w:t>
      </w:r>
    </w:p>
    <w:p w:rsidR="00234B90" w:rsidRDefault="00234B90">
      <w:pPr>
        <w:pStyle w:val="ConsPlusTitle"/>
        <w:jc w:val="center"/>
      </w:pPr>
      <w:r>
        <w:t>РЕГИОНАЛЬНОГО ОПЕРАТОРА СИСТЕМЫ КАПИТАЛЬНОГО РЕМОНТА</w:t>
      </w:r>
    </w:p>
    <w:p w:rsidR="00234B90" w:rsidRDefault="00234B9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34B90" w:rsidRDefault="00234B90">
      <w:pPr>
        <w:pStyle w:val="ConsPlusTitle"/>
        <w:jc w:val="center"/>
      </w:pPr>
      <w:r>
        <w:t>НА ТЕРРИТОРИИ САМАРСКОЙ ОБЛАСТИ, И КРЕДИТНОЙ ОРГАНИЗАЦИИ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от 21.06.2013 N 60-ГД "О системе капитального ремонта общего имущества в многоквартирных домах, расположенных на территории Самарской области",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1. Утвердить прилагаемое Типовое </w:t>
      </w:r>
      <w:hyperlink w:anchor="P31" w:history="1">
        <w:r>
          <w:rPr>
            <w:color w:val="0000FF"/>
          </w:rPr>
          <w:t>соглашение</w:t>
        </w:r>
      </w:hyperlink>
      <w:r>
        <w:t xml:space="preserve"> о взаимодействии министерства управления финансами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 кредитной организации.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его официального опубликования, но не ранее дня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"Об утверждении Порядка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</w:t>
      </w:r>
      <w:proofErr w:type="gramEnd"/>
      <w:r>
        <w:t>, а также на специальных счетах, владельцем которых является региональный оператор".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right"/>
      </w:pPr>
      <w:r>
        <w:t>Министр</w:t>
      </w:r>
    </w:p>
    <w:p w:rsidR="00234B90" w:rsidRDefault="00234B90">
      <w:pPr>
        <w:pStyle w:val="ConsPlusNormal"/>
        <w:jc w:val="right"/>
      </w:pPr>
      <w:r>
        <w:t>С.С.КАНДЕЕВ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right"/>
        <w:outlineLvl w:val="0"/>
      </w:pPr>
      <w:r>
        <w:t>Утверждено</w:t>
      </w:r>
    </w:p>
    <w:p w:rsidR="00234B90" w:rsidRDefault="00234B90">
      <w:pPr>
        <w:pStyle w:val="ConsPlusNormal"/>
        <w:jc w:val="right"/>
      </w:pPr>
      <w:r>
        <w:t>Приказом</w:t>
      </w:r>
    </w:p>
    <w:p w:rsidR="00234B90" w:rsidRDefault="00234B90">
      <w:pPr>
        <w:pStyle w:val="ConsPlusNormal"/>
        <w:jc w:val="right"/>
      </w:pPr>
      <w:r>
        <w:t>министерства управления финансами</w:t>
      </w:r>
    </w:p>
    <w:p w:rsidR="00234B90" w:rsidRDefault="00234B90">
      <w:pPr>
        <w:pStyle w:val="ConsPlusNormal"/>
        <w:jc w:val="right"/>
      </w:pPr>
      <w:r>
        <w:t>Самарской области</w:t>
      </w:r>
    </w:p>
    <w:p w:rsidR="00234B90" w:rsidRDefault="00234B90">
      <w:pPr>
        <w:pStyle w:val="ConsPlusNormal"/>
        <w:jc w:val="right"/>
      </w:pPr>
      <w:r>
        <w:t>от 19 мая 2014 г. N 01-07/24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nformat"/>
        <w:jc w:val="both"/>
      </w:pPr>
      <w:bookmarkStart w:id="0" w:name="P31"/>
      <w:bookmarkEnd w:id="0"/>
      <w:r>
        <w:t xml:space="preserve">                            Типовое соглашение</w:t>
      </w:r>
    </w:p>
    <w:p w:rsidR="00234B90" w:rsidRDefault="00234B90">
      <w:pPr>
        <w:pStyle w:val="ConsPlusNonformat"/>
        <w:jc w:val="both"/>
      </w:pPr>
      <w:r>
        <w:t xml:space="preserve">            о взаимодействии министерства управления финансами</w:t>
      </w:r>
    </w:p>
    <w:p w:rsidR="00234B90" w:rsidRDefault="00234B90">
      <w:pPr>
        <w:pStyle w:val="ConsPlusNonformat"/>
        <w:jc w:val="both"/>
      </w:pPr>
      <w:r>
        <w:t xml:space="preserve">            Самарской области, регионального оператора системы</w:t>
      </w:r>
    </w:p>
    <w:p w:rsidR="00234B90" w:rsidRDefault="00234B90">
      <w:pPr>
        <w:pStyle w:val="ConsPlusNonformat"/>
        <w:jc w:val="both"/>
      </w:pPr>
      <w:r>
        <w:t xml:space="preserve">          капитального ремонта общего имущества в </w:t>
      </w:r>
      <w:proofErr w:type="gramStart"/>
      <w:r>
        <w:t>многоквартирных</w:t>
      </w:r>
      <w:proofErr w:type="gramEnd"/>
    </w:p>
    <w:p w:rsidR="00234B90" w:rsidRDefault="00234B90">
      <w:pPr>
        <w:pStyle w:val="ConsPlusNonformat"/>
        <w:jc w:val="both"/>
      </w:pPr>
      <w:r>
        <w:t xml:space="preserve">           </w:t>
      </w:r>
      <w:proofErr w:type="gramStart"/>
      <w:r>
        <w:t>домах</w:t>
      </w:r>
      <w:proofErr w:type="gramEnd"/>
      <w:r>
        <w:t>, расположенных на территории Самарской области,</w:t>
      </w:r>
    </w:p>
    <w:p w:rsidR="00234B90" w:rsidRDefault="00234B90">
      <w:pPr>
        <w:pStyle w:val="ConsPlusNonformat"/>
        <w:jc w:val="both"/>
      </w:pPr>
      <w:r>
        <w:t xml:space="preserve">                          и кредитной организации</w:t>
      </w:r>
    </w:p>
    <w:p w:rsidR="00234B90" w:rsidRDefault="00234B90">
      <w:pPr>
        <w:pStyle w:val="ConsPlusNonformat"/>
        <w:jc w:val="both"/>
      </w:pPr>
    </w:p>
    <w:p w:rsidR="00234B90" w:rsidRDefault="00234B90">
      <w:pPr>
        <w:pStyle w:val="ConsPlusNonformat"/>
        <w:jc w:val="both"/>
      </w:pPr>
      <w:r>
        <w:lastRenderedPageBreak/>
        <w:t xml:space="preserve">    г. Самара                                        "___" _________20__ г.</w:t>
      </w:r>
    </w:p>
    <w:p w:rsidR="00234B90" w:rsidRDefault="00234B90">
      <w:pPr>
        <w:pStyle w:val="ConsPlusNonformat"/>
        <w:jc w:val="both"/>
      </w:pPr>
      <w:r>
        <w:t xml:space="preserve">    Министерство     управления      финансами       Самарской     области,</w:t>
      </w:r>
    </w:p>
    <w:p w:rsidR="00234B90" w:rsidRDefault="00234B90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дальнейшем  "МУФ СО", в лице ___________________, действующего</w:t>
      </w:r>
    </w:p>
    <w:p w:rsidR="00234B90" w:rsidRDefault="00234B90">
      <w:pPr>
        <w:pStyle w:val="ConsPlusNonformat"/>
        <w:jc w:val="both"/>
      </w:pPr>
      <w:r>
        <w:t>на основании _______________,     ________________________________________,</w:t>
      </w:r>
    </w:p>
    <w:p w:rsidR="00234B90" w:rsidRDefault="00234B90">
      <w:pPr>
        <w:pStyle w:val="ConsPlusNonformat"/>
        <w:jc w:val="both"/>
      </w:pPr>
      <w:r>
        <w:t>именуем____  в дальнейшем   "Региональный  оператор",  в  лице  __________,</w:t>
      </w:r>
    </w:p>
    <w:p w:rsidR="00234B90" w:rsidRDefault="00234B9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основании  ______________________________________________,</w:t>
      </w:r>
    </w:p>
    <w:p w:rsidR="00234B90" w:rsidRDefault="00234B90">
      <w:pPr>
        <w:pStyle w:val="ConsPlusNonformat"/>
        <w:jc w:val="both"/>
      </w:pPr>
      <w:r>
        <w:t>__________________________________________________________________________,</w:t>
      </w:r>
    </w:p>
    <w:p w:rsidR="00234B90" w:rsidRDefault="00234B90">
      <w:pPr>
        <w:pStyle w:val="ConsPlusNonformat"/>
        <w:jc w:val="both"/>
      </w:pPr>
      <w:r>
        <w:t>именуем__ в дальнейшем "Кредитная организация", в лице ___________________,</w:t>
      </w:r>
    </w:p>
    <w:p w:rsidR="00234B90" w:rsidRDefault="00234B9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___________,  заключили настоящее соглашение о</w:t>
      </w:r>
    </w:p>
    <w:p w:rsidR="00234B90" w:rsidRDefault="00234B90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>1. Общие положения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ind w:firstLine="540"/>
        <w:jc w:val="both"/>
      </w:pPr>
      <w:r>
        <w:t xml:space="preserve">1.1. Настоящее Соглашение определяет порядок взаимодействия МУФ </w:t>
      </w:r>
      <w:proofErr w:type="gramStart"/>
      <w:r>
        <w:t>СО</w:t>
      </w:r>
      <w:proofErr w:type="gramEnd"/>
      <w:r>
        <w:t>, Регионального оператора и Кредитной организации в целях осуществления МУФ СО контроля за движением средств, поступивших на счет (счета) Регионального оператора, специальные счета, владельцем которых является Региональный оператор, открытые в Кредитной организации,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</w:t>
      </w:r>
      <w:proofErr w:type="gramStart"/>
      <w:r>
        <w:t>счетах</w:t>
      </w:r>
      <w:proofErr w:type="gramEnd"/>
      <w:r>
        <w:t>) регионального оператора и на специальных счетах, владельцем которых является Региональный оператор (далее - средства фонда капитального ремонта).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1.2. Информация о счете (счетах) Регионального оператора, специальных счетах, владельцем которых является Региональный оператор, открытых в Кредитной организации:</w:t>
      </w:r>
    </w:p>
    <w:p w:rsidR="00234B90" w:rsidRDefault="00234B90">
      <w:pPr>
        <w:pStyle w:val="ConsPlusNormal"/>
        <w:jc w:val="both"/>
      </w:pPr>
    </w:p>
    <w:p w:rsidR="00234B90" w:rsidRDefault="00234B90">
      <w:pPr>
        <w:sectPr w:rsidR="00234B90" w:rsidSect="006C2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674"/>
      </w:tblGrid>
      <w:tr w:rsidR="00234B90">
        <w:tc>
          <w:tcPr>
            <w:tcW w:w="964" w:type="dxa"/>
          </w:tcPr>
          <w:p w:rsidR="00234B90" w:rsidRDefault="00234B90">
            <w:pPr>
              <w:pStyle w:val="ConsPlusNormal"/>
              <w:jc w:val="center"/>
            </w:pPr>
            <w:r>
              <w:lastRenderedPageBreak/>
              <w:t>N</w:t>
            </w:r>
          </w:p>
          <w:p w:rsidR="00234B90" w:rsidRDefault="00234B9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74" w:type="dxa"/>
          </w:tcPr>
          <w:p w:rsidR="00234B90" w:rsidRDefault="00234B90">
            <w:pPr>
              <w:pStyle w:val="ConsPlusNormal"/>
              <w:jc w:val="center"/>
            </w:pPr>
            <w:r>
              <w:t>N счета, специального счета</w:t>
            </w:r>
          </w:p>
        </w:tc>
      </w:tr>
      <w:tr w:rsidR="00234B90">
        <w:tc>
          <w:tcPr>
            <w:tcW w:w="9638" w:type="dxa"/>
            <w:gridSpan w:val="2"/>
          </w:tcPr>
          <w:p w:rsidR="00234B90" w:rsidRDefault="00234B90">
            <w:pPr>
              <w:pStyle w:val="ConsPlusNormal"/>
              <w:jc w:val="center"/>
            </w:pPr>
            <w:r>
              <w:t>1. Счета Регионального оператора</w:t>
            </w:r>
          </w:p>
        </w:tc>
      </w:tr>
      <w:tr w:rsidR="00234B90">
        <w:tc>
          <w:tcPr>
            <w:tcW w:w="964" w:type="dxa"/>
          </w:tcPr>
          <w:p w:rsidR="00234B90" w:rsidRDefault="00234B90">
            <w:pPr>
              <w:pStyle w:val="ConsPlusNormal"/>
            </w:pPr>
          </w:p>
        </w:tc>
        <w:tc>
          <w:tcPr>
            <w:tcW w:w="8674" w:type="dxa"/>
          </w:tcPr>
          <w:p w:rsidR="00234B90" w:rsidRDefault="00234B90">
            <w:pPr>
              <w:pStyle w:val="ConsPlusNormal"/>
            </w:pPr>
          </w:p>
        </w:tc>
      </w:tr>
      <w:tr w:rsidR="00234B90">
        <w:tc>
          <w:tcPr>
            <w:tcW w:w="964" w:type="dxa"/>
          </w:tcPr>
          <w:p w:rsidR="00234B90" w:rsidRDefault="00234B90">
            <w:pPr>
              <w:pStyle w:val="ConsPlusNormal"/>
            </w:pPr>
          </w:p>
        </w:tc>
        <w:tc>
          <w:tcPr>
            <w:tcW w:w="8674" w:type="dxa"/>
          </w:tcPr>
          <w:p w:rsidR="00234B90" w:rsidRDefault="00234B90">
            <w:pPr>
              <w:pStyle w:val="ConsPlusNormal"/>
            </w:pPr>
          </w:p>
        </w:tc>
      </w:tr>
      <w:tr w:rsidR="00234B90">
        <w:tc>
          <w:tcPr>
            <w:tcW w:w="9638" w:type="dxa"/>
            <w:gridSpan w:val="2"/>
          </w:tcPr>
          <w:p w:rsidR="00234B90" w:rsidRDefault="00234B90">
            <w:pPr>
              <w:pStyle w:val="ConsPlusNormal"/>
              <w:jc w:val="center"/>
            </w:pPr>
            <w:r>
              <w:t>2. Специальные счета, владельцем которых является Региональный оператор</w:t>
            </w:r>
          </w:p>
        </w:tc>
      </w:tr>
      <w:tr w:rsidR="00234B90">
        <w:tc>
          <w:tcPr>
            <w:tcW w:w="964" w:type="dxa"/>
          </w:tcPr>
          <w:p w:rsidR="00234B90" w:rsidRDefault="00234B90">
            <w:pPr>
              <w:pStyle w:val="ConsPlusNormal"/>
            </w:pPr>
          </w:p>
        </w:tc>
        <w:tc>
          <w:tcPr>
            <w:tcW w:w="8674" w:type="dxa"/>
          </w:tcPr>
          <w:p w:rsidR="00234B90" w:rsidRDefault="00234B90">
            <w:pPr>
              <w:pStyle w:val="ConsPlusNormal"/>
            </w:pPr>
          </w:p>
        </w:tc>
      </w:tr>
      <w:tr w:rsidR="00234B90">
        <w:tc>
          <w:tcPr>
            <w:tcW w:w="964" w:type="dxa"/>
          </w:tcPr>
          <w:p w:rsidR="00234B90" w:rsidRDefault="00234B90">
            <w:pPr>
              <w:pStyle w:val="ConsPlusNormal"/>
            </w:pPr>
          </w:p>
        </w:tc>
        <w:tc>
          <w:tcPr>
            <w:tcW w:w="8674" w:type="dxa"/>
          </w:tcPr>
          <w:p w:rsidR="00234B90" w:rsidRDefault="00234B90">
            <w:pPr>
              <w:pStyle w:val="ConsPlusNormal"/>
            </w:pPr>
          </w:p>
        </w:tc>
      </w:tr>
    </w:tbl>
    <w:p w:rsidR="00234B90" w:rsidRDefault="00234B90">
      <w:pPr>
        <w:sectPr w:rsidR="00234B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>2. Взаимодействие МУФ СО и Регионального оператора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ind w:firstLine="540"/>
        <w:jc w:val="both"/>
      </w:pPr>
      <w:r>
        <w:t>2.1. МУФ СО и Региональный оператор заключают договор об организации электронного юридически значимого документооборота.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2.2. Региональный оператор представляет в МУФ </w:t>
      </w:r>
      <w:proofErr w:type="gramStart"/>
      <w:r>
        <w:t>СО</w:t>
      </w:r>
      <w:proofErr w:type="gramEnd"/>
      <w:r>
        <w:t xml:space="preserve"> документы, предусмотренные Порядком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области, утвержденным приказом МУФ СО (далее - Порядок согласования расходов).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2.3. МУФ </w:t>
      </w:r>
      <w:proofErr w:type="gramStart"/>
      <w:r>
        <w:t>СО осуществляет</w:t>
      </w:r>
      <w:proofErr w:type="gramEnd"/>
      <w:r>
        <w:t xml:space="preserve"> проверку представленных Региональным оператором документов в соответствии с Порядком согласования расходов.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2.4. МУФ СО формирует реестры согласованных МУФ </w:t>
      </w:r>
      <w:proofErr w:type="gramStart"/>
      <w:r>
        <w:t>СО</w:t>
      </w:r>
      <w:proofErr w:type="gramEnd"/>
      <w:r>
        <w:t xml:space="preserve"> платежных поручений и направляет их Региональному оператору.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 xml:space="preserve">3. Порядок взаимодействия МУФ </w:t>
      </w:r>
      <w:proofErr w:type="gramStart"/>
      <w:r>
        <w:t>СО</w:t>
      </w:r>
      <w:proofErr w:type="gramEnd"/>
      <w:r>
        <w:t>, Регионального оператора</w:t>
      </w:r>
    </w:p>
    <w:p w:rsidR="00234B90" w:rsidRDefault="00234B90">
      <w:pPr>
        <w:pStyle w:val="ConsPlusNormal"/>
        <w:jc w:val="center"/>
      </w:pPr>
      <w:r>
        <w:t>и Кредитной организации при осуществлении платежей за счет</w:t>
      </w:r>
    </w:p>
    <w:p w:rsidR="00234B90" w:rsidRDefault="00234B90">
      <w:pPr>
        <w:pStyle w:val="ConsPlusNormal"/>
        <w:jc w:val="center"/>
      </w:pPr>
      <w:r>
        <w:t>средств фонда капитального ремонта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ind w:firstLine="540"/>
        <w:jc w:val="both"/>
      </w:pPr>
      <w:r>
        <w:t xml:space="preserve">3.1. МУФ </w:t>
      </w:r>
      <w:proofErr w:type="gramStart"/>
      <w:r>
        <w:t>СО</w:t>
      </w:r>
      <w:proofErr w:type="gramEnd"/>
      <w:r>
        <w:t xml:space="preserve"> и </w:t>
      </w:r>
      <w:proofErr w:type="gramStart"/>
      <w:r>
        <w:t>Кредитная</w:t>
      </w:r>
      <w:proofErr w:type="gramEnd"/>
      <w:r>
        <w:t xml:space="preserve"> организация заключают договор об организации электронного юридически значимого документооборота.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3.2. МУФ СО направляет Кредитной организации реестры согласованных МУФ </w:t>
      </w:r>
      <w:proofErr w:type="gramStart"/>
      <w:r>
        <w:t>СО</w:t>
      </w:r>
      <w:proofErr w:type="gramEnd"/>
      <w:r>
        <w:t xml:space="preserve"> платежных поручений на оплату расходов за счет средств фонда капитального ремонта.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3.3. Региональный оператор направляет в Кредитную организацию платежные поручения на оплату расходов за счет средств фонда капитального ремонта.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Реквизиты платежных поручений на оплату расходов за счет средств фонда капитального ремонта, направляемых Региональным оператором в Кредитную организацию, должны соответствовать реквизитам платежных поручений на оплату расходов за счет средств фонда капитального ремонта, включенных в реестр согласованных МУФ </w:t>
      </w:r>
      <w:proofErr w:type="gramStart"/>
      <w:r>
        <w:t>СО</w:t>
      </w:r>
      <w:proofErr w:type="gramEnd"/>
      <w:r>
        <w:t xml:space="preserve"> платежных поручений.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3.4. Кредитная организация принимает от Регионального оператора платежные поручения на оплату расходов за счет средств фонда капитального ремонта, проверяет их на соответствие реестру согласованных МУФ </w:t>
      </w:r>
      <w:proofErr w:type="gramStart"/>
      <w:r>
        <w:t>СО</w:t>
      </w:r>
      <w:proofErr w:type="gramEnd"/>
      <w:r>
        <w:t xml:space="preserve"> платежных поручений.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В случае несоответствия платежных поручений на оплату расходов за счет средств фонда капитального ремонта, представленных Региональным оператором, реестру согласованных МУФ </w:t>
      </w:r>
      <w:proofErr w:type="gramStart"/>
      <w:r>
        <w:t>СО</w:t>
      </w:r>
      <w:proofErr w:type="gramEnd"/>
      <w:r>
        <w:t xml:space="preserve"> платежных поручений, Кредитная организация отказывает Региональному оператору в проведении платежа.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3.5. Кредитная организация ежедневно представляет в МУФ </w:t>
      </w:r>
      <w:proofErr w:type="gramStart"/>
      <w:r>
        <w:t>СО</w:t>
      </w:r>
      <w:proofErr w:type="gramEnd"/>
      <w:r>
        <w:t>: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выписку о состоянии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реестры поступлений и выбытий со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информацию о возвратах проведенных платежей за день, предшествующий дню </w:t>
      </w:r>
      <w:r>
        <w:lastRenderedPageBreak/>
        <w:t>представления информации, в части средств фонда капитального ремонта;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информацию о не проведенных платежах за день, предшествующий дню представления информации, в части средств фонда капитального ремонта.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 xml:space="preserve">3.6. МУФ </w:t>
      </w:r>
      <w:proofErr w:type="gramStart"/>
      <w:r>
        <w:t>СО отражает</w:t>
      </w:r>
      <w:proofErr w:type="gramEnd"/>
      <w:r>
        <w:t xml:space="preserve"> информацию, представленную Кредитной организацией, на внесистемном счете Регионального оператора.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>4. Заключительные положения</w:t>
      </w:r>
    </w:p>
    <w:p w:rsidR="00234B90" w:rsidRDefault="00234B9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B90" w:rsidRDefault="00234B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4B90" w:rsidRDefault="00234B9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34B90" w:rsidRDefault="00234B90">
      <w:pPr>
        <w:pStyle w:val="ConsPlusNormal"/>
        <w:spacing w:before="280"/>
        <w:ind w:firstLine="540"/>
        <w:jc w:val="both"/>
      </w:pPr>
      <w:r>
        <w:t>4.4. Настоящее соглашение составлено в трех экземплярах, имеющих равную юридическую силу.</w:t>
      </w:r>
    </w:p>
    <w:p w:rsidR="00234B90" w:rsidRDefault="00234B90">
      <w:pPr>
        <w:pStyle w:val="ConsPlusNormal"/>
        <w:spacing w:before="220"/>
        <w:ind w:firstLine="540"/>
        <w:jc w:val="both"/>
      </w:pPr>
      <w:r>
        <w:t>4.5. Настоящее соглашение вступает в силу с "___" ________ 20___ г.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>5. Реквизиты сторон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nformat"/>
        <w:jc w:val="both"/>
      </w:pPr>
      <w:r>
        <w:t xml:space="preserve">    МУФ </w:t>
      </w:r>
      <w:proofErr w:type="gramStart"/>
      <w:r>
        <w:t>СО</w:t>
      </w:r>
      <w:proofErr w:type="gramEnd"/>
      <w:r>
        <w:t xml:space="preserve">                      Региональный                     Кредитная</w:t>
      </w:r>
    </w:p>
    <w:p w:rsidR="00234B90" w:rsidRDefault="00234B90">
      <w:pPr>
        <w:pStyle w:val="ConsPlusNonformat"/>
        <w:jc w:val="both"/>
      </w:pPr>
      <w:r>
        <w:t xml:space="preserve">                                  оператор                      организация</w:t>
      </w:r>
    </w:p>
    <w:p w:rsidR="00234B90" w:rsidRDefault="00234B90">
      <w:pPr>
        <w:pStyle w:val="ConsPlusNonformat"/>
        <w:jc w:val="both"/>
      </w:pPr>
      <w:r>
        <w:t>___________________         ___________________         ___________________</w:t>
      </w:r>
    </w:p>
    <w:p w:rsidR="00234B90" w:rsidRDefault="00234B90">
      <w:pPr>
        <w:pStyle w:val="ConsPlusNonformat"/>
        <w:jc w:val="both"/>
      </w:pPr>
      <w:r>
        <w:t>___________________         ___________________         ___________________</w:t>
      </w:r>
    </w:p>
    <w:p w:rsidR="00234B90" w:rsidRDefault="00234B90">
      <w:pPr>
        <w:pStyle w:val="ConsPlusNonformat"/>
        <w:jc w:val="both"/>
      </w:pPr>
      <w:r>
        <w:t>___________________         ___________________         ___________________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center"/>
        <w:outlineLvl w:val="1"/>
      </w:pPr>
      <w:r>
        <w:t>6. Подписи сторон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nformat"/>
        <w:jc w:val="both"/>
      </w:pPr>
      <w:r>
        <w:t xml:space="preserve">    МУФ </w:t>
      </w:r>
      <w:proofErr w:type="gramStart"/>
      <w:r>
        <w:t>СО</w:t>
      </w:r>
      <w:proofErr w:type="gramEnd"/>
      <w:r>
        <w:t xml:space="preserve">                      Региональный                 Кредитная</w:t>
      </w:r>
    </w:p>
    <w:p w:rsidR="00234B90" w:rsidRDefault="00234B90">
      <w:pPr>
        <w:pStyle w:val="ConsPlusNonformat"/>
        <w:jc w:val="both"/>
      </w:pPr>
      <w:r>
        <w:t xml:space="preserve">                                  оператор                  организация</w:t>
      </w:r>
    </w:p>
    <w:p w:rsidR="00234B90" w:rsidRDefault="00234B90">
      <w:pPr>
        <w:pStyle w:val="ConsPlusNonformat"/>
        <w:jc w:val="both"/>
      </w:pPr>
      <w:r>
        <w:t>___________________         ___________________         ___________________</w:t>
      </w: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jc w:val="both"/>
      </w:pPr>
    </w:p>
    <w:p w:rsidR="00234B90" w:rsidRDefault="00234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D036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0"/>
    <w:rsid w:val="00234B90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F2913965E445E11D318B97A8773CD1EB1117A8AC9DF2F6FA072049CF28C6AF3E3D13D2AB66B6ED953C9BCAB03A310K0O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F2913965E445E11D318B97A8773CD1EB1117A8EC1DF2F62A92F0E94AB8068F4EC8E382DA76B6DDC4DC9B9B50AF7404B791E077F802A14C6221294K2O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F2913965E445E11D318B97A8773CD1EB1117A8EC1DB2962AC2F0E94AB8068F4EC8E382DA76B6DDC4DCDB1B20AF7404B791E077F802A14C6221294K2O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2019-04-25T08:14:00Z</dcterms:created>
  <dcterms:modified xsi:type="dcterms:W3CDTF">2019-04-25T08:14:00Z</dcterms:modified>
</cp:coreProperties>
</file>