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9" w:rsidRDefault="000043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4319" w:rsidRDefault="00004319">
      <w:pPr>
        <w:pStyle w:val="ConsPlusNormal"/>
        <w:jc w:val="both"/>
        <w:outlineLvl w:val="0"/>
      </w:pPr>
    </w:p>
    <w:p w:rsidR="00004319" w:rsidRDefault="00004319">
      <w:pPr>
        <w:pStyle w:val="ConsPlusTitle"/>
        <w:jc w:val="center"/>
        <w:outlineLvl w:val="0"/>
      </w:pPr>
      <w:r>
        <w:t>МИНИСТЕРСТВО УПРАВЛЕНИЯ ФИНАНСАМИ</w:t>
      </w:r>
    </w:p>
    <w:p w:rsidR="00004319" w:rsidRDefault="00004319">
      <w:pPr>
        <w:pStyle w:val="ConsPlusTitle"/>
        <w:jc w:val="center"/>
      </w:pPr>
      <w:r>
        <w:t>САМАРСКОЙ ОБЛАСТИ</w:t>
      </w:r>
    </w:p>
    <w:p w:rsidR="00004319" w:rsidRDefault="00004319">
      <w:pPr>
        <w:pStyle w:val="ConsPlusTitle"/>
        <w:jc w:val="center"/>
      </w:pPr>
    </w:p>
    <w:p w:rsidR="00004319" w:rsidRDefault="00004319">
      <w:pPr>
        <w:pStyle w:val="ConsPlusTitle"/>
        <w:jc w:val="center"/>
      </w:pPr>
      <w:r>
        <w:t>ПРИКАЗ</w:t>
      </w:r>
    </w:p>
    <w:p w:rsidR="00004319" w:rsidRDefault="00004319">
      <w:pPr>
        <w:pStyle w:val="ConsPlusTitle"/>
        <w:jc w:val="center"/>
      </w:pPr>
      <w:r>
        <w:t>от 19 мая 2014 г. N 01-07/25</w:t>
      </w:r>
    </w:p>
    <w:p w:rsidR="00004319" w:rsidRDefault="00004319">
      <w:pPr>
        <w:pStyle w:val="ConsPlusTitle"/>
        <w:jc w:val="center"/>
      </w:pPr>
    </w:p>
    <w:p w:rsidR="00004319" w:rsidRDefault="00004319">
      <w:pPr>
        <w:pStyle w:val="ConsPlusTitle"/>
        <w:jc w:val="center"/>
      </w:pPr>
      <w:r>
        <w:t>ОБ УТВЕРЖДЕНИИ ПОРЯДКА ОСУЩЕСТВЛЕНИЯ КАССОВЫХ ВЫПЛАТ</w:t>
      </w:r>
    </w:p>
    <w:p w:rsidR="00004319" w:rsidRDefault="00004319">
      <w:pPr>
        <w:pStyle w:val="ConsPlusTitle"/>
        <w:jc w:val="center"/>
      </w:pPr>
      <w:r>
        <w:t>И САНКЦИОНИРОВАНИЯ (СОГЛАСОВАНИЯ) РАСХОДОВ РЕГИОНАЛЬНОГО</w:t>
      </w:r>
    </w:p>
    <w:p w:rsidR="00004319" w:rsidRDefault="00004319">
      <w:pPr>
        <w:pStyle w:val="ConsPlusTitle"/>
        <w:jc w:val="center"/>
      </w:pPr>
      <w:r>
        <w:t>ОПЕРАТОРА СИСТЕМЫ КАПИТАЛЬНОГО РЕМОНТА ОБЩЕГО ИМУЩЕСТВА</w:t>
      </w:r>
    </w:p>
    <w:p w:rsidR="00004319" w:rsidRDefault="0000431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04319" w:rsidRDefault="00004319">
      <w:pPr>
        <w:pStyle w:val="ConsPlusTitle"/>
        <w:jc w:val="center"/>
      </w:pPr>
      <w:r>
        <w:t>САМАРСКОЙ ОБЛАСТИ</w:t>
      </w:r>
    </w:p>
    <w:p w:rsidR="00004319" w:rsidRDefault="00004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области от 22.08.2014 N 01-07/35)</w:t>
            </w: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от 21.06.2013 N 60-ГД "О системе капитального ремонта общего имущества в многоквартирных домах, расположенных на территории Самарской области",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департамент исполнения областного бюджета и отчетности министерства управления финансами Самарской области (Степкину).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со дня его официального опубликования, но не ранее дня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"Об утверждении Порядка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оператор".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</w:pPr>
      <w:r>
        <w:t>Министр</w:t>
      </w:r>
    </w:p>
    <w:p w:rsidR="00004319" w:rsidRDefault="00004319">
      <w:pPr>
        <w:pStyle w:val="ConsPlusNormal"/>
        <w:jc w:val="right"/>
      </w:pPr>
      <w:r>
        <w:t>С.С.КАНДЕЕВ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  <w:outlineLvl w:val="0"/>
      </w:pPr>
      <w:r>
        <w:t>Утвержден</w:t>
      </w:r>
    </w:p>
    <w:p w:rsidR="00004319" w:rsidRDefault="00004319">
      <w:pPr>
        <w:pStyle w:val="ConsPlusNormal"/>
        <w:jc w:val="right"/>
      </w:pPr>
      <w:r>
        <w:t>Приказом</w:t>
      </w:r>
    </w:p>
    <w:p w:rsidR="00004319" w:rsidRDefault="00004319">
      <w:pPr>
        <w:pStyle w:val="ConsPlusNormal"/>
        <w:jc w:val="right"/>
      </w:pPr>
      <w:r>
        <w:t>министерства управления финансами</w:t>
      </w:r>
    </w:p>
    <w:p w:rsidR="00004319" w:rsidRDefault="00004319">
      <w:pPr>
        <w:pStyle w:val="ConsPlusNormal"/>
        <w:jc w:val="right"/>
      </w:pPr>
      <w:r>
        <w:t>Самарской области</w:t>
      </w:r>
    </w:p>
    <w:p w:rsidR="00004319" w:rsidRDefault="00004319">
      <w:pPr>
        <w:pStyle w:val="ConsPlusNormal"/>
        <w:jc w:val="right"/>
      </w:pPr>
      <w:r>
        <w:lastRenderedPageBreak/>
        <w:t>от 19 мая 2014 г. N 01-07/25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Title"/>
        <w:jc w:val="center"/>
      </w:pPr>
      <w:bookmarkStart w:id="0" w:name="P35"/>
      <w:bookmarkEnd w:id="0"/>
      <w:r>
        <w:t>ПОРЯДОК</w:t>
      </w:r>
    </w:p>
    <w:p w:rsidR="00004319" w:rsidRDefault="00004319">
      <w:pPr>
        <w:pStyle w:val="ConsPlusTitle"/>
        <w:jc w:val="center"/>
      </w:pPr>
      <w:r>
        <w:t>ОСУЩЕСТВЛЕНИЯ КАССОВЫХ ВЫПЛАТ И САНКЦИОНИРОВАНИЯ</w:t>
      </w:r>
    </w:p>
    <w:p w:rsidR="00004319" w:rsidRDefault="00004319">
      <w:pPr>
        <w:pStyle w:val="ConsPlusTitle"/>
        <w:jc w:val="center"/>
      </w:pPr>
      <w:r>
        <w:t>(СОГЛАСОВАНИЯ) РАСХОДОВ РЕГИОНАЛЬНОГО ОПЕРАТОРА СИСТЕМЫ</w:t>
      </w:r>
    </w:p>
    <w:p w:rsidR="00004319" w:rsidRDefault="00004319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04319" w:rsidRDefault="00004319">
      <w:pPr>
        <w:pStyle w:val="ConsPlusTitle"/>
        <w:jc w:val="center"/>
      </w:pPr>
      <w:r>
        <w:t>ДОМАХ, РАСПОЛОЖЕННЫХ НА ТЕРРИТОРИИ САМАРСКОЙ ОБЛАСТИ</w:t>
      </w:r>
    </w:p>
    <w:p w:rsidR="00004319" w:rsidRDefault="00004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области от 22.08.2014 N 01-07/35)</w:t>
            </w: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center"/>
        <w:outlineLvl w:val="1"/>
      </w:pPr>
      <w:r>
        <w:t>1. Общие положения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ind w:firstLine="540"/>
        <w:jc w:val="both"/>
      </w:pPr>
      <w:r>
        <w:t xml:space="preserve">1.1. 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 и регионального оператора системы капитального ремонта общего имущества в многоквартирных домах, расположенных на территории Самарской области (далее - региональный оператор), при осуществлении процедур санкционирования расходов регионального оператора, осуществляемых со счетов регионального оператора, открытых ему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управления финансами Самарской области, утвержденным приказом министерства от 13.12.2007 N 12-21/98, в том числе при осуществлении кассовых выплат, относящихся к административно-хозяйственной деятельности регионального оператора.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В целях настоящего Порядка под региональным оператором понимается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Самарской области.</w:t>
      </w:r>
    </w:p>
    <w:p w:rsidR="00004319" w:rsidRDefault="00004319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Положения настоящего Порядка применяются также при согласовании министерством расходов регионального оператора, осуществляемых за счет взносов на капитальный ремонт собственников помещений в многоквартирных домах со счета (счетов) регионального оператора, специальных счетов, владельцем которых является региональный оператор (далее - счета), открытых в российских кредитных организациях, которые соответствуют требованиям, установленным </w:t>
      </w:r>
      <w:hyperlink r:id="rId12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и отобраны по результатам конкурсного отбора (далее - кредитные организации).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Отражение операций по счетам, указанным в </w:t>
      </w:r>
      <w:hyperlink w:anchor="P48" w:history="1">
        <w:r>
          <w:rPr>
            <w:color w:val="0000FF"/>
          </w:rPr>
          <w:t>абзаце третьем</w:t>
        </w:r>
      </w:hyperlink>
      <w:r>
        <w:t xml:space="preserve"> настоящего пункта, осуществляется министерством с использованием внесистемных счетов.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1.2. Министерство и региональный оператор заключают договор об организации электронного юридически значимого документооборота.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Министерство обеспечивает установку региональному оператору удаленного рабочего места автоматизированной системы "Бюджет" (далее - УРМ), возможность использования в УРМ квалифицированной электронной подписи (далее - ЭП) и формирования сертификата ЭП в уполномоченном удостоверяющем центре.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center"/>
        <w:outlineLvl w:val="1"/>
      </w:pPr>
      <w:r>
        <w:t>2. Постановка на учет обязательств регионального оператора,</w:t>
      </w:r>
    </w:p>
    <w:p w:rsidR="00004319" w:rsidRDefault="00004319">
      <w:pPr>
        <w:pStyle w:val="ConsPlusNormal"/>
        <w:jc w:val="center"/>
      </w:pPr>
      <w:r>
        <w:t>относящихся к расходам на капитальный ремонт общего</w:t>
      </w:r>
    </w:p>
    <w:p w:rsidR="00004319" w:rsidRDefault="00004319">
      <w:pPr>
        <w:pStyle w:val="ConsPlusNormal"/>
        <w:jc w:val="center"/>
      </w:pPr>
      <w:r>
        <w:t>имущества в многоквартирных домах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ind w:firstLine="540"/>
        <w:jc w:val="both"/>
      </w:pPr>
      <w:r>
        <w:t xml:space="preserve">2.1. В целях учета в министерстве обязательств, вытекающих из заключенных региональным </w:t>
      </w:r>
      <w:r>
        <w:lastRenderedPageBreak/>
        <w:t xml:space="preserve">оператором договоров об оказании услуг и (или) о выполнении работ по капитальному ремонту общего имущества в многоквартирном доме, кредитных договоров (договоров займа) по кредитам (займам), полученным на проведение капитального ремонта общего имущества в многоквартирном доме, договоров, соглашений, иных документов (далее - договор) в соответствии с положениями </w:t>
      </w:r>
      <w:hyperlink r:id="rId13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Федерации, региональный оператор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- управление предконтроля) </w:t>
      </w:r>
      <w:hyperlink w:anchor="P165" w:history="1">
        <w:r>
          <w:rPr>
            <w:color w:val="0000FF"/>
          </w:rPr>
          <w:t>сведения</w:t>
        </w:r>
      </w:hyperlink>
      <w:r>
        <w:t xml:space="preserve"> о договоре согласно приложению 1 к настоящему Порядку.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Сведения о договоре представляются посредством УРМ с использованием ЭП. В случае невозможности использования ЭП региональный оператор представляет сведения о договоре в электронном виде, а также сведения о договоре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заверенные оттиском его печати. Первый экземпляр сведений о договоре остается в управлении предконтроля, второй после постановки на учет обязательства (отказа в постановке на учет обязательства)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2.2. Уточненные </w:t>
      </w:r>
      <w:hyperlink w:anchor="P236" w:history="1">
        <w:r>
          <w:rPr>
            <w:color w:val="0000FF"/>
          </w:rPr>
          <w:t>сведения</w:t>
        </w:r>
      </w:hyperlink>
      <w:r>
        <w:t xml:space="preserve"> о договоре представляются посредством УРМ с использованием ЭП согласно приложению 2 к настоящему Порядку.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В случае невозможности использования ЭП региональный оператор представляет уточненные сведения о договоре в электронном виде, а также уточненные сведения о договоре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заверенные оттиском его печати. Первый экземпляр уточненных сведений о договоре остается в управлении предконтроля, второй после постановки на учет уточненного обязательства (отказа в постановке на учет уточненного обязательства)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2.3. Управление предконтроля не позднее трех рабочих дней со дня представления региональным оператором сведений о договоре (уточненных сведений о договоре) принимает на учет обязательство (уточненное обязательство) с присвоением ему соответствующего номера или отказывает в принятии на учет обязательства.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2.4. Управление предконтроля отказывает в принятии на учет обязательства (уточненного обязательства) в случае: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превышения размера аванса, указанного в сведениях о договоре (уточненных сведениях о договоре), над максимальным размером аванса, установленным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Самарской области "О системе капитального ремонта общего имущества в многоквартирных домах, расположенных на территории Самарской области";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представления неполных сведений о договоре (уточненных сведений о договоре);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представления сведений о договоре (уточненных сведений о договоре), содержащих информацию, не соответствующую положениям </w:t>
      </w:r>
      <w:hyperlink r:id="rId16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представленных сведений о договоре (уточненных сведений о договоре) ранее учтенным данным в министерстве;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несоответствия сведений о договоре (уточненных сведений о договоре) установленной </w:t>
      </w:r>
      <w:r>
        <w:lastRenderedPageBreak/>
        <w:t>форме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образцов подписей и оттиска печати подписям и оттиску печати регионального оператора в сведениях о договоре (уточненных сведениях о договоре)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операции Порядку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оператор, утвержденному постановлением Правительства Самарской области;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неверного указания типа средств;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автоматизированной системе "Бюджет" (далее - АС "Бюджет").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2.5. Управление предконтроля и региональный оператор ежемесячно, не позднее третьего рабочего дня месяца, следующего за отчетным,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(далее - справка) по форме, определяемой министерством.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После сверки руководитель (иное лицо, имеющее право первой подписи в соответствии с карточкой образцов подписей и оттиска печати) и главный бухгалтер (иное лицо, имеющее право второй подписи в соответствии с карточкой образцов подписей и оттиска печати) регионального оператора подписывают и заверяют печатью оба экземпляра справки. Один экземпляр справки возвращается в управление предконтроля не позднее шестого рабочего дня месяца, следующего за отчетным, второй экземпляр остается у регионального оператора.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При передаче региональному оператору справки с применением ЭП указанные документы оформляются управлением предконтроля на бумажном носителе в одном экземпляре, подписываются руководителем управления предконтроля или должностным лицом, его замещающим, и ответственным исполнителем управления предконтроля. Указанные документы хранятся в управлении предконтроля. При отсутствии в течение трех рабочих дней с момента направления справки с ЭП возражений со стороны регионального оператора сверка считается произведенной, а информация, содержащаяся в справке, - подтвержденной региональным оператором.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2.6. В случае реорганизации региональный оператор представляет в управление предконтроля </w:t>
      </w:r>
      <w:hyperlink w:anchor="P315" w:history="1">
        <w:r>
          <w:rPr>
            <w:color w:val="0000FF"/>
          </w:rPr>
          <w:t>акт</w:t>
        </w:r>
      </w:hyperlink>
      <w:r>
        <w:t xml:space="preserve"> приемки-передачи принятых на учет обязательств по форме согласно приложению 3 к настоящему Порядку.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center"/>
        <w:outlineLvl w:val="1"/>
      </w:pPr>
      <w:r>
        <w:t>3. Санкционирование (согласование) расходов регионального</w:t>
      </w:r>
    </w:p>
    <w:p w:rsidR="00004319" w:rsidRDefault="00004319">
      <w:pPr>
        <w:pStyle w:val="ConsPlusNormal"/>
        <w:jc w:val="center"/>
      </w:pPr>
      <w:r>
        <w:t>оператора, относящихся к расходам на капитальный ремонт</w:t>
      </w:r>
    </w:p>
    <w:p w:rsidR="00004319" w:rsidRDefault="00004319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004319" w:rsidRDefault="00004319">
      <w:pPr>
        <w:pStyle w:val="ConsPlusNormal"/>
        <w:jc w:val="center"/>
      </w:pPr>
      <w:r>
        <w:lastRenderedPageBreak/>
        <w:t>на территории Самарской области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ind w:firstLine="540"/>
        <w:jc w:val="both"/>
      </w:pPr>
      <w:r>
        <w:t xml:space="preserve">3.1. В целях осуществления расходов, предусмотренных </w:t>
      </w:r>
      <w:hyperlink r:id="rId19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региональный оператор представляет в управление предконтроля платежные поручения, созданные посредством УРМ с использованием ЭП.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Платежные поручения оформляются в соответствии с требованиями </w:t>
      </w:r>
      <w:hyperlink r:id="rId20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(далее - приказ Федерального казначейства от 10.10.2008 N 8н).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Сумма платежного поручения не должна превышать свободный остаток средств на соответствующем лицевом счете (внесистемном счете) регионального оператора.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Свободный остаток средств на соответствующем лицевом счете (внесистемном счете) регионального оператора определяется как разница между объемом средств, отраженным на лицевом счете (внесистемном счете) регионального оператора по соответствующему типу средств, и кассовым расходом по обязательствам регионального оператора с начала финансового года по соответствующему типу средств с учетом возврата средств.</w:t>
      </w:r>
    </w:p>
    <w:p w:rsidR="00004319" w:rsidRDefault="000043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3.2. Платежное поручение представляется с обязательным указанием в поле "Назначение платежа" номера обязательства, присвоенного в соответствии с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настоящего Порядка, даты и номера договора, типа средств.</w:t>
      </w:r>
    </w:p>
    <w:p w:rsidR="00004319" w:rsidRDefault="000043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В случае невозможности использования ЭП региональный оператор представляет платежное поручение в электронном виде, а также платежное поручение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 оттиском его печати. Первый экземпляр платежного поручения остается в управлении предконтроля, второй после санкционирования (согласования, отказа в санкционировании (согласовании)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С платежным поручением региональный оператор представляет договор, документы, указанные в </w:t>
      </w:r>
      <w:hyperlink r:id="rId23" w:history="1">
        <w:r>
          <w:rPr>
            <w:color w:val="0000FF"/>
          </w:rPr>
          <w:t>частях 4</w:t>
        </w:r>
      </w:hyperlink>
      <w:r>
        <w:t xml:space="preserve">, </w:t>
      </w:r>
      <w:hyperlink r:id="rId24" w:history="1">
        <w:r>
          <w:rPr>
            <w:color w:val="0000FF"/>
          </w:rPr>
          <w:t>5 статьи 177</w:t>
        </w:r>
      </w:hyperlink>
      <w:r>
        <w:t xml:space="preserve"> Жилищного кодекса Российской Федерации, решение общего собрания собственников помещений в многоквартирном доме, указанное в </w:t>
      </w:r>
      <w:hyperlink r:id="rId25" w:history="1">
        <w:r>
          <w:rPr>
            <w:color w:val="0000FF"/>
          </w:rPr>
          <w:t>части 3 статьи 23</w:t>
        </w:r>
      </w:hyperlink>
      <w:r>
        <w:t xml:space="preserve"> Закона Самарской области "О системе капитального ремонта общего имущества в многоквартирных домах, расположенных на территории Самарской области".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3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представляются в виде электронных копий, созданных посредством сканирования, подтвержденные ЭП. В случае невозможности использования ЭП региональный оператор представляет электронные копии указанных документов, созданные посредством сканирования, и копии документов на бумажном носителе, заверенные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оттиском его печати.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lastRenderedPageBreak/>
        <w:t>3.3. Управление предконтроля не позднее третьего рабочего дня, следующего за днем представления региональным оператором платежного поручения, включает платежное поручение в реестр санкционированных (согласованных) платежных поручений, который ведется министерством в электронной форме, или отклоняет платежное поручение.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3.4. Управление предконтроля отклоняет платежное поручение в случае: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превышения суммы платежного поручения над свободным остатком средств на соответствующем лицевом счете (внесистемном счете) регионального оператора и (или) остатком неисполненного обязательства, поставленного на учет;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6" w:history="1">
        <w:r>
          <w:rPr>
            <w:color w:val="0000FF"/>
          </w:rPr>
          <w:t>статьи 177</w:t>
        </w:r>
      </w:hyperlink>
      <w:r>
        <w:t xml:space="preserve"> Жилищного кодекса Российской Федерации;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7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операции целям предоставления средств государственной и (или) муниципальной поддержки;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93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несоответствия информации о платеже в платежном поручении документам, указанным в </w:t>
      </w:r>
      <w:hyperlink w:anchor="P93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превышения размера аванса, указанного в платежном поручении, над размером аванса, указанным в заключенном региональным оператором договоре, и (или) над максимальным размером аванса, установленным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Самарской области "О системе капитального ремонта общего имущества в многоквартирных домах, расположенных на территории Самарской области";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платежного поручения установленной форме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отсутствия в поле "Назначение платежа" информации, указанной в </w:t>
      </w:r>
      <w:hyperlink w:anchor="P90" w:history="1">
        <w:r>
          <w:rPr>
            <w:color w:val="0000FF"/>
          </w:rPr>
          <w:t>абзаце первом пункта 3.2</w:t>
        </w:r>
      </w:hyperlink>
      <w:r>
        <w:t xml:space="preserve"> настоящего Порядка;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АС "Бюджет";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подписям и оттиску печати регионального оператора в платежном поручении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операции Порядку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оператор, утвержденному постановлением Правительства Самарской области;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неверного указания типа средств.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</w:t>
      </w:r>
      <w:r>
        <w:lastRenderedPageBreak/>
        <w:t>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3.5. В случае необходимости уточнения произведенного платежа региональный оператор представляет в управление предконтроля уведомление об уточнении произведенного платежа (далее - уведомление) согласно </w:t>
      </w:r>
      <w:hyperlink w:anchor="P400" w:history="1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Уведомление представляется посредством УРМ с использованием ЭП. В случае невозможности использования ЭП региональный оператор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 оттиском его печати. Первый экземпляр уведомления остается в управлении предконтроля, второй после уточнения платежа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Управление предконтроля не позднее второго рабочего дня, следующего за днем представления уведомления, осуществляет уточнение произведенного платежа.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В случае несоответствия уведомления документам, указанным в </w:t>
      </w:r>
      <w:hyperlink w:anchor="P93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Порядка, управление предконтроля отказывает в уточнении произведенного платежа.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3.6. При санкционировании расходов регионального оператора управление предконтроля в течение трех рабочих дней, следующих за днем представления платежного поручения, производит списание средств с лицевого счета по санкционированным платежным поручениям.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При согласовании расходов регионального оператора управление предконтроля в день включения платежного поручения в реестр согласованных платежных поручений направляет региональному оператору и кредитной организации выписку из указанного реестра в электронном виде с использованием ЭП.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center"/>
        <w:outlineLvl w:val="1"/>
      </w:pPr>
      <w:r>
        <w:t>4. Осуществление кассовых выплат, относящихся</w:t>
      </w:r>
    </w:p>
    <w:p w:rsidR="00004319" w:rsidRDefault="00004319">
      <w:pPr>
        <w:pStyle w:val="ConsPlusNormal"/>
        <w:jc w:val="center"/>
      </w:pPr>
      <w:r>
        <w:t>к административно-хозяйственной деятельности</w:t>
      </w:r>
    </w:p>
    <w:p w:rsidR="00004319" w:rsidRDefault="00004319">
      <w:pPr>
        <w:pStyle w:val="ConsPlusNormal"/>
        <w:jc w:val="center"/>
      </w:pPr>
      <w:r>
        <w:t>регионального оператора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ind w:firstLine="540"/>
        <w:jc w:val="both"/>
      </w:pPr>
      <w:r>
        <w:t>4.1. В целях осуществления кассовых выплат, относящихся к административно-хозяйственной деятельности, региональный оператор представляет в управление предконтроля заявки на получение наличных денег по установленной министерством форме или платежные поручения, созданные посредством УРМ с использованием ЭП.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Платежные поручения оформляются в соответствии с требованиями </w:t>
      </w:r>
      <w:hyperlink r:id="rId31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Сумма платежного поручения и (или) заявки на получение наличных денег не должна превышать свободный остаток средств на соответствующем лицевом счете регионального оператора.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Свободный остаток средств на соответствующем лицевом счете регионального оператора определяется как разница между объемом средств, отраженным на лицевом счете регионального оператора по соответствующему типу средств, и кассовым расходом по обязательствам регионального оператора по соответствующему типу средств с начала финансового года с учетом возврата средств.</w:t>
      </w:r>
    </w:p>
    <w:p w:rsidR="00004319" w:rsidRDefault="000043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Платежное поручение или заявка на получение наличных денег представляется с </w:t>
      </w:r>
      <w:r>
        <w:lastRenderedPageBreak/>
        <w:t>обязательным указанием в поле "Назначение платежа" типа средств.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4.2. В случае невозможности использования ЭП региональный оператор представляет платежное поручение или заявку на получение наличных денег в электронном виде, а также платежное поручение или заявку на получение наличных денег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заверенные оттиском его печати. Первый экземпляр платежного поручения или заявки на получение наличных денег остается в управлении предконтроля, второй после санкционирования (отказа в санкционировании)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Операции по обеспечению наличными деньгами регионального оператора и по взносу им наличных денежных средств осуществляются на счетах для учета средств юридических лиц, открытых в установленном порядке министерству в учреждениях Центрального банка Российской Федерации.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4.3. Кассовые выплаты, относящиеся к административно-хозяйственной деятельности регионального оператора, осуществляются без представления в управление предконтроля документов, подтверждающих возникновение обязательств регионального оператора и без постановки указанных обязательств на учет.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4.4. Управление предконтроля не позднее третьего рабочего дня, следующего за днем представления региональным оператором платежного поручения (заявки на получение наличных денег), включает платежное поручение (заявку на получение наличных денег) в реестр санкционированных платежных поручений (заявок на получение наличных денег), который ведется министерством в электронной форме, или отклоняет платежное поручение (заявку на получение наличных денег).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4.5. Управление предконтроля отклоняет платежное поручение (заявку на получение наличных денег) в случае: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превышения суммы платежного поручения (заявки на получение наличных денег) над свободным остатком средств на соответствующем лицевом счете регионального оператора;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платежного поручения (заявки на получение наличных денег) установленной форме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АС "Бюджет";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подписям и оттиску печати регионального оператора в платежном поручении (заявке на получение наличных денег) (в случае представления на бумажном носителе);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отсутствия в поле "Назначение платежа" информации, указанной в </w:t>
      </w:r>
      <w:hyperlink w:anchor="P128" w:history="1">
        <w:r>
          <w:rPr>
            <w:color w:val="0000FF"/>
          </w:rPr>
          <w:t>абзаце пятом пункта 4.1</w:t>
        </w:r>
      </w:hyperlink>
      <w:r>
        <w:t xml:space="preserve"> настоящего Порядка;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lastRenderedPageBreak/>
        <w:t>неверного указания типа средств.</w:t>
      </w:r>
    </w:p>
    <w:p w:rsidR="00004319" w:rsidRDefault="0000431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 xml:space="preserve">4.6. В случае необходимости уточнения произведенного платежа региональный оператор представляет в управление предконтроля </w:t>
      </w:r>
      <w:hyperlink w:anchor="P400" w:history="1">
        <w:r>
          <w:rPr>
            <w:color w:val="0000FF"/>
          </w:rPr>
          <w:t>уведомление</w:t>
        </w:r>
      </w:hyperlink>
      <w:r>
        <w:t xml:space="preserve"> согласно приложению 4 к настоящему Порядку.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Уведомление представляется посредством УРМ с использованием ЭП. В случае невозможности использования ЭП региональный оператор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 оттиском его печати. Первый экземпляр уведомления остается в управлении предконтроля, второй после уточнения платежа возвращается региональному оператору.</w:t>
      </w:r>
    </w:p>
    <w:p w:rsidR="00004319" w:rsidRDefault="00004319">
      <w:pPr>
        <w:pStyle w:val="ConsPlusNormal"/>
        <w:spacing w:before="220"/>
        <w:ind w:firstLine="540"/>
        <w:jc w:val="both"/>
      </w:pPr>
      <w:r>
        <w:t>Управление предконтроля не позднее второго рабочего дня, следующего за днем представления уведомления, осуществляет уточнение произведенного платежа.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  <w:outlineLvl w:val="1"/>
      </w:pPr>
      <w:r>
        <w:t>Приложение 1</w:t>
      </w:r>
    </w:p>
    <w:p w:rsidR="00004319" w:rsidRDefault="00004319">
      <w:pPr>
        <w:pStyle w:val="ConsPlusNormal"/>
        <w:jc w:val="right"/>
      </w:pPr>
      <w:r>
        <w:t>к Порядку</w:t>
      </w:r>
    </w:p>
    <w:p w:rsidR="00004319" w:rsidRDefault="00004319">
      <w:pPr>
        <w:pStyle w:val="ConsPlusNormal"/>
        <w:jc w:val="right"/>
      </w:pPr>
      <w:r>
        <w:t>осуществления кассовых выплат</w:t>
      </w:r>
    </w:p>
    <w:p w:rsidR="00004319" w:rsidRDefault="00004319">
      <w:pPr>
        <w:pStyle w:val="ConsPlusNormal"/>
        <w:jc w:val="right"/>
      </w:pPr>
      <w:r>
        <w:t>и санкционирования (согласования)</w:t>
      </w:r>
    </w:p>
    <w:p w:rsidR="00004319" w:rsidRDefault="00004319">
      <w:pPr>
        <w:pStyle w:val="ConsPlusNormal"/>
        <w:jc w:val="right"/>
      </w:pPr>
      <w:r>
        <w:t>расходов регионального оператора</w:t>
      </w:r>
    </w:p>
    <w:p w:rsidR="00004319" w:rsidRDefault="00004319">
      <w:pPr>
        <w:pStyle w:val="ConsPlusNormal"/>
        <w:jc w:val="right"/>
      </w:pPr>
      <w:r>
        <w:t>системы капитального ремонта общего</w:t>
      </w:r>
    </w:p>
    <w:p w:rsidR="00004319" w:rsidRDefault="00004319">
      <w:pPr>
        <w:pStyle w:val="ConsPlusNormal"/>
        <w:jc w:val="right"/>
      </w:pPr>
      <w:r>
        <w:t>имущества в многоквартирных домах,</w:t>
      </w:r>
    </w:p>
    <w:p w:rsidR="00004319" w:rsidRDefault="00004319">
      <w:pPr>
        <w:pStyle w:val="ConsPlusNormal"/>
        <w:jc w:val="right"/>
      </w:pPr>
      <w:r>
        <w:t>расположенных на территории</w:t>
      </w:r>
    </w:p>
    <w:p w:rsidR="00004319" w:rsidRDefault="00004319">
      <w:pPr>
        <w:pStyle w:val="ConsPlusNormal"/>
        <w:jc w:val="right"/>
      </w:pPr>
      <w:r>
        <w:t>Самарской области</w:t>
      </w:r>
    </w:p>
    <w:p w:rsidR="00004319" w:rsidRDefault="00004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22.08.2014 N 01-07/35)</w:t>
            </w: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bookmarkStart w:id="6" w:name="P165"/>
      <w:bookmarkEnd w:id="6"/>
      <w:r>
        <w:t xml:space="preserve">                            Сведения о договоре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Наименование   регионального   оператора   и   номер   лицевого   счета</w:t>
      </w:r>
    </w:p>
    <w:p w:rsidR="00004319" w:rsidRDefault="00004319">
      <w:pPr>
        <w:pStyle w:val="ConsPlusNonformat"/>
        <w:jc w:val="both"/>
      </w:pPr>
      <w:r>
        <w:t>(внесистемного счета) 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Договор от "___" ____________ 20__ г. N _________</w:t>
      </w:r>
    </w:p>
    <w:p w:rsidR="00004319" w:rsidRDefault="00004319">
      <w:pPr>
        <w:pStyle w:val="ConsPlusNonformat"/>
        <w:jc w:val="both"/>
      </w:pPr>
      <w:r>
        <w:t xml:space="preserve">    Предмет договора ______________________________________________________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Срок действия договора с _______________ по ___________________</w:t>
      </w:r>
    </w:p>
    <w:p w:rsidR="00004319" w:rsidRDefault="00004319">
      <w:pPr>
        <w:pStyle w:val="ConsPlusNonformat"/>
        <w:jc w:val="both"/>
      </w:pPr>
      <w:r>
        <w:t xml:space="preserve">    ИНН,  КПП,  наименование  контрагента  по  договору,  номер  счета  для</w:t>
      </w:r>
    </w:p>
    <w:p w:rsidR="00004319" w:rsidRDefault="00004319">
      <w:pPr>
        <w:pStyle w:val="ConsPlusNonformat"/>
        <w:jc w:val="both"/>
      </w:pPr>
      <w:r>
        <w:t>перечисления средств ______________________________________________________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Условия оплаты (размер аванса, оплата по факту) 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Общая  сумма  по договору ______________ (в руб. с точностью до второго</w:t>
      </w:r>
    </w:p>
    <w:p w:rsidR="00004319" w:rsidRDefault="00004319">
      <w:pPr>
        <w:pStyle w:val="ConsPlusNonformat"/>
        <w:jc w:val="both"/>
      </w:pPr>
      <w:r>
        <w:t>десятичного знака), в т.ч.:</w:t>
      </w:r>
    </w:p>
    <w:p w:rsidR="00004319" w:rsidRDefault="00004319">
      <w:pPr>
        <w:pStyle w:val="ConsPlusNonformat"/>
        <w:jc w:val="both"/>
      </w:pPr>
      <w:r>
        <w:t xml:space="preserve">    сумма  договора  на  текущий  финансовый   год,  подлежащая  постановке</w:t>
      </w:r>
    </w:p>
    <w:p w:rsidR="00004319" w:rsidRDefault="00004319">
      <w:pPr>
        <w:pStyle w:val="ConsPlusNonformat"/>
        <w:jc w:val="both"/>
      </w:pPr>
      <w:r>
        <w:lastRenderedPageBreak/>
        <w:t>на учет _________________ (в руб. с точностью до второго десятичного знака)</w:t>
      </w:r>
    </w:p>
    <w:p w:rsidR="00004319" w:rsidRDefault="00004319">
      <w:pPr>
        <w:pStyle w:val="ConsPlusNormal"/>
        <w:jc w:val="both"/>
      </w:pPr>
    </w:p>
    <w:p w:rsidR="00004319" w:rsidRDefault="00004319">
      <w:pPr>
        <w:sectPr w:rsidR="00004319" w:rsidSect="00E75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969"/>
        <w:gridCol w:w="6066"/>
      </w:tblGrid>
      <w:tr w:rsidR="00004319">
        <w:tc>
          <w:tcPr>
            <w:tcW w:w="3515" w:type="dxa"/>
          </w:tcPr>
          <w:p w:rsidR="00004319" w:rsidRDefault="00004319">
            <w:pPr>
              <w:pStyle w:val="ConsPlusNormal"/>
              <w:jc w:val="center"/>
            </w:pPr>
            <w:r>
              <w:lastRenderedPageBreak/>
              <w:t>Тип средств</w:t>
            </w:r>
          </w:p>
        </w:tc>
        <w:tc>
          <w:tcPr>
            <w:tcW w:w="3969" w:type="dxa"/>
          </w:tcPr>
          <w:p w:rsidR="00004319" w:rsidRDefault="0000431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6066" w:type="dxa"/>
          </w:tcPr>
          <w:p w:rsidR="00004319" w:rsidRDefault="00004319">
            <w:pPr>
              <w:pStyle w:val="ConsPlusNormal"/>
              <w:jc w:val="center"/>
            </w:pPr>
            <w:r>
              <w:t>Номер обязательства</w:t>
            </w:r>
          </w:p>
          <w:p w:rsidR="00004319" w:rsidRDefault="00004319">
            <w:pPr>
              <w:pStyle w:val="ConsPlusNormal"/>
              <w:jc w:val="center"/>
            </w:pPr>
            <w:r>
              <w:t>(заполняется ответственным исполнителем министерства управления финансами Самарской области)</w:t>
            </w:r>
          </w:p>
        </w:tc>
      </w:tr>
      <w:tr w:rsidR="00004319">
        <w:tc>
          <w:tcPr>
            <w:tcW w:w="3515" w:type="dxa"/>
          </w:tcPr>
          <w:p w:rsidR="00004319" w:rsidRDefault="00004319">
            <w:pPr>
              <w:pStyle w:val="ConsPlusNormal"/>
            </w:pPr>
          </w:p>
        </w:tc>
        <w:tc>
          <w:tcPr>
            <w:tcW w:w="3969" w:type="dxa"/>
          </w:tcPr>
          <w:p w:rsidR="00004319" w:rsidRDefault="00004319">
            <w:pPr>
              <w:pStyle w:val="ConsPlusNormal"/>
            </w:pPr>
          </w:p>
        </w:tc>
        <w:tc>
          <w:tcPr>
            <w:tcW w:w="6066" w:type="dxa"/>
          </w:tcPr>
          <w:p w:rsidR="00004319" w:rsidRDefault="00004319">
            <w:pPr>
              <w:pStyle w:val="ConsPlusNormal"/>
            </w:pP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r>
        <w:t xml:space="preserve">    Руководитель</w:t>
      </w:r>
    </w:p>
    <w:p w:rsidR="00004319" w:rsidRDefault="00004319">
      <w:pPr>
        <w:pStyle w:val="ConsPlusNonformat"/>
        <w:jc w:val="both"/>
      </w:pPr>
      <w:r>
        <w:t xml:space="preserve">    регионального оператора</w:t>
      </w:r>
    </w:p>
    <w:p w:rsidR="00004319" w:rsidRDefault="00004319">
      <w:pPr>
        <w:pStyle w:val="ConsPlusNonformat"/>
        <w:jc w:val="both"/>
      </w:pPr>
      <w:r>
        <w:t xml:space="preserve">    (иное лицо, имеющее право</w:t>
      </w:r>
    </w:p>
    <w:p w:rsidR="00004319" w:rsidRDefault="00004319">
      <w:pPr>
        <w:pStyle w:val="ConsPlusNonformat"/>
        <w:jc w:val="both"/>
      </w:pPr>
      <w:r>
        <w:t xml:space="preserve">    первой подписи в соответствии</w:t>
      </w:r>
    </w:p>
    <w:p w:rsidR="00004319" w:rsidRDefault="00004319">
      <w:pPr>
        <w:pStyle w:val="ConsPlusNonformat"/>
        <w:jc w:val="both"/>
      </w:pPr>
      <w:r>
        <w:t xml:space="preserve">    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           _______________ 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Главный бухгалтер</w:t>
      </w:r>
    </w:p>
    <w:p w:rsidR="00004319" w:rsidRDefault="00004319">
      <w:pPr>
        <w:pStyle w:val="ConsPlusNonformat"/>
        <w:jc w:val="both"/>
      </w:pPr>
      <w:r>
        <w:t xml:space="preserve">    регионального оператора</w:t>
      </w:r>
    </w:p>
    <w:p w:rsidR="00004319" w:rsidRDefault="00004319">
      <w:pPr>
        <w:pStyle w:val="ConsPlusNonformat"/>
        <w:jc w:val="both"/>
      </w:pPr>
      <w:r>
        <w:t xml:space="preserve">    (иное лицо, имеющее право</w:t>
      </w:r>
    </w:p>
    <w:p w:rsidR="00004319" w:rsidRDefault="00004319">
      <w:pPr>
        <w:pStyle w:val="ConsPlusNonformat"/>
        <w:jc w:val="both"/>
      </w:pPr>
      <w:r>
        <w:t xml:space="preserve">    второй подписи в соответствии</w:t>
      </w:r>
    </w:p>
    <w:p w:rsidR="00004319" w:rsidRDefault="00004319">
      <w:pPr>
        <w:pStyle w:val="ConsPlusNonformat"/>
        <w:jc w:val="both"/>
      </w:pPr>
      <w:r>
        <w:t xml:space="preserve">    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            ______________ 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М.П.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        Служебные отметки министерства управления финансами</w:t>
      </w:r>
    </w:p>
    <w:p w:rsidR="00004319" w:rsidRDefault="00004319">
      <w:pPr>
        <w:pStyle w:val="ConsPlusNonformat"/>
        <w:jc w:val="both"/>
      </w:pPr>
      <w:r>
        <w:t xml:space="preserve">                             Самарской области</w:t>
      </w:r>
    </w:p>
    <w:p w:rsidR="00004319" w:rsidRDefault="00004319">
      <w:pPr>
        <w:sectPr w:rsidR="000043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Дата представления 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Дата постановки на учет 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Дата отказа в постановке на учет ______________________________________</w:t>
      </w:r>
    </w:p>
    <w:p w:rsidR="00004319" w:rsidRDefault="00004319">
      <w:pPr>
        <w:pStyle w:val="ConsPlusNonformat"/>
        <w:jc w:val="both"/>
      </w:pPr>
      <w:r>
        <w:t xml:space="preserve">    Ответственный исполнитель министерства управления финансами  Самарской</w:t>
      </w:r>
    </w:p>
    <w:p w:rsidR="00004319" w:rsidRDefault="00004319">
      <w:pPr>
        <w:pStyle w:val="ConsPlusNonformat"/>
        <w:jc w:val="both"/>
      </w:pPr>
      <w:r>
        <w:t>области</w:t>
      </w:r>
    </w:p>
    <w:p w:rsidR="00004319" w:rsidRDefault="00004319">
      <w:pPr>
        <w:pStyle w:val="ConsPlusNonformat"/>
        <w:jc w:val="both"/>
      </w:pPr>
      <w:r>
        <w:t xml:space="preserve">    ____________________ _____________________ ____________________________</w:t>
      </w:r>
    </w:p>
    <w:p w:rsidR="00004319" w:rsidRDefault="00004319">
      <w:pPr>
        <w:pStyle w:val="ConsPlusNonformat"/>
        <w:jc w:val="both"/>
      </w:pPr>
      <w:r>
        <w:t xml:space="preserve">         (должность)           (подпись)           (расшифровка подписи)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  <w:outlineLvl w:val="1"/>
      </w:pPr>
      <w:r>
        <w:t>Приложение 2</w:t>
      </w:r>
    </w:p>
    <w:p w:rsidR="00004319" w:rsidRDefault="00004319">
      <w:pPr>
        <w:pStyle w:val="ConsPlusNormal"/>
        <w:jc w:val="right"/>
      </w:pPr>
      <w:r>
        <w:t>к Порядку</w:t>
      </w:r>
    </w:p>
    <w:p w:rsidR="00004319" w:rsidRDefault="00004319">
      <w:pPr>
        <w:pStyle w:val="ConsPlusNormal"/>
        <w:jc w:val="right"/>
      </w:pPr>
      <w:r>
        <w:t>осуществления кассовых выплат</w:t>
      </w:r>
    </w:p>
    <w:p w:rsidR="00004319" w:rsidRDefault="00004319">
      <w:pPr>
        <w:pStyle w:val="ConsPlusNormal"/>
        <w:jc w:val="right"/>
      </w:pPr>
      <w:r>
        <w:t>и санкционирования (согласования)</w:t>
      </w:r>
    </w:p>
    <w:p w:rsidR="00004319" w:rsidRDefault="00004319">
      <w:pPr>
        <w:pStyle w:val="ConsPlusNormal"/>
        <w:jc w:val="right"/>
      </w:pPr>
      <w:r>
        <w:t>расходов регионального оператора</w:t>
      </w:r>
    </w:p>
    <w:p w:rsidR="00004319" w:rsidRDefault="00004319">
      <w:pPr>
        <w:pStyle w:val="ConsPlusNormal"/>
        <w:jc w:val="right"/>
      </w:pPr>
      <w:r>
        <w:t>системы капитального ремонта общего</w:t>
      </w:r>
    </w:p>
    <w:p w:rsidR="00004319" w:rsidRDefault="00004319">
      <w:pPr>
        <w:pStyle w:val="ConsPlusNormal"/>
        <w:jc w:val="right"/>
      </w:pPr>
      <w:r>
        <w:t>имущества в многоквартирных домах,</w:t>
      </w:r>
    </w:p>
    <w:p w:rsidR="00004319" w:rsidRDefault="00004319">
      <w:pPr>
        <w:pStyle w:val="ConsPlusNormal"/>
        <w:jc w:val="right"/>
      </w:pPr>
      <w:r>
        <w:t>расположенных на территории</w:t>
      </w:r>
    </w:p>
    <w:p w:rsidR="00004319" w:rsidRDefault="00004319">
      <w:pPr>
        <w:pStyle w:val="ConsPlusNormal"/>
        <w:jc w:val="right"/>
      </w:pPr>
      <w:r>
        <w:t>Самарской области</w:t>
      </w:r>
    </w:p>
    <w:p w:rsidR="00004319" w:rsidRDefault="00004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22.08.2014 N 01-07/35)</w:t>
            </w: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bookmarkStart w:id="7" w:name="P236"/>
      <w:bookmarkEnd w:id="7"/>
      <w:r>
        <w:t xml:space="preserve">                      Уточненные сведения о договоре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Наименование   регионального   оператора   и   номер   лицевого   счета</w:t>
      </w:r>
    </w:p>
    <w:p w:rsidR="00004319" w:rsidRDefault="00004319">
      <w:pPr>
        <w:pStyle w:val="ConsPlusNonformat"/>
        <w:jc w:val="both"/>
      </w:pPr>
      <w:r>
        <w:t>(внесистемного счета) 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Договор от "_____" ____________ 20____ г. N _________</w:t>
      </w:r>
    </w:p>
    <w:p w:rsidR="00004319" w:rsidRDefault="00004319">
      <w:pPr>
        <w:pStyle w:val="ConsPlusNonformat"/>
        <w:jc w:val="both"/>
      </w:pPr>
      <w:r>
        <w:t xml:space="preserve">    Основание    внесения    изменений    в     сведения     о     договоре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(вид документа)</w:t>
      </w:r>
    </w:p>
    <w:p w:rsidR="00004319" w:rsidRDefault="00004319">
      <w:pPr>
        <w:pStyle w:val="ConsPlusNonformat"/>
        <w:jc w:val="both"/>
      </w:pPr>
      <w:r>
        <w:t>от __________ N _____________</w:t>
      </w:r>
    </w:p>
    <w:p w:rsidR="00004319" w:rsidRDefault="00004319">
      <w:pPr>
        <w:pStyle w:val="ConsPlusNonformat"/>
        <w:jc w:val="both"/>
      </w:pPr>
      <w:r>
        <w:t xml:space="preserve">    Изменившаяся информация о договоре 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Предмет договора ______________________________________________________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Срок действия договора с _________________ по _________________________</w:t>
      </w:r>
    </w:p>
    <w:p w:rsidR="00004319" w:rsidRDefault="00004319">
      <w:pPr>
        <w:pStyle w:val="ConsPlusNonformat"/>
        <w:jc w:val="both"/>
      </w:pPr>
      <w:r>
        <w:t xml:space="preserve">    ИНН,  КПП,  наименование  контрагента  по  договору,  номер  счета  для</w:t>
      </w:r>
    </w:p>
    <w:p w:rsidR="00004319" w:rsidRDefault="00004319">
      <w:pPr>
        <w:pStyle w:val="ConsPlusNonformat"/>
        <w:jc w:val="both"/>
      </w:pPr>
      <w:r>
        <w:t>перечисления средств ______________________________________________________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Условия оплаты (размер аванса, оплата по факту) _______________________</w:t>
      </w:r>
    </w:p>
    <w:p w:rsidR="00004319" w:rsidRDefault="00004319">
      <w:pPr>
        <w:pStyle w:val="ConsPlusNonformat"/>
        <w:jc w:val="both"/>
      </w:pPr>
      <w:r>
        <w:t>___________________________________________________________________________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Общая  сумма  по договору ______________ (в руб. с точностью до второго</w:t>
      </w:r>
    </w:p>
    <w:p w:rsidR="00004319" w:rsidRDefault="00004319">
      <w:pPr>
        <w:pStyle w:val="ConsPlusNonformat"/>
        <w:jc w:val="both"/>
      </w:pPr>
      <w:r>
        <w:t>десятичного знака), в т.ч.:</w:t>
      </w:r>
    </w:p>
    <w:p w:rsidR="00004319" w:rsidRDefault="00004319">
      <w:pPr>
        <w:pStyle w:val="ConsPlusNonformat"/>
        <w:jc w:val="both"/>
      </w:pPr>
      <w:r>
        <w:t xml:space="preserve">    сумма  договора  на  текущий  финансовый  год, подлежащая постановке на</w:t>
      </w:r>
    </w:p>
    <w:p w:rsidR="00004319" w:rsidRDefault="00004319">
      <w:pPr>
        <w:pStyle w:val="ConsPlusNonformat"/>
        <w:jc w:val="both"/>
      </w:pPr>
      <w:r>
        <w:t>учет ____________________ (в руб. с точностью до второго десятичного знака)</w:t>
      </w:r>
    </w:p>
    <w:p w:rsidR="00004319" w:rsidRDefault="00004319">
      <w:pPr>
        <w:pStyle w:val="ConsPlusNormal"/>
        <w:jc w:val="both"/>
      </w:pPr>
    </w:p>
    <w:p w:rsidR="00004319" w:rsidRDefault="00004319">
      <w:pPr>
        <w:sectPr w:rsidR="000043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2770"/>
        <w:gridCol w:w="2835"/>
        <w:gridCol w:w="5329"/>
      </w:tblGrid>
      <w:tr w:rsidR="00004319">
        <w:tc>
          <w:tcPr>
            <w:tcW w:w="2662" w:type="dxa"/>
          </w:tcPr>
          <w:p w:rsidR="00004319" w:rsidRDefault="00004319">
            <w:pPr>
              <w:pStyle w:val="ConsPlusNormal"/>
              <w:jc w:val="center"/>
            </w:pPr>
            <w:r>
              <w:lastRenderedPageBreak/>
              <w:t>Тип средств</w:t>
            </w:r>
          </w:p>
        </w:tc>
        <w:tc>
          <w:tcPr>
            <w:tcW w:w="2770" w:type="dxa"/>
          </w:tcPr>
          <w:p w:rsidR="00004319" w:rsidRDefault="0000431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2835" w:type="dxa"/>
          </w:tcPr>
          <w:p w:rsidR="00004319" w:rsidRDefault="00004319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5329" w:type="dxa"/>
          </w:tcPr>
          <w:p w:rsidR="00004319" w:rsidRDefault="00004319">
            <w:pPr>
              <w:pStyle w:val="ConsPlusNormal"/>
              <w:jc w:val="center"/>
            </w:pPr>
            <w:r>
              <w:t>Номер обязательства</w:t>
            </w:r>
          </w:p>
          <w:p w:rsidR="00004319" w:rsidRDefault="00004319">
            <w:pPr>
              <w:pStyle w:val="ConsPlusNormal"/>
              <w:jc w:val="center"/>
            </w:pPr>
            <w:r>
              <w:t>(заполняется ответственным исполнителем министерства управления финансами Самарской области)</w:t>
            </w:r>
          </w:p>
        </w:tc>
      </w:tr>
      <w:tr w:rsidR="00004319">
        <w:tc>
          <w:tcPr>
            <w:tcW w:w="2662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770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835" w:type="dxa"/>
          </w:tcPr>
          <w:p w:rsidR="00004319" w:rsidRDefault="00004319">
            <w:pPr>
              <w:pStyle w:val="ConsPlusNormal"/>
            </w:pPr>
          </w:p>
        </w:tc>
        <w:tc>
          <w:tcPr>
            <w:tcW w:w="5329" w:type="dxa"/>
          </w:tcPr>
          <w:p w:rsidR="00004319" w:rsidRDefault="00004319">
            <w:pPr>
              <w:pStyle w:val="ConsPlusNormal"/>
            </w:pP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r>
        <w:t xml:space="preserve">    Руководитель</w:t>
      </w:r>
    </w:p>
    <w:p w:rsidR="00004319" w:rsidRDefault="00004319">
      <w:pPr>
        <w:pStyle w:val="ConsPlusNonformat"/>
        <w:jc w:val="both"/>
      </w:pPr>
      <w:r>
        <w:t xml:space="preserve">    регионального оператора</w:t>
      </w:r>
    </w:p>
    <w:p w:rsidR="00004319" w:rsidRDefault="00004319">
      <w:pPr>
        <w:pStyle w:val="ConsPlusNonformat"/>
        <w:jc w:val="both"/>
      </w:pPr>
      <w:r>
        <w:t xml:space="preserve">    (иное лицо, имеющее право</w:t>
      </w:r>
    </w:p>
    <w:p w:rsidR="00004319" w:rsidRDefault="00004319">
      <w:pPr>
        <w:pStyle w:val="ConsPlusNonformat"/>
        <w:jc w:val="both"/>
      </w:pPr>
      <w:r>
        <w:t xml:space="preserve">    первой подписи в соответствии</w:t>
      </w:r>
    </w:p>
    <w:p w:rsidR="00004319" w:rsidRDefault="00004319">
      <w:pPr>
        <w:pStyle w:val="ConsPlusNonformat"/>
        <w:jc w:val="both"/>
      </w:pPr>
      <w:r>
        <w:t xml:space="preserve">    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_______________     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Главный бухгалтер</w:t>
      </w:r>
    </w:p>
    <w:p w:rsidR="00004319" w:rsidRDefault="00004319">
      <w:pPr>
        <w:pStyle w:val="ConsPlusNonformat"/>
        <w:jc w:val="both"/>
      </w:pPr>
      <w:r>
        <w:t xml:space="preserve">    регионального оператора</w:t>
      </w:r>
    </w:p>
    <w:p w:rsidR="00004319" w:rsidRDefault="00004319">
      <w:pPr>
        <w:pStyle w:val="ConsPlusNonformat"/>
        <w:jc w:val="both"/>
      </w:pPr>
      <w:r>
        <w:t xml:space="preserve">    (иное лицо, имеющее право</w:t>
      </w:r>
    </w:p>
    <w:p w:rsidR="00004319" w:rsidRDefault="00004319">
      <w:pPr>
        <w:pStyle w:val="ConsPlusNonformat"/>
        <w:jc w:val="both"/>
      </w:pPr>
      <w:r>
        <w:t xml:space="preserve">    второй подписи в соответствии</w:t>
      </w:r>
    </w:p>
    <w:p w:rsidR="00004319" w:rsidRDefault="00004319">
      <w:pPr>
        <w:pStyle w:val="ConsPlusNonformat"/>
        <w:jc w:val="both"/>
      </w:pPr>
      <w:r>
        <w:t xml:space="preserve">    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_______________     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М.П.</w:t>
      </w:r>
    </w:p>
    <w:p w:rsidR="00004319" w:rsidRDefault="00004319">
      <w:pPr>
        <w:pStyle w:val="ConsPlusNonformat"/>
        <w:jc w:val="both"/>
      </w:pPr>
      <w:r>
        <w:t xml:space="preserve">                 Служебные отметки министерства управления</w:t>
      </w:r>
    </w:p>
    <w:p w:rsidR="00004319" w:rsidRDefault="00004319">
      <w:pPr>
        <w:pStyle w:val="ConsPlusNonformat"/>
        <w:jc w:val="both"/>
      </w:pPr>
      <w:r>
        <w:t xml:space="preserve">                        финансами Самарской области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sectPr w:rsidR="000043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4319" w:rsidRDefault="00004319">
      <w:pPr>
        <w:pStyle w:val="ConsPlusNonformat"/>
        <w:jc w:val="both"/>
      </w:pPr>
      <w:r>
        <w:lastRenderedPageBreak/>
        <w:t xml:space="preserve">    Дата представления 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Дата постановки на учет 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Дата отказа в постановке на учет ______________________________________</w:t>
      </w:r>
    </w:p>
    <w:p w:rsidR="00004319" w:rsidRDefault="00004319">
      <w:pPr>
        <w:pStyle w:val="ConsPlusNonformat"/>
        <w:jc w:val="both"/>
      </w:pPr>
      <w:r>
        <w:t xml:space="preserve">    Ответственный  исполнитель  министерства управления финансами Самарской</w:t>
      </w:r>
    </w:p>
    <w:p w:rsidR="00004319" w:rsidRDefault="00004319">
      <w:pPr>
        <w:pStyle w:val="ConsPlusNonformat"/>
        <w:jc w:val="both"/>
      </w:pPr>
      <w:r>
        <w:t>области</w:t>
      </w:r>
    </w:p>
    <w:p w:rsidR="00004319" w:rsidRDefault="00004319">
      <w:pPr>
        <w:pStyle w:val="ConsPlusNonformat"/>
        <w:jc w:val="both"/>
      </w:pPr>
      <w:r>
        <w:t xml:space="preserve">    ____________________ _____________________ ____________________________</w:t>
      </w:r>
    </w:p>
    <w:p w:rsidR="00004319" w:rsidRDefault="00004319">
      <w:pPr>
        <w:pStyle w:val="ConsPlusNonformat"/>
        <w:jc w:val="both"/>
      </w:pPr>
      <w:r>
        <w:t xml:space="preserve">         (должность)            (подпись)          (расшифровка подписи)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  <w:outlineLvl w:val="1"/>
      </w:pPr>
      <w:r>
        <w:t>Приложение 3</w:t>
      </w:r>
    </w:p>
    <w:p w:rsidR="00004319" w:rsidRDefault="00004319">
      <w:pPr>
        <w:pStyle w:val="ConsPlusNormal"/>
        <w:jc w:val="right"/>
      </w:pPr>
      <w:r>
        <w:t>к Порядку</w:t>
      </w:r>
    </w:p>
    <w:p w:rsidR="00004319" w:rsidRDefault="00004319">
      <w:pPr>
        <w:pStyle w:val="ConsPlusNormal"/>
        <w:jc w:val="right"/>
      </w:pPr>
      <w:r>
        <w:t>осуществления кассовых выплат</w:t>
      </w:r>
    </w:p>
    <w:p w:rsidR="00004319" w:rsidRDefault="00004319">
      <w:pPr>
        <w:pStyle w:val="ConsPlusNormal"/>
        <w:jc w:val="right"/>
      </w:pPr>
      <w:r>
        <w:t>и санкционирования (согласования)</w:t>
      </w:r>
    </w:p>
    <w:p w:rsidR="00004319" w:rsidRDefault="00004319">
      <w:pPr>
        <w:pStyle w:val="ConsPlusNormal"/>
        <w:jc w:val="right"/>
      </w:pPr>
      <w:r>
        <w:t>расходов регионального оператора</w:t>
      </w:r>
    </w:p>
    <w:p w:rsidR="00004319" w:rsidRDefault="00004319">
      <w:pPr>
        <w:pStyle w:val="ConsPlusNormal"/>
        <w:jc w:val="right"/>
      </w:pPr>
      <w:r>
        <w:t>системы капитального ремонта общего</w:t>
      </w:r>
    </w:p>
    <w:p w:rsidR="00004319" w:rsidRDefault="00004319">
      <w:pPr>
        <w:pStyle w:val="ConsPlusNormal"/>
        <w:jc w:val="right"/>
      </w:pPr>
      <w:r>
        <w:t>имущества в многоквартирных домах,</w:t>
      </w:r>
    </w:p>
    <w:p w:rsidR="00004319" w:rsidRDefault="00004319">
      <w:pPr>
        <w:pStyle w:val="ConsPlusNormal"/>
        <w:jc w:val="right"/>
      </w:pPr>
      <w:r>
        <w:t>расположенных на территории</w:t>
      </w:r>
    </w:p>
    <w:p w:rsidR="00004319" w:rsidRDefault="00004319">
      <w:pPr>
        <w:pStyle w:val="ConsPlusNormal"/>
        <w:jc w:val="right"/>
      </w:pPr>
      <w:r>
        <w:t>Самарской области</w:t>
      </w:r>
    </w:p>
    <w:p w:rsidR="00004319" w:rsidRDefault="000043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3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004319" w:rsidRDefault="00004319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22.08.2014 N 01-07/35)</w:t>
            </w: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bookmarkStart w:id="8" w:name="P315"/>
      <w:bookmarkEnd w:id="8"/>
      <w:r>
        <w:t xml:space="preserve">                                    Акт</w:t>
      </w:r>
    </w:p>
    <w:p w:rsidR="00004319" w:rsidRDefault="00004319">
      <w:pPr>
        <w:pStyle w:val="ConsPlusNonformat"/>
        <w:jc w:val="both"/>
      </w:pPr>
      <w:r>
        <w:t xml:space="preserve">              приемки-передачи принятых на учет обязательств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Принимающая сторона 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(наименование, номер лицевого счета</w:t>
      </w:r>
    </w:p>
    <w:p w:rsidR="00004319" w:rsidRDefault="00004319">
      <w:pPr>
        <w:pStyle w:val="ConsPlusNonformat"/>
        <w:jc w:val="both"/>
      </w:pPr>
      <w:r>
        <w:t xml:space="preserve">                                     (внесистемного счета)</w:t>
      </w:r>
    </w:p>
    <w:p w:rsidR="00004319" w:rsidRDefault="00004319">
      <w:pPr>
        <w:pStyle w:val="ConsPlusNonformat"/>
        <w:jc w:val="both"/>
      </w:pPr>
      <w:r>
        <w:t xml:space="preserve">    Передающая сторона ____________________________________________________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(наименование, номер лицевого счета</w:t>
      </w:r>
    </w:p>
    <w:p w:rsidR="00004319" w:rsidRDefault="00004319">
      <w:pPr>
        <w:pStyle w:val="ConsPlusNonformat"/>
        <w:jc w:val="both"/>
      </w:pPr>
      <w:r>
        <w:t xml:space="preserve">                                     (внесистемного счета)</w:t>
      </w:r>
    </w:p>
    <w:p w:rsidR="00004319" w:rsidRDefault="00004319">
      <w:pPr>
        <w:pStyle w:val="ConsPlusNonformat"/>
        <w:jc w:val="both"/>
      </w:pPr>
      <w:r>
        <w:t xml:space="preserve">    Основание для передачи ________________________________________________</w:t>
      </w:r>
    </w:p>
    <w:p w:rsidR="00004319" w:rsidRDefault="00004319">
      <w:pPr>
        <w:pStyle w:val="ConsPlusNonformat"/>
        <w:jc w:val="both"/>
      </w:pPr>
      <w:r>
        <w:t xml:space="preserve">    Единица измерения: руб. (с точностью до второго десятичного знака)</w:t>
      </w:r>
    </w:p>
    <w:p w:rsidR="00004319" w:rsidRDefault="00004319">
      <w:pPr>
        <w:pStyle w:val="ConsPlusNormal"/>
        <w:jc w:val="both"/>
      </w:pPr>
    </w:p>
    <w:p w:rsidR="00004319" w:rsidRDefault="00004319">
      <w:pPr>
        <w:sectPr w:rsidR="000043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381"/>
        <w:gridCol w:w="2098"/>
        <w:gridCol w:w="2381"/>
        <w:gridCol w:w="2020"/>
      </w:tblGrid>
      <w:tr w:rsidR="00004319">
        <w:tc>
          <w:tcPr>
            <w:tcW w:w="7087" w:type="dxa"/>
            <w:gridSpan w:val="3"/>
          </w:tcPr>
          <w:p w:rsidR="00004319" w:rsidRDefault="00004319">
            <w:pPr>
              <w:pStyle w:val="ConsPlusNormal"/>
              <w:jc w:val="center"/>
            </w:pPr>
            <w:r>
              <w:lastRenderedPageBreak/>
              <w:t>Передаваемые обязательства</w:t>
            </w:r>
          </w:p>
        </w:tc>
        <w:tc>
          <w:tcPr>
            <w:tcW w:w="6499" w:type="dxa"/>
            <w:gridSpan w:val="3"/>
          </w:tcPr>
          <w:p w:rsidR="00004319" w:rsidRDefault="00004319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004319">
        <w:tc>
          <w:tcPr>
            <w:tcW w:w="2098" w:type="dxa"/>
          </w:tcPr>
          <w:p w:rsidR="00004319" w:rsidRDefault="00004319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608" w:type="dxa"/>
          </w:tcPr>
          <w:p w:rsidR="00004319" w:rsidRDefault="00004319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381" w:type="dxa"/>
          </w:tcPr>
          <w:p w:rsidR="00004319" w:rsidRDefault="00004319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098" w:type="dxa"/>
          </w:tcPr>
          <w:p w:rsidR="00004319" w:rsidRDefault="00004319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381" w:type="dxa"/>
          </w:tcPr>
          <w:p w:rsidR="00004319" w:rsidRDefault="00004319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020" w:type="dxa"/>
          </w:tcPr>
          <w:p w:rsidR="00004319" w:rsidRDefault="00004319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004319">
        <w:tc>
          <w:tcPr>
            <w:tcW w:w="209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60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38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09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38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020" w:type="dxa"/>
          </w:tcPr>
          <w:p w:rsidR="00004319" w:rsidRDefault="00004319">
            <w:pPr>
              <w:pStyle w:val="ConsPlusNormal"/>
            </w:pPr>
          </w:p>
        </w:tc>
      </w:tr>
      <w:tr w:rsidR="00004319">
        <w:tc>
          <w:tcPr>
            <w:tcW w:w="209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60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38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09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38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2020" w:type="dxa"/>
          </w:tcPr>
          <w:p w:rsidR="00004319" w:rsidRDefault="00004319">
            <w:pPr>
              <w:pStyle w:val="ConsPlusNormal"/>
            </w:pP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r>
        <w:t xml:space="preserve">    Передающая сторона: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   Руководитель</w:t>
      </w:r>
    </w:p>
    <w:p w:rsidR="00004319" w:rsidRDefault="00004319">
      <w:pPr>
        <w:pStyle w:val="ConsPlusNonformat"/>
        <w:jc w:val="both"/>
      </w:pPr>
      <w:r>
        <w:t xml:space="preserve">  (иное лицо, имеющее право</w:t>
      </w:r>
    </w:p>
    <w:p w:rsidR="00004319" w:rsidRDefault="00004319">
      <w:pPr>
        <w:pStyle w:val="ConsPlusNonformat"/>
        <w:jc w:val="both"/>
      </w:pPr>
      <w:r>
        <w:t>первой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         __________   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  Главный бухгалтер</w:t>
      </w:r>
    </w:p>
    <w:p w:rsidR="00004319" w:rsidRDefault="00004319">
      <w:pPr>
        <w:pStyle w:val="ConsPlusNonformat"/>
        <w:jc w:val="both"/>
      </w:pPr>
      <w:r>
        <w:t xml:space="preserve"> (иное лицо, имеющее право</w:t>
      </w:r>
    </w:p>
    <w:p w:rsidR="00004319" w:rsidRDefault="00004319">
      <w:pPr>
        <w:pStyle w:val="ConsPlusNonformat"/>
        <w:jc w:val="both"/>
      </w:pPr>
      <w:r>
        <w:t>второй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и оттиска печати)               __________   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М.П.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"___" __________ 20__ г.</w:t>
      </w:r>
    </w:p>
    <w:p w:rsidR="00004319" w:rsidRDefault="00004319">
      <w:pPr>
        <w:sectPr w:rsidR="000043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Принимающая сторона: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   Руководитель</w:t>
      </w:r>
    </w:p>
    <w:p w:rsidR="00004319" w:rsidRDefault="00004319">
      <w:pPr>
        <w:pStyle w:val="ConsPlusNonformat"/>
        <w:jc w:val="both"/>
      </w:pPr>
      <w:r>
        <w:t xml:space="preserve">  (иное лицо, имеющее право</w:t>
      </w:r>
    </w:p>
    <w:p w:rsidR="00004319" w:rsidRDefault="00004319">
      <w:pPr>
        <w:pStyle w:val="ConsPlusNonformat"/>
        <w:jc w:val="both"/>
      </w:pPr>
      <w:r>
        <w:t>первой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  и оттиска печати)             __________   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   Главный бухгалтер</w:t>
      </w:r>
    </w:p>
    <w:p w:rsidR="00004319" w:rsidRDefault="00004319">
      <w:pPr>
        <w:pStyle w:val="ConsPlusNonformat"/>
        <w:jc w:val="both"/>
      </w:pPr>
      <w:r>
        <w:t xml:space="preserve"> (иное лицо, имеющее право</w:t>
      </w:r>
    </w:p>
    <w:p w:rsidR="00004319" w:rsidRDefault="00004319">
      <w:pPr>
        <w:pStyle w:val="ConsPlusNonformat"/>
        <w:jc w:val="both"/>
      </w:pPr>
      <w:r>
        <w:t>второй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 xml:space="preserve">       и оттиска печати)            __________   __________________________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004319" w:rsidRDefault="00004319">
      <w:pPr>
        <w:pStyle w:val="ConsPlusNonformat"/>
        <w:jc w:val="both"/>
      </w:pPr>
      <w:r>
        <w:t xml:space="preserve">    М.П.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"___" ___________ 20__ г.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right"/>
        <w:outlineLvl w:val="1"/>
      </w:pPr>
      <w:r>
        <w:t>Приложение 4</w:t>
      </w:r>
    </w:p>
    <w:p w:rsidR="00004319" w:rsidRDefault="00004319">
      <w:pPr>
        <w:pStyle w:val="ConsPlusNormal"/>
        <w:jc w:val="right"/>
      </w:pPr>
      <w:r>
        <w:t>к Порядку</w:t>
      </w:r>
    </w:p>
    <w:p w:rsidR="00004319" w:rsidRDefault="00004319">
      <w:pPr>
        <w:pStyle w:val="ConsPlusNormal"/>
        <w:jc w:val="right"/>
      </w:pPr>
      <w:r>
        <w:t>осуществления кассовых выплат</w:t>
      </w:r>
    </w:p>
    <w:p w:rsidR="00004319" w:rsidRDefault="00004319">
      <w:pPr>
        <w:pStyle w:val="ConsPlusNormal"/>
        <w:jc w:val="right"/>
      </w:pPr>
      <w:r>
        <w:t>и санкционирования (согласования)</w:t>
      </w:r>
    </w:p>
    <w:p w:rsidR="00004319" w:rsidRDefault="00004319">
      <w:pPr>
        <w:pStyle w:val="ConsPlusNormal"/>
        <w:jc w:val="right"/>
      </w:pPr>
      <w:r>
        <w:t>расходов регионального оператора</w:t>
      </w:r>
    </w:p>
    <w:p w:rsidR="00004319" w:rsidRDefault="00004319">
      <w:pPr>
        <w:pStyle w:val="ConsPlusNormal"/>
        <w:jc w:val="right"/>
      </w:pPr>
      <w:r>
        <w:t>системы капитального ремонта общего</w:t>
      </w:r>
    </w:p>
    <w:p w:rsidR="00004319" w:rsidRDefault="00004319">
      <w:pPr>
        <w:pStyle w:val="ConsPlusNormal"/>
        <w:jc w:val="right"/>
      </w:pPr>
      <w:r>
        <w:t>имущества в многоквартирных домах,</w:t>
      </w:r>
    </w:p>
    <w:p w:rsidR="00004319" w:rsidRDefault="00004319">
      <w:pPr>
        <w:pStyle w:val="ConsPlusNormal"/>
        <w:jc w:val="right"/>
      </w:pPr>
      <w:r>
        <w:t>расположенных на территории</w:t>
      </w:r>
    </w:p>
    <w:p w:rsidR="00004319" w:rsidRDefault="00004319">
      <w:pPr>
        <w:pStyle w:val="ConsPlusNormal"/>
        <w:jc w:val="right"/>
      </w:pPr>
      <w:r>
        <w:t>Самарской области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bookmarkStart w:id="9" w:name="P400"/>
      <w:bookmarkEnd w:id="9"/>
      <w:r>
        <w:t xml:space="preserve">                                Уведомление</w:t>
      </w:r>
    </w:p>
    <w:p w:rsidR="00004319" w:rsidRDefault="00004319">
      <w:pPr>
        <w:pStyle w:val="ConsPlusNonformat"/>
        <w:jc w:val="both"/>
      </w:pPr>
      <w:r>
        <w:t xml:space="preserve">                    об уточнении произведенного платежа</w:t>
      </w:r>
    </w:p>
    <w:p w:rsidR="00004319" w:rsidRDefault="00004319">
      <w:pPr>
        <w:pStyle w:val="ConsPlusNonformat"/>
        <w:jc w:val="both"/>
      </w:pPr>
      <w:r>
        <w:t xml:space="preserve">                      от "___" ____________ 20___ г.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>Наименование регионального оператора     __________________________________</w:t>
      </w:r>
    </w:p>
    <w:p w:rsidR="00004319" w:rsidRDefault="00004319">
      <w:pPr>
        <w:pStyle w:val="ConsPlusNonformat"/>
        <w:jc w:val="both"/>
      </w:pPr>
      <w:r>
        <w:t>Номер лицевого счета (внесистемного        счета)</w:t>
      </w:r>
    </w:p>
    <w:p w:rsidR="00004319" w:rsidRDefault="00004319">
      <w:pPr>
        <w:pStyle w:val="ConsPlusNonformat"/>
        <w:jc w:val="both"/>
      </w:pPr>
      <w:r>
        <w:t>______________________________________</w:t>
      </w:r>
    </w:p>
    <w:p w:rsidR="00004319" w:rsidRDefault="00004319">
      <w:pPr>
        <w:pStyle w:val="ConsPlusNonformat"/>
        <w:jc w:val="both"/>
      </w:pPr>
      <w:r>
        <w:t xml:space="preserve">    Единица измерения: руб. (с точностью до второго десятичного знака)</w:t>
      </w:r>
    </w:p>
    <w:p w:rsidR="00004319" w:rsidRDefault="00004319">
      <w:pPr>
        <w:pStyle w:val="ConsPlusNormal"/>
        <w:jc w:val="both"/>
      </w:pPr>
    </w:p>
    <w:p w:rsidR="00004319" w:rsidRDefault="00004319">
      <w:pPr>
        <w:sectPr w:rsidR="000043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4"/>
        <w:gridCol w:w="1348"/>
        <w:gridCol w:w="1468"/>
        <w:gridCol w:w="1321"/>
        <w:gridCol w:w="1873"/>
        <w:gridCol w:w="1744"/>
        <w:gridCol w:w="1724"/>
      </w:tblGrid>
      <w:tr w:rsidR="00004319">
        <w:tc>
          <w:tcPr>
            <w:tcW w:w="4420" w:type="dxa"/>
            <w:gridSpan w:val="3"/>
          </w:tcPr>
          <w:p w:rsidR="00004319" w:rsidRDefault="00004319">
            <w:pPr>
              <w:pStyle w:val="ConsPlusNormal"/>
              <w:jc w:val="both"/>
            </w:pPr>
            <w:r>
              <w:lastRenderedPageBreak/>
              <w:t>Уточняемый платежный документ</w:t>
            </w:r>
          </w:p>
        </w:tc>
        <w:tc>
          <w:tcPr>
            <w:tcW w:w="1321" w:type="dxa"/>
          </w:tcPr>
          <w:p w:rsidR="00004319" w:rsidRDefault="00004319">
            <w:pPr>
              <w:pStyle w:val="ConsPlusNormal"/>
              <w:jc w:val="both"/>
            </w:pPr>
            <w:r>
              <w:t>Сумма</w:t>
            </w:r>
          </w:p>
        </w:tc>
        <w:tc>
          <w:tcPr>
            <w:tcW w:w="3617" w:type="dxa"/>
            <w:gridSpan w:val="2"/>
          </w:tcPr>
          <w:p w:rsidR="00004319" w:rsidRDefault="00004319">
            <w:pPr>
              <w:pStyle w:val="ConsPlusNormal"/>
              <w:jc w:val="both"/>
            </w:pPr>
            <w:r>
              <w:t>Данные</w:t>
            </w:r>
          </w:p>
        </w:tc>
        <w:tc>
          <w:tcPr>
            <w:tcW w:w="1724" w:type="dxa"/>
          </w:tcPr>
          <w:p w:rsidR="00004319" w:rsidRDefault="00004319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004319">
        <w:tc>
          <w:tcPr>
            <w:tcW w:w="1604" w:type="dxa"/>
          </w:tcPr>
          <w:p w:rsidR="00004319" w:rsidRDefault="00004319">
            <w:pPr>
              <w:pStyle w:val="ConsPlusNormal"/>
              <w:jc w:val="both"/>
            </w:pPr>
            <w:r>
              <w:t>Тип документа</w:t>
            </w:r>
          </w:p>
        </w:tc>
        <w:tc>
          <w:tcPr>
            <w:tcW w:w="1348" w:type="dxa"/>
          </w:tcPr>
          <w:p w:rsidR="00004319" w:rsidRDefault="00004319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468" w:type="dxa"/>
          </w:tcPr>
          <w:p w:rsidR="00004319" w:rsidRDefault="00004319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32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873" w:type="dxa"/>
          </w:tcPr>
          <w:p w:rsidR="00004319" w:rsidRDefault="00004319">
            <w:pPr>
              <w:pStyle w:val="ConsPlusNormal"/>
              <w:jc w:val="both"/>
            </w:pPr>
            <w:r>
              <w:t>Подлежащие изменению</w:t>
            </w:r>
          </w:p>
        </w:tc>
        <w:tc>
          <w:tcPr>
            <w:tcW w:w="1744" w:type="dxa"/>
          </w:tcPr>
          <w:p w:rsidR="00004319" w:rsidRDefault="00004319">
            <w:pPr>
              <w:pStyle w:val="ConsPlusNormal"/>
              <w:jc w:val="both"/>
            </w:pPr>
            <w:r>
              <w:t>Измененные</w:t>
            </w:r>
          </w:p>
        </w:tc>
        <w:tc>
          <w:tcPr>
            <w:tcW w:w="1724" w:type="dxa"/>
          </w:tcPr>
          <w:p w:rsidR="00004319" w:rsidRDefault="00004319">
            <w:pPr>
              <w:pStyle w:val="ConsPlusNormal"/>
            </w:pPr>
          </w:p>
        </w:tc>
      </w:tr>
      <w:tr w:rsidR="00004319">
        <w:tc>
          <w:tcPr>
            <w:tcW w:w="1604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34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468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321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873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744" w:type="dxa"/>
          </w:tcPr>
          <w:p w:rsidR="00004319" w:rsidRDefault="00004319">
            <w:pPr>
              <w:pStyle w:val="ConsPlusNormal"/>
            </w:pPr>
          </w:p>
        </w:tc>
        <w:tc>
          <w:tcPr>
            <w:tcW w:w="1724" w:type="dxa"/>
          </w:tcPr>
          <w:p w:rsidR="00004319" w:rsidRDefault="00004319">
            <w:pPr>
              <w:pStyle w:val="ConsPlusNormal"/>
            </w:pPr>
          </w:p>
        </w:tc>
      </w:tr>
    </w:tbl>
    <w:p w:rsidR="00004319" w:rsidRDefault="00004319">
      <w:pPr>
        <w:pStyle w:val="ConsPlusNormal"/>
        <w:jc w:val="both"/>
      </w:pPr>
    </w:p>
    <w:p w:rsidR="00004319" w:rsidRDefault="00004319">
      <w:pPr>
        <w:pStyle w:val="ConsPlusNonformat"/>
        <w:jc w:val="both"/>
      </w:pPr>
      <w:r>
        <w:t>Руководитель</w:t>
      </w:r>
    </w:p>
    <w:p w:rsidR="00004319" w:rsidRDefault="00004319">
      <w:pPr>
        <w:pStyle w:val="ConsPlusNonformat"/>
        <w:jc w:val="both"/>
      </w:pPr>
      <w:r>
        <w:t>(иное лицо, имеющее право</w:t>
      </w:r>
    </w:p>
    <w:p w:rsidR="00004319" w:rsidRDefault="00004319">
      <w:pPr>
        <w:pStyle w:val="ConsPlusNonformat"/>
        <w:jc w:val="both"/>
      </w:pPr>
      <w:r>
        <w:t>первой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>и оттиска печати)              _________________      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>Главный бухгалтер</w:t>
      </w:r>
    </w:p>
    <w:p w:rsidR="00004319" w:rsidRDefault="00004319">
      <w:pPr>
        <w:pStyle w:val="ConsPlusNonformat"/>
        <w:jc w:val="both"/>
      </w:pPr>
      <w:r>
        <w:t>(иное лицо, имеющее право</w:t>
      </w:r>
    </w:p>
    <w:p w:rsidR="00004319" w:rsidRDefault="00004319">
      <w:pPr>
        <w:pStyle w:val="ConsPlusNonformat"/>
        <w:jc w:val="both"/>
      </w:pPr>
      <w:r>
        <w:t>второй подписи в соответствии</w:t>
      </w:r>
    </w:p>
    <w:p w:rsidR="00004319" w:rsidRDefault="00004319">
      <w:pPr>
        <w:pStyle w:val="ConsPlusNonformat"/>
        <w:jc w:val="both"/>
      </w:pPr>
      <w:r>
        <w:t>с карточкой образцов подписей</w:t>
      </w:r>
    </w:p>
    <w:p w:rsidR="00004319" w:rsidRDefault="00004319">
      <w:pPr>
        <w:pStyle w:val="ConsPlusNonformat"/>
        <w:jc w:val="both"/>
      </w:pPr>
      <w:r>
        <w:t>и оттиска печати)              _________________      _____________________</w:t>
      </w:r>
    </w:p>
    <w:p w:rsidR="00004319" w:rsidRDefault="00004319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004319" w:rsidRDefault="00004319">
      <w:pPr>
        <w:pStyle w:val="ConsPlusNonformat"/>
        <w:jc w:val="both"/>
      </w:pPr>
      <w:r>
        <w:t>М.П.</w:t>
      </w:r>
    </w:p>
    <w:p w:rsidR="00004319" w:rsidRDefault="00004319">
      <w:pPr>
        <w:pStyle w:val="ConsPlusNonformat"/>
        <w:jc w:val="both"/>
      </w:pPr>
      <w:r>
        <w:t>"___" __________ 20__ г.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 xml:space="preserve">            Служебные отметки министерства управления финансами</w:t>
      </w:r>
    </w:p>
    <w:p w:rsidR="00004319" w:rsidRDefault="00004319">
      <w:pPr>
        <w:pStyle w:val="ConsPlusNonformat"/>
        <w:jc w:val="both"/>
      </w:pPr>
      <w:r>
        <w:t xml:space="preserve">                             Самарской области</w:t>
      </w:r>
    </w:p>
    <w:p w:rsidR="00004319" w:rsidRDefault="00004319">
      <w:pPr>
        <w:pStyle w:val="ConsPlusNonformat"/>
        <w:jc w:val="both"/>
      </w:pPr>
    </w:p>
    <w:p w:rsidR="00004319" w:rsidRDefault="00004319">
      <w:pPr>
        <w:pStyle w:val="ConsPlusNonformat"/>
        <w:jc w:val="both"/>
      </w:pPr>
      <w:r>
        <w:t>Дата представления ______________________.</w:t>
      </w:r>
    </w:p>
    <w:p w:rsidR="00004319" w:rsidRDefault="00004319">
      <w:pPr>
        <w:pStyle w:val="ConsPlusNonformat"/>
        <w:jc w:val="both"/>
      </w:pPr>
      <w:r>
        <w:t>Дата уточнения платежа __________.</w:t>
      </w:r>
    </w:p>
    <w:p w:rsidR="00004319" w:rsidRDefault="00004319">
      <w:pPr>
        <w:pStyle w:val="ConsPlusNonformat"/>
        <w:jc w:val="both"/>
      </w:pPr>
      <w:r>
        <w:t>Дата отказа в уточнении платежа________.</w:t>
      </w:r>
    </w:p>
    <w:p w:rsidR="00004319" w:rsidRDefault="00004319">
      <w:pPr>
        <w:pStyle w:val="ConsPlusNonformat"/>
        <w:jc w:val="both"/>
      </w:pPr>
      <w:r>
        <w:t xml:space="preserve">    Ответственный  исполнитель  министерства управления финансами Самарской</w:t>
      </w:r>
    </w:p>
    <w:p w:rsidR="00004319" w:rsidRDefault="00004319">
      <w:pPr>
        <w:pStyle w:val="ConsPlusNonformat"/>
        <w:jc w:val="both"/>
      </w:pPr>
      <w:r>
        <w:t>области</w:t>
      </w:r>
    </w:p>
    <w:p w:rsidR="00004319" w:rsidRDefault="00004319">
      <w:pPr>
        <w:pStyle w:val="ConsPlusNonformat"/>
        <w:jc w:val="both"/>
      </w:pPr>
      <w:r>
        <w:t>____________________ _________________________ ____________________________</w:t>
      </w:r>
    </w:p>
    <w:p w:rsidR="00004319" w:rsidRDefault="00004319">
      <w:pPr>
        <w:pStyle w:val="ConsPlusNonformat"/>
        <w:jc w:val="both"/>
      </w:pPr>
      <w:r>
        <w:t xml:space="preserve">    (должность)              (подпись)             (расшифровка подписи)</w:t>
      </w: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jc w:val="both"/>
      </w:pPr>
    </w:p>
    <w:p w:rsidR="00004319" w:rsidRDefault="00004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0" w:name="_GoBack"/>
      <w:bookmarkEnd w:id="10"/>
    </w:p>
    <w:sectPr w:rsidR="006E3B75" w:rsidSect="00FB30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9"/>
    <w:rsid w:val="00004319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5C78C4CDF539149863765AAB2305291D97FD794FE857209B14AEEF62BE9D51745746FF15A73615EEBC7E1AB1191EF7D2CB580F606D08583384A91uCO9I" TargetMode="External"/><Relationship Id="rId13" Type="http://schemas.openxmlformats.org/officeDocument/2006/relationships/hyperlink" Target="consultantplus://offline/ref=9DD5C78C4CDF539149862968BCDE6C5A94D327D992FF8F2151E74CB9A97BEF8057057239B51675340FAF92EDA91FDBBE3D67BA82F2u1O1I" TargetMode="External"/><Relationship Id="rId18" Type="http://schemas.openxmlformats.org/officeDocument/2006/relationships/hyperlink" Target="consultantplus://offline/ref=9DD5C78C4CDF539149863765AAB2305291D97FD793FD847F0BB817E4FE72E5D7104A2B78F6137F605EEBC7E9A04E94FA6C74BA87ED18D49F9F3A4Bu9O9I" TargetMode="External"/><Relationship Id="rId26" Type="http://schemas.openxmlformats.org/officeDocument/2006/relationships/hyperlink" Target="consultantplus://offline/ref=9DD5C78C4CDF539149862968BCDE6C5A94D327D992FF8F2151E74CB9A97BEF8057057238B21E75340FAF92EDA91FDBBE3D67BA82F2u1O1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D5C78C4CDF539149863765AAB2305291D97FD793FD847F0BB817E4FE72E5D7104A2B78F6137F605EEBC6E0A04E94FA6C74BA87ED18D49F9F3A4Bu9O9I" TargetMode="External"/><Relationship Id="rId34" Type="http://schemas.openxmlformats.org/officeDocument/2006/relationships/hyperlink" Target="consultantplus://offline/ref=9DD5C78C4CDF539149863765AAB2305291D97FD793FD847F0BB817E4FE72E5D7104A2B78F6137F605EEBC5E1A04E94FA6C74BA87ED18D49F9F3A4Bu9O9I" TargetMode="External"/><Relationship Id="rId7" Type="http://schemas.openxmlformats.org/officeDocument/2006/relationships/hyperlink" Target="consultantplus://offline/ref=9DD5C78C4CDF539149863765AAB2305291D97FD794FE817409B44AEEF62BE9D51745746FF15A73615EEBC4E1AA1191EF7D2CB580F606D08583384A91uCO9I" TargetMode="External"/><Relationship Id="rId12" Type="http://schemas.openxmlformats.org/officeDocument/2006/relationships/hyperlink" Target="consultantplus://offline/ref=9DD5C78C4CDF539149862968BCDE6C5A94D327D992FF8F2151E74CB9A97BEF8057057239BB1A75340FAF92EDA91FDBBE3D67BA82F2u1O1I" TargetMode="External"/><Relationship Id="rId17" Type="http://schemas.openxmlformats.org/officeDocument/2006/relationships/hyperlink" Target="consultantplus://offline/ref=9DD5C78C4CDF539149863765AAB2305291D97FD793FD847F0BB817E4FE72E5D7104A2B78F6137F605EEBC7E7A04E94FA6C74BA87ED18D49F9F3A4Bu9O9I" TargetMode="External"/><Relationship Id="rId25" Type="http://schemas.openxmlformats.org/officeDocument/2006/relationships/hyperlink" Target="consultantplus://offline/ref=9DD5C78C4CDF539149863765AAB2305291D97FD794FE817409B44AEEF62BE9D51745746FF15A73615EEBC5E2A31191EF7D2CB580F606D08583384A91uCO9I" TargetMode="External"/><Relationship Id="rId33" Type="http://schemas.openxmlformats.org/officeDocument/2006/relationships/hyperlink" Target="consultantplus://offline/ref=9DD5C78C4CDF539149863765AAB2305291D97FD793FD847F0BB817E4FE72E5D7104A2B78F6137F605EEBC6E9A04E94FA6C74BA87ED18D49F9F3A4Bu9O9I" TargetMode="External"/><Relationship Id="rId38" Type="http://schemas.openxmlformats.org/officeDocument/2006/relationships/hyperlink" Target="consultantplus://offline/ref=9DD5C78C4CDF539149863765AAB2305291D97FD793FD847F0BB817E4FE72E5D7104A2B78F6137F605EEBC3E0A04E94FA6C74BA87ED18D49F9F3A4Bu9O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D5C78C4CDF539149862968BCDE6C5A94D327D992FF8F2151E74CB9A97BEF8057057239B51675340FAF92EDA91FDBBE3D67BA82F2u1O1I" TargetMode="External"/><Relationship Id="rId20" Type="http://schemas.openxmlformats.org/officeDocument/2006/relationships/hyperlink" Target="consultantplus://offline/ref=9DD5C78C4CDF539149862968BCDE6C5A94D327DA93F98F2151E74CB9A97BEF8045052A36B01B60605AF5C5E0AAu1O3I" TargetMode="External"/><Relationship Id="rId29" Type="http://schemas.openxmlformats.org/officeDocument/2006/relationships/hyperlink" Target="consultantplus://offline/ref=9DD5C78C4CDF539149863765AAB2305291D97FD794FE817409B44AEEF62BE9D51745746FE35A2B6D5CEED9E0AF04C7BE38u7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5C78C4CDF539149863765AAB2305291D97FD793FD847F0BB817E4FE72E5D7104A2B78F6137F605EEBC7E5A04E94FA6C74BA87ED18D49F9F3A4Bu9O9I" TargetMode="External"/><Relationship Id="rId11" Type="http://schemas.openxmlformats.org/officeDocument/2006/relationships/hyperlink" Target="consultantplus://offline/ref=9DD5C78C4CDF539149863765AAB2305291D97FD794FE80730ABA4AEEF62BE9D51745746FF15A73615EEBC7E1A91191EF7D2CB580F606D08583384A91uCO9I" TargetMode="External"/><Relationship Id="rId24" Type="http://schemas.openxmlformats.org/officeDocument/2006/relationships/hyperlink" Target="consultantplus://offline/ref=9DD5C78C4CDF539149862968BCDE6C5A94D327D992FF8F2151E74CB9A97BEF8057057238B31875340FAF92EDA91FDBBE3D67BA82F2u1O1I" TargetMode="External"/><Relationship Id="rId32" Type="http://schemas.openxmlformats.org/officeDocument/2006/relationships/hyperlink" Target="consultantplus://offline/ref=9DD5C78C4CDF539149863765AAB2305291D97FD793FD847F0BB817E4FE72E5D7104A2B78F6137F605EEBC6E7A04E94FA6C74BA87ED18D49F9F3A4Bu9O9I" TargetMode="External"/><Relationship Id="rId37" Type="http://schemas.openxmlformats.org/officeDocument/2006/relationships/hyperlink" Target="consultantplus://offline/ref=9DD5C78C4CDF539149863765AAB2305291D97FD793FD847F0BB817E4FE72E5D7104A2B78F6137F605EEBC4E4A04E94FA6C74BA87ED18D49F9F3A4Bu9O9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D5C78C4CDF539149863765AAB2305291D97FD794FE817409B44AEEF62BE9D51745746FE35A2B6D5CEED9E0AF04C7BE38u7O0I" TargetMode="External"/><Relationship Id="rId23" Type="http://schemas.openxmlformats.org/officeDocument/2006/relationships/hyperlink" Target="consultantplus://offline/ref=9DD5C78C4CDF539149862968BCDE6C5A94D327D992FF8F2151E74CB9A97BEF8057057238B31C75340FAF92EDA91FDBBE3D67BA82F2u1O1I" TargetMode="External"/><Relationship Id="rId28" Type="http://schemas.openxmlformats.org/officeDocument/2006/relationships/hyperlink" Target="consultantplus://offline/ref=9DD5C78C4CDF539149862968BCDE6C5A94D327D992FF8F2151E74CB9A97BEF8045052A36B01B60605AF5C5E0AAu1O3I" TargetMode="External"/><Relationship Id="rId36" Type="http://schemas.openxmlformats.org/officeDocument/2006/relationships/hyperlink" Target="consultantplus://offline/ref=9DD5C78C4CDF539149863765AAB2305291D97FD793FD847F0BB817E4FE72E5D7104A2B78F6137F605EEBC5E4A04E94FA6C74BA87ED18D49F9F3A4Bu9O9I" TargetMode="External"/><Relationship Id="rId10" Type="http://schemas.openxmlformats.org/officeDocument/2006/relationships/hyperlink" Target="consultantplus://offline/ref=9DD5C78C4CDF539149863765AAB2305291D97FD793FD847F0BB817E4FE72E5D7104A2B78F6137F605EEBC7E6A04E94FA6C74BA87ED18D49F9F3A4Bu9O9I" TargetMode="External"/><Relationship Id="rId19" Type="http://schemas.openxmlformats.org/officeDocument/2006/relationships/hyperlink" Target="consultantplus://offline/ref=9DD5C78C4CDF539149862968BCDE6C5A94D327D992FF8F2151E74CB9A97BEF8057057239B51675340FAF92EDA91FDBBE3D67BA82F2u1O1I" TargetMode="External"/><Relationship Id="rId31" Type="http://schemas.openxmlformats.org/officeDocument/2006/relationships/hyperlink" Target="consultantplus://offline/ref=9DD5C78C4CDF539149862968BCDE6C5A94D327DA93F98F2151E74CB9A97BEF8045052A36B01B60605AF5C5E0AAu1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5C78C4CDF539149863765AAB2305291D97FD790F6857204B817E4FE72E5D7104A2B6AF64B73625BF5C7E4B518C5BFu3O0I" TargetMode="External"/><Relationship Id="rId14" Type="http://schemas.openxmlformats.org/officeDocument/2006/relationships/hyperlink" Target="consultantplus://offline/ref=9DD5C78C4CDF539149862968BCDE6C5A94D327D992FF8F2151E74CB9A97BEF8045052A36B01B60605AF5C5E0AAu1O3I" TargetMode="External"/><Relationship Id="rId22" Type="http://schemas.openxmlformats.org/officeDocument/2006/relationships/hyperlink" Target="consultantplus://offline/ref=9DD5C78C4CDF539149863765AAB2305291D97FD793FD847F0BB817E4FE72E5D7104A2B78F6137F605EEBC6E2A04E94FA6C74BA87ED18D49F9F3A4Bu9O9I" TargetMode="External"/><Relationship Id="rId27" Type="http://schemas.openxmlformats.org/officeDocument/2006/relationships/hyperlink" Target="consultantplus://offline/ref=9DD5C78C4CDF539149862968BCDE6C5A94D327D992FF8F2151E74CB9A97BEF8057057239B51675340FAF92EDA91FDBBE3D67BA82F2u1O1I" TargetMode="External"/><Relationship Id="rId30" Type="http://schemas.openxmlformats.org/officeDocument/2006/relationships/hyperlink" Target="consultantplus://offline/ref=9DD5C78C4CDF539149863765AAB2305291D97FD793FD847F0BB817E4FE72E5D7104A2B78F6137F605EEBC6E4A04E94FA6C74BA87ED18D49F9F3A4Bu9O9I" TargetMode="External"/><Relationship Id="rId35" Type="http://schemas.openxmlformats.org/officeDocument/2006/relationships/hyperlink" Target="consultantplus://offline/ref=9DD5C78C4CDF539149863765AAB2305291D97FD793FD847F0BB817E4FE72E5D7104A2B78F6137F605EEBC5E3A04E94FA6C74BA87ED18D49F9F3A4Bu9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2019-04-25T08:14:00Z</dcterms:created>
  <dcterms:modified xsi:type="dcterms:W3CDTF">2019-04-25T08:14:00Z</dcterms:modified>
</cp:coreProperties>
</file>