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2" w:rsidRDefault="008960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60A2" w:rsidRDefault="008960A2">
      <w:pPr>
        <w:pStyle w:val="ConsPlusNormal"/>
        <w:jc w:val="both"/>
        <w:outlineLvl w:val="0"/>
      </w:pPr>
    </w:p>
    <w:p w:rsidR="008960A2" w:rsidRDefault="008960A2">
      <w:pPr>
        <w:pStyle w:val="ConsPlusTitle"/>
        <w:jc w:val="center"/>
        <w:outlineLvl w:val="0"/>
      </w:pPr>
      <w:r>
        <w:t>МИНИСТЕРСТВО УПРАВЛЕНИЯ ФИНАНСАМИ</w:t>
      </w:r>
    </w:p>
    <w:p w:rsidR="008960A2" w:rsidRDefault="008960A2">
      <w:pPr>
        <w:pStyle w:val="ConsPlusTitle"/>
        <w:jc w:val="center"/>
      </w:pPr>
      <w:r>
        <w:t>САМАРСКОЙ ОБЛАСТИ</w:t>
      </w:r>
    </w:p>
    <w:p w:rsidR="008960A2" w:rsidRDefault="008960A2">
      <w:pPr>
        <w:pStyle w:val="ConsPlusTitle"/>
        <w:jc w:val="center"/>
      </w:pPr>
    </w:p>
    <w:p w:rsidR="008960A2" w:rsidRDefault="008960A2">
      <w:pPr>
        <w:pStyle w:val="ConsPlusTitle"/>
        <w:jc w:val="center"/>
      </w:pPr>
      <w:r>
        <w:t>ПРИКАЗ</w:t>
      </w:r>
    </w:p>
    <w:p w:rsidR="008960A2" w:rsidRDefault="008960A2">
      <w:pPr>
        <w:pStyle w:val="ConsPlusTitle"/>
        <w:jc w:val="center"/>
      </w:pPr>
      <w:r>
        <w:t>от 4 октября 2016 г. N 01-07/43</w:t>
      </w:r>
    </w:p>
    <w:p w:rsidR="008960A2" w:rsidRDefault="008960A2">
      <w:pPr>
        <w:pStyle w:val="ConsPlusTitle"/>
        <w:jc w:val="center"/>
      </w:pPr>
    </w:p>
    <w:p w:rsidR="008960A2" w:rsidRDefault="008960A2">
      <w:pPr>
        <w:pStyle w:val="ConsPlusTitle"/>
        <w:jc w:val="center"/>
      </w:pPr>
      <w:r>
        <w:t>ОБ УТВЕРЖДЕНИИ ПОРЯДКА ЗАКЛЮЧЕНИЯ СОГЛАШЕНИЙ О МЕРАХ</w:t>
      </w:r>
    </w:p>
    <w:p w:rsidR="008960A2" w:rsidRDefault="008960A2">
      <w:pPr>
        <w:pStyle w:val="ConsPlusTitle"/>
        <w:jc w:val="center"/>
      </w:pPr>
      <w:r>
        <w:t>ПО ПОВЫШЕНИЮ ЭФФЕКТИВНОСТИ ИСПОЛЬЗОВАНИЯ БЮДЖЕТНЫХ СРЕДСТВ</w:t>
      </w:r>
    </w:p>
    <w:p w:rsidR="008960A2" w:rsidRDefault="008960A2">
      <w:pPr>
        <w:pStyle w:val="ConsPlusTitle"/>
        <w:jc w:val="center"/>
      </w:pPr>
      <w:r>
        <w:t>И УВЕЛИЧЕНИЮ ПОСТУПЛЕНИЙ НАЛОГОВЫХ И НЕНАЛОГОВЫХ ДОХОДОВ</w:t>
      </w:r>
    </w:p>
    <w:p w:rsidR="008960A2" w:rsidRDefault="008960A2">
      <w:pPr>
        <w:pStyle w:val="ConsPlusTitle"/>
        <w:jc w:val="center"/>
      </w:pPr>
      <w:r>
        <w:t xml:space="preserve">МЕСТНОГО БЮДЖЕТА И </w:t>
      </w:r>
      <w:proofErr w:type="gramStart"/>
      <w:r>
        <w:t>КОНТРОЛЯ ЗА</w:t>
      </w:r>
      <w:proofErr w:type="gramEnd"/>
      <w:r>
        <w:t xml:space="preserve"> ИХ ИСПОЛНЕНИЕМ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Федерации, приказываю: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и </w:t>
      </w:r>
      <w:proofErr w:type="gramStart"/>
      <w:r>
        <w:t>контроля за</w:t>
      </w:r>
      <w:proofErr w:type="gramEnd"/>
      <w:r>
        <w:t xml:space="preserve"> их исполнением согласно приложению к настоящему Приказу.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right"/>
      </w:pPr>
      <w:r>
        <w:t>Министр</w:t>
      </w:r>
    </w:p>
    <w:p w:rsidR="008960A2" w:rsidRDefault="008960A2">
      <w:pPr>
        <w:pStyle w:val="ConsPlusNormal"/>
        <w:jc w:val="right"/>
      </w:pPr>
      <w:r>
        <w:t>С.С.КАНДЕЕВ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right"/>
        <w:outlineLvl w:val="0"/>
      </w:pPr>
      <w:r>
        <w:t>Приложение</w:t>
      </w:r>
    </w:p>
    <w:p w:rsidR="008960A2" w:rsidRDefault="008960A2">
      <w:pPr>
        <w:pStyle w:val="ConsPlusNormal"/>
        <w:jc w:val="right"/>
      </w:pPr>
      <w:r>
        <w:t>к Приказу</w:t>
      </w:r>
    </w:p>
    <w:p w:rsidR="008960A2" w:rsidRDefault="008960A2">
      <w:pPr>
        <w:pStyle w:val="ConsPlusNormal"/>
        <w:jc w:val="right"/>
      </w:pPr>
      <w:r>
        <w:t>министерства управления финансами</w:t>
      </w:r>
    </w:p>
    <w:p w:rsidR="008960A2" w:rsidRDefault="008960A2">
      <w:pPr>
        <w:pStyle w:val="ConsPlusNormal"/>
        <w:jc w:val="right"/>
      </w:pPr>
      <w:r>
        <w:t>Самарской области</w:t>
      </w:r>
    </w:p>
    <w:p w:rsidR="008960A2" w:rsidRDefault="008960A2">
      <w:pPr>
        <w:pStyle w:val="ConsPlusNormal"/>
        <w:jc w:val="right"/>
      </w:pPr>
      <w:r>
        <w:t>от 4 октября 2016 г. N 01-07/43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Title"/>
        <w:jc w:val="center"/>
      </w:pPr>
      <w:bookmarkStart w:id="0" w:name="P29"/>
      <w:bookmarkEnd w:id="0"/>
      <w:r>
        <w:t>ПОРЯДОК</w:t>
      </w:r>
    </w:p>
    <w:p w:rsidR="008960A2" w:rsidRDefault="008960A2">
      <w:pPr>
        <w:pStyle w:val="ConsPlusTitle"/>
        <w:jc w:val="center"/>
      </w:pPr>
      <w:r>
        <w:t>ЗАКЛЮЧЕНИЯ СОГЛАШЕНИЙ О МЕРАХ ПО ПОВЫШЕНИЮ ЭФФЕКТИВНОСТИ</w:t>
      </w:r>
    </w:p>
    <w:p w:rsidR="008960A2" w:rsidRDefault="008960A2">
      <w:pPr>
        <w:pStyle w:val="ConsPlusTitle"/>
        <w:jc w:val="center"/>
      </w:pPr>
      <w:r>
        <w:t>ИСПОЛЬЗОВАНИЯ БЮДЖЕТНЫХ СРЕДСТВ И УВЕЛИЧЕНИЮ ПОСТУПЛЕНИЙ</w:t>
      </w:r>
    </w:p>
    <w:p w:rsidR="008960A2" w:rsidRDefault="008960A2">
      <w:pPr>
        <w:pStyle w:val="ConsPlusTitle"/>
        <w:jc w:val="center"/>
      </w:pPr>
      <w:r>
        <w:t>НАЛОГОВЫХ И НЕНАЛОГОВЫХ ДОХОДОВ МЕСТНОГО БЮДЖЕТА</w:t>
      </w:r>
    </w:p>
    <w:p w:rsidR="008960A2" w:rsidRDefault="008960A2">
      <w:pPr>
        <w:pStyle w:val="ConsPlusTitle"/>
        <w:jc w:val="center"/>
      </w:pPr>
      <w:r>
        <w:t xml:space="preserve">И </w:t>
      </w:r>
      <w:proofErr w:type="gramStart"/>
      <w:r>
        <w:t>КОНТРОЛЯ ЗА</w:t>
      </w:r>
      <w:proofErr w:type="gramEnd"/>
      <w:r>
        <w:t xml:space="preserve"> ИХ ИСПОЛНЕНИЕМ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center"/>
        <w:outlineLvl w:val="1"/>
      </w:pPr>
      <w:r>
        <w:t>1. Общие положения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процедуру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между министерством управления финансами Самарской области и органами местного самоуправления муниципальных образований, на которые распространяются ограничения, предусмотренные </w:t>
      </w:r>
      <w:hyperlink r:id="rId7" w:history="1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Федерации, и контроля за их исполнением.</w:t>
      </w:r>
      <w:proofErr w:type="gramEnd"/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center"/>
        <w:outlineLvl w:val="1"/>
      </w:pPr>
      <w:r>
        <w:t>2. Порядок заключения соглашений о мерах по повышению</w:t>
      </w:r>
    </w:p>
    <w:p w:rsidR="008960A2" w:rsidRDefault="008960A2">
      <w:pPr>
        <w:pStyle w:val="ConsPlusNormal"/>
        <w:jc w:val="center"/>
      </w:pPr>
      <w:r>
        <w:t>эффективности использования бюджетных средств и увеличению</w:t>
      </w:r>
    </w:p>
    <w:p w:rsidR="008960A2" w:rsidRDefault="008960A2">
      <w:pPr>
        <w:pStyle w:val="ConsPlusNormal"/>
        <w:jc w:val="center"/>
      </w:pPr>
      <w:r>
        <w:t>поступлений налоговых и неналоговых доходов местного бюджета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ind w:firstLine="540"/>
        <w:jc w:val="both"/>
      </w:pPr>
      <w:r>
        <w:t>2.1. Министерство управления финансами Самарской области (далее - министерство) не позднее 1 ноября текущего финансового года размещает на официальном сайте министерства текст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(далее - соглашение).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>Дополнительно к тексту соглашения министерство при необходимости размещает на официальном сайте дифференцированные показатели для отдельных муниципальных образований или групп муниципальных образований для включения в текст соглашения.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>2.2. Органы местного самоуправления муниципальных образований не позднее 1 декабря текущего года представляют в министерство подписанные в двух экземплярах соглашения.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>2.3. После подписания соглашения уполномоченным лицом министерства один экземпляр хранится в управлении региональных межбюджетных отношений министерства, второй экземпляр направляется в соответствующее муниципальное образование в срок не позднее 10 рабочих дней с момента подписания соглашения.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>2.4. Соглашение заключается сроком на один год.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center"/>
        <w:outlineLvl w:val="1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исполнением соглашений о мерах</w:t>
      </w:r>
    </w:p>
    <w:p w:rsidR="008960A2" w:rsidRDefault="008960A2">
      <w:pPr>
        <w:pStyle w:val="ConsPlusNormal"/>
        <w:jc w:val="center"/>
      </w:pPr>
      <w:r>
        <w:t>по повышению эффективности использования бюджетных средств</w:t>
      </w:r>
    </w:p>
    <w:p w:rsidR="008960A2" w:rsidRDefault="008960A2">
      <w:pPr>
        <w:pStyle w:val="ConsPlusNormal"/>
        <w:jc w:val="center"/>
      </w:pPr>
      <w:r>
        <w:t>и увеличению поступлений налоговых и неналоговых доходов</w:t>
      </w:r>
    </w:p>
    <w:p w:rsidR="008960A2" w:rsidRDefault="008960A2">
      <w:pPr>
        <w:pStyle w:val="ConsPlusNormal"/>
        <w:jc w:val="center"/>
      </w:pPr>
      <w:r>
        <w:t>местного бюджета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ind w:firstLine="540"/>
        <w:jc w:val="both"/>
      </w:pPr>
      <w:r>
        <w:t>3.1. Муниципальные образования ежеквартально не позднее 15 числа месяца, следующего за отчетным периодом, представляют в министерство отчетность об исполнении соглашений по форме, установленной министерством.</w:t>
      </w:r>
    </w:p>
    <w:p w:rsidR="008960A2" w:rsidRDefault="008960A2">
      <w:pPr>
        <w:pStyle w:val="ConsPlusNormal"/>
        <w:spacing w:before="220"/>
        <w:ind w:firstLine="540"/>
        <w:jc w:val="both"/>
      </w:pPr>
      <w:r>
        <w:t>3.2. Форма отчетности об исполнении соглашений ежегодно размещается министерством на официальном сайте не позднее 1 марта финансового года, в котором осуществляется исполнение соглашений.</w:t>
      </w: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jc w:val="both"/>
      </w:pPr>
    </w:p>
    <w:p w:rsidR="008960A2" w:rsidRDefault="008960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E9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2"/>
    <w:rsid w:val="003826CA"/>
    <w:rsid w:val="003951EC"/>
    <w:rsid w:val="00504C07"/>
    <w:rsid w:val="006E3B75"/>
    <w:rsid w:val="008960A2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0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1C1033AD21725B55DD20025188553B5FAEA9BE92A5E818EDDA48271EB89B990AA00680764B4A1258E6BB45D5CD8A6DAB364BDD4A0g8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1C1033AD21725B55DD20025188553B5FAEA9BE92A5E818EDDA48271EB89B990AA00680764B3A1258E6BB45D5CD8A6DAB364BDD4A0g8eD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2019-04-25T08:30:00Z</dcterms:created>
  <dcterms:modified xsi:type="dcterms:W3CDTF">2019-04-25T08:30:00Z</dcterms:modified>
</cp:coreProperties>
</file>