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07" w:rsidRDefault="00A25A07">
      <w:pPr>
        <w:pStyle w:val="ConsPlusTitlePage"/>
      </w:pPr>
      <w:r>
        <w:t xml:space="preserve">Документ предоставлен </w:t>
      </w:r>
      <w:hyperlink r:id="rId4" w:history="1">
        <w:r>
          <w:rPr>
            <w:color w:val="0000FF"/>
          </w:rPr>
          <w:t>КонсультантПлюс</w:t>
        </w:r>
      </w:hyperlink>
      <w:r>
        <w:br/>
      </w:r>
    </w:p>
    <w:p w:rsidR="00A25A07" w:rsidRDefault="00A25A07">
      <w:pPr>
        <w:pStyle w:val="ConsPlusNormal"/>
        <w:jc w:val="both"/>
        <w:outlineLvl w:val="0"/>
      </w:pPr>
    </w:p>
    <w:p w:rsidR="00A25A07" w:rsidRDefault="00A25A07">
      <w:pPr>
        <w:pStyle w:val="ConsPlusTitle"/>
        <w:jc w:val="center"/>
        <w:outlineLvl w:val="0"/>
      </w:pPr>
      <w:r>
        <w:t>ПРАВИТЕЛЬСТВО САМАРСКОЙ ОБЛАСТИ</w:t>
      </w:r>
    </w:p>
    <w:p w:rsidR="00A25A07" w:rsidRDefault="00A25A07">
      <w:pPr>
        <w:pStyle w:val="ConsPlusTitle"/>
        <w:jc w:val="both"/>
      </w:pPr>
    </w:p>
    <w:p w:rsidR="00A25A07" w:rsidRDefault="00A25A07">
      <w:pPr>
        <w:pStyle w:val="ConsPlusTitle"/>
        <w:jc w:val="center"/>
      </w:pPr>
      <w:r>
        <w:t>ПОСТАНОВЛЕНИЕ</w:t>
      </w:r>
    </w:p>
    <w:p w:rsidR="00A25A07" w:rsidRDefault="00A25A07">
      <w:pPr>
        <w:pStyle w:val="ConsPlusTitle"/>
        <w:jc w:val="center"/>
      </w:pPr>
      <w:r>
        <w:t>от 4 декабря 2019 г. N 883</w:t>
      </w:r>
    </w:p>
    <w:p w:rsidR="00A25A07" w:rsidRDefault="00A25A07">
      <w:pPr>
        <w:pStyle w:val="ConsPlusTitle"/>
        <w:jc w:val="both"/>
      </w:pPr>
    </w:p>
    <w:p w:rsidR="00A25A07" w:rsidRDefault="00A25A07">
      <w:pPr>
        <w:pStyle w:val="ConsPlusTitle"/>
        <w:jc w:val="center"/>
      </w:pPr>
      <w:r>
        <w:t>ОБ УТВЕРЖДЕНИИ ПОРЯДКА ФОРМИРОВАНИЯ И ВЕДЕНИЯ РЕЕСТРА</w:t>
      </w:r>
    </w:p>
    <w:p w:rsidR="00A25A07" w:rsidRDefault="00A25A07">
      <w:pPr>
        <w:pStyle w:val="ConsPlusTitle"/>
        <w:jc w:val="center"/>
      </w:pPr>
      <w:r>
        <w:t>ИСТОЧНИКОВ ДОХОДОВ ОБЛАСТНОГО БЮДЖЕТА САМАРСКОЙ ОБЛАСТИ</w:t>
      </w:r>
    </w:p>
    <w:p w:rsidR="00A25A07" w:rsidRDefault="00A25A07">
      <w:pPr>
        <w:pStyle w:val="ConsPlusTitle"/>
        <w:jc w:val="center"/>
      </w:pPr>
      <w:r>
        <w:t>И РЕЕСТРА ИСТОЧНИКОВ ДОХОДОВ БЮДЖЕТА ТЕРРИТОРИАЛЬНОГО ФОНДА</w:t>
      </w:r>
    </w:p>
    <w:p w:rsidR="00A25A07" w:rsidRDefault="00A25A07">
      <w:pPr>
        <w:pStyle w:val="ConsPlusTitle"/>
        <w:jc w:val="center"/>
      </w:pPr>
      <w:r>
        <w:t>ОБЯЗАТЕЛЬНОГО МЕДИЦИНСКОГО СТРАХОВАНИЯ САМАРСКОЙ ОБЛАСТИ</w:t>
      </w:r>
    </w:p>
    <w:p w:rsidR="00A25A07" w:rsidRDefault="00A25A07">
      <w:pPr>
        <w:pStyle w:val="ConsPlusTitle"/>
        <w:jc w:val="center"/>
      </w:pPr>
      <w:r>
        <w:t>И ПОРЯДКА ПРЕДСТАВЛЕНИЯ В МИНИСТЕРСТВО УПРАВЛЕНИЯ ФИНАНСАМИ</w:t>
      </w:r>
    </w:p>
    <w:p w:rsidR="00A25A07" w:rsidRDefault="00A25A07">
      <w:pPr>
        <w:pStyle w:val="ConsPlusTitle"/>
        <w:jc w:val="center"/>
      </w:pPr>
      <w:r>
        <w:t>САМАРСКОЙ ОБЛАСТИ РЕЕСТРОВ ИСТОЧНИКОВ ДОХОДОВ БЮДЖЕТОВ</w:t>
      </w:r>
    </w:p>
    <w:p w:rsidR="00A25A07" w:rsidRDefault="00A25A07">
      <w:pPr>
        <w:pStyle w:val="ConsPlusTitle"/>
        <w:jc w:val="center"/>
      </w:pPr>
      <w:r>
        <w:t>МУНИЦИПАЛЬНЫХ ОБРАЗОВАНИЙ, ВХОДЯЩИХ В СОСТАВ САМАРСКОЙ</w:t>
      </w:r>
    </w:p>
    <w:p w:rsidR="00A25A07" w:rsidRDefault="00A25A07">
      <w:pPr>
        <w:pStyle w:val="ConsPlusTitle"/>
        <w:jc w:val="center"/>
      </w:pPr>
      <w:r>
        <w:t>ОБЛАСТИ, И РЕЕСТРА ИСТОЧНИКОВ ДОХОДОВ БЮДЖЕТА</w:t>
      </w:r>
    </w:p>
    <w:p w:rsidR="00A25A07" w:rsidRDefault="00A25A07">
      <w:pPr>
        <w:pStyle w:val="ConsPlusTitle"/>
        <w:jc w:val="center"/>
      </w:pPr>
      <w:r>
        <w:t>ТЕРРИТОРИАЛЬНОГО ФОНДА ОБЯЗАТЕЛЬНОГО МЕДИЦИНСКОГО</w:t>
      </w:r>
    </w:p>
    <w:p w:rsidR="00A25A07" w:rsidRDefault="00A25A07">
      <w:pPr>
        <w:pStyle w:val="ConsPlusTitle"/>
        <w:jc w:val="center"/>
      </w:pPr>
      <w:r>
        <w:t>СТРАХОВАНИЯ САМАРСКОЙ ОБЛАСТИ</w:t>
      </w:r>
    </w:p>
    <w:p w:rsidR="00A25A07" w:rsidRDefault="00A25A07">
      <w:pPr>
        <w:pStyle w:val="ConsPlusNormal"/>
        <w:jc w:val="both"/>
      </w:pPr>
    </w:p>
    <w:p w:rsidR="00A25A07" w:rsidRDefault="00A25A07">
      <w:pPr>
        <w:pStyle w:val="ConsPlusNormal"/>
        <w:ind w:firstLine="540"/>
        <w:jc w:val="both"/>
      </w:pPr>
      <w:r>
        <w:t xml:space="preserve">В соответствии с </w:t>
      </w:r>
      <w:hyperlink r:id="rId5" w:history="1">
        <w:r>
          <w:rPr>
            <w:color w:val="0000FF"/>
          </w:rPr>
          <w:t>пунктом 7 статьи 47.1</w:t>
        </w:r>
      </w:hyperlink>
      <w:r>
        <w:t xml:space="preserve"> Бюджетного кодекса Российской Федерации Правительство Самарской области постановляет:</w:t>
      </w:r>
    </w:p>
    <w:p w:rsidR="00A25A07" w:rsidRDefault="00A25A07">
      <w:pPr>
        <w:pStyle w:val="ConsPlusNormal"/>
        <w:spacing w:before="220"/>
        <w:ind w:firstLine="540"/>
        <w:jc w:val="both"/>
      </w:pPr>
      <w:r>
        <w:t>1. Утвердить прилагаемые:</w:t>
      </w:r>
    </w:p>
    <w:p w:rsidR="00A25A07" w:rsidRDefault="00A25A07">
      <w:pPr>
        <w:pStyle w:val="ConsPlusNormal"/>
        <w:spacing w:before="220"/>
        <w:ind w:firstLine="540"/>
        <w:jc w:val="both"/>
      </w:pPr>
      <w:hyperlink w:anchor="P41" w:history="1">
        <w:r>
          <w:rPr>
            <w:color w:val="0000FF"/>
          </w:rPr>
          <w:t>Порядок</w:t>
        </w:r>
      </w:hyperlink>
      <w:r>
        <w:t xml:space="preserve"> формирования и ведения реестра источников доходов областного бюджета Самарской области и реестра источников доходов бюджета территориального фонда обязательного медицинского страхования Самарской области (далее - Порядок);</w:t>
      </w:r>
    </w:p>
    <w:p w:rsidR="00A25A07" w:rsidRDefault="00A25A07">
      <w:pPr>
        <w:pStyle w:val="ConsPlusNormal"/>
        <w:spacing w:before="220"/>
        <w:ind w:firstLine="540"/>
        <w:jc w:val="both"/>
      </w:pPr>
      <w:hyperlink w:anchor="P139" w:history="1">
        <w:r>
          <w:rPr>
            <w:color w:val="0000FF"/>
          </w:rPr>
          <w:t>Порядок</w:t>
        </w:r>
      </w:hyperlink>
      <w:r>
        <w:t xml:space="preserve"> представления в министерство управления финансами Самарской области реестров источников доходов бюджетов муниципальных образований, входящих в состав Самарской области, и реестра источников доходов бюджета территориального фонда обязательного медицинского страхования Самарской области.</w:t>
      </w:r>
    </w:p>
    <w:p w:rsidR="00A25A07" w:rsidRDefault="00A25A07">
      <w:pPr>
        <w:pStyle w:val="ConsPlusNormal"/>
        <w:spacing w:before="220"/>
        <w:ind w:firstLine="540"/>
        <w:jc w:val="both"/>
      </w:pPr>
      <w:r>
        <w:t>2. Министерству управления финансами Самарской области, территориальному фонду обязательного медицинского страхования Самарской области в 3-месячный срок утвердить акты, предусмотренные Порядком.</w:t>
      </w:r>
    </w:p>
    <w:p w:rsidR="00A25A07" w:rsidRDefault="00A25A07">
      <w:pPr>
        <w:pStyle w:val="ConsPlusNormal"/>
        <w:spacing w:before="220"/>
        <w:ind w:firstLine="540"/>
        <w:jc w:val="both"/>
      </w:pPr>
      <w:r>
        <w:t>3. Опубликовать настоящее Постановление в средствах массовой информации и на официальном сайте Правительства Самарской области в информационно-телекоммуникационной сети Интернет.</w:t>
      </w:r>
    </w:p>
    <w:p w:rsidR="00A25A07" w:rsidRDefault="00A25A07">
      <w:pPr>
        <w:pStyle w:val="ConsPlusNormal"/>
        <w:spacing w:before="220"/>
        <w:ind w:firstLine="540"/>
        <w:jc w:val="both"/>
      </w:pPr>
      <w:r>
        <w:t>4.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их в силу:</w:t>
      </w:r>
    </w:p>
    <w:p w:rsidR="00A25A07" w:rsidRDefault="00A25A07">
      <w:pPr>
        <w:pStyle w:val="ConsPlusNormal"/>
        <w:spacing w:before="220"/>
        <w:ind w:firstLine="540"/>
        <w:jc w:val="both"/>
      </w:pPr>
      <w:bookmarkStart w:id="0" w:name="P24"/>
      <w:bookmarkEnd w:id="0"/>
      <w:r>
        <w:t xml:space="preserve">положения </w:t>
      </w:r>
      <w:hyperlink w:anchor="P60" w:history="1">
        <w:r>
          <w:rPr>
            <w:color w:val="0000FF"/>
          </w:rPr>
          <w:t>подпунктов "е"</w:t>
        </w:r>
      </w:hyperlink>
      <w:r>
        <w:t xml:space="preserve"> - </w:t>
      </w:r>
      <w:hyperlink w:anchor="P66" w:history="1">
        <w:r>
          <w:rPr>
            <w:color w:val="0000FF"/>
          </w:rPr>
          <w:t>"и" пункта 6</w:t>
        </w:r>
      </w:hyperlink>
      <w:r>
        <w:t xml:space="preserve"> Порядка вступают в силу с 1 января 2021 года и применяются при составлении проектов бюджетов, начиная с бюджета на 2022 год и на плановый период 2023 и 2024 годов;</w:t>
      </w:r>
    </w:p>
    <w:p w:rsidR="00A25A07" w:rsidRDefault="00A25A07">
      <w:pPr>
        <w:pStyle w:val="ConsPlusNormal"/>
        <w:spacing w:before="220"/>
        <w:ind w:firstLine="540"/>
        <w:jc w:val="both"/>
      </w:pPr>
      <w:bookmarkStart w:id="1" w:name="P25"/>
      <w:bookmarkEnd w:id="1"/>
      <w:r>
        <w:t xml:space="preserve">положения </w:t>
      </w:r>
      <w:hyperlink w:anchor="P90" w:history="1">
        <w:r>
          <w:rPr>
            <w:color w:val="0000FF"/>
          </w:rPr>
          <w:t>пункта 9</w:t>
        </w:r>
      </w:hyperlink>
      <w:r>
        <w:t xml:space="preserve"> Порядка вступают в силу с 1 января 2023 года и применяются при составлении проектов бюджета, начиная с бюджета на 2024 год и на плановый период 2025 и 2026 годов;</w:t>
      </w:r>
    </w:p>
    <w:p w:rsidR="00A25A07" w:rsidRDefault="00A25A07">
      <w:pPr>
        <w:pStyle w:val="ConsPlusNormal"/>
        <w:spacing w:before="220"/>
        <w:ind w:firstLine="540"/>
        <w:jc w:val="both"/>
      </w:pPr>
      <w:r>
        <w:t xml:space="preserve">положения в части использования перечня источников доходов Российской Федерации для формирования информации, включаемой в реестр источников доходов областного бюджета Самарской области, применяются с момента предоставления Министерством финансов Российской Федерации доступа органам государственной власти (государственным органам) </w:t>
      </w:r>
      <w:r>
        <w:lastRenderedPageBreak/>
        <w:t>Самарской области, органу управления территориального фонда обязательного медицинского страхования Самарской области к государственной интегрированной информационной системе управления общественными финансами "Электронный бюджет".</w:t>
      </w:r>
    </w:p>
    <w:p w:rsidR="00A25A07" w:rsidRDefault="00A25A07">
      <w:pPr>
        <w:pStyle w:val="ConsPlusNormal"/>
        <w:jc w:val="both"/>
      </w:pPr>
    </w:p>
    <w:p w:rsidR="00A25A07" w:rsidRDefault="00A25A07">
      <w:pPr>
        <w:pStyle w:val="ConsPlusNormal"/>
        <w:jc w:val="right"/>
      </w:pPr>
      <w:r>
        <w:t>Первый вице-губернатор - председатель</w:t>
      </w:r>
    </w:p>
    <w:p w:rsidR="00A25A07" w:rsidRDefault="00A25A07">
      <w:pPr>
        <w:pStyle w:val="ConsPlusNormal"/>
        <w:jc w:val="right"/>
      </w:pPr>
      <w:r>
        <w:t>Правительства Самарской области</w:t>
      </w:r>
    </w:p>
    <w:p w:rsidR="00A25A07" w:rsidRDefault="00A25A07">
      <w:pPr>
        <w:pStyle w:val="ConsPlusNormal"/>
        <w:jc w:val="right"/>
      </w:pPr>
      <w:r>
        <w:t>В.В.КУДРЯШОВ</w:t>
      </w:r>
    </w:p>
    <w:p w:rsidR="00A25A07" w:rsidRDefault="00A25A07">
      <w:pPr>
        <w:pStyle w:val="ConsPlusNormal"/>
        <w:jc w:val="both"/>
      </w:pPr>
    </w:p>
    <w:p w:rsidR="00A25A07" w:rsidRDefault="00A25A07">
      <w:pPr>
        <w:pStyle w:val="ConsPlusNormal"/>
        <w:jc w:val="both"/>
      </w:pPr>
    </w:p>
    <w:p w:rsidR="00A25A07" w:rsidRDefault="00A25A07">
      <w:pPr>
        <w:pStyle w:val="ConsPlusNormal"/>
        <w:jc w:val="both"/>
      </w:pPr>
    </w:p>
    <w:p w:rsidR="00A25A07" w:rsidRDefault="00A25A07">
      <w:pPr>
        <w:pStyle w:val="ConsPlusNormal"/>
        <w:jc w:val="both"/>
      </w:pPr>
    </w:p>
    <w:p w:rsidR="00A25A07" w:rsidRDefault="00A25A07">
      <w:pPr>
        <w:pStyle w:val="ConsPlusNormal"/>
        <w:jc w:val="both"/>
      </w:pPr>
    </w:p>
    <w:p w:rsidR="00A25A07" w:rsidRDefault="00A25A07">
      <w:pPr>
        <w:pStyle w:val="ConsPlusNormal"/>
        <w:jc w:val="right"/>
        <w:outlineLvl w:val="0"/>
      </w:pPr>
      <w:r>
        <w:t>Утвержден</w:t>
      </w:r>
    </w:p>
    <w:p w:rsidR="00A25A07" w:rsidRDefault="00A25A07">
      <w:pPr>
        <w:pStyle w:val="ConsPlusNormal"/>
        <w:jc w:val="right"/>
      </w:pPr>
      <w:r>
        <w:t>Постановлением</w:t>
      </w:r>
    </w:p>
    <w:p w:rsidR="00A25A07" w:rsidRDefault="00A25A07">
      <w:pPr>
        <w:pStyle w:val="ConsPlusNormal"/>
        <w:jc w:val="right"/>
      </w:pPr>
      <w:r>
        <w:t>Правительства Самарской области</w:t>
      </w:r>
    </w:p>
    <w:p w:rsidR="00A25A07" w:rsidRDefault="00A25A07">
      <w:pPr>
        <w:pStyle w:val="ConsPlusNormal"/>
        <w:jc w:val="right"/>
      </w:pPr>
      <w:r>
        <w:t>от 4 декабря 2019 г. N 883</w:t>
      </w:r>
    </w:p>
    <w:p w:rsidR="00A25A07" w:rsidRDefault="00A25A07">
      <w:pPr>
        <w:pStyle w:val="ConsPlusNormal"/>
        <w:jc w:val="both"/>
      </w:pPr>
    </w:p>
    <w:p w:rsidR="00A25A07" w:rsidRDefault="00A25A07">
      <w:pPr>
        <w:pStyle w:val="ConsPlusTitle"/>
        <w:jc w:val="center"/>
      </w:pPr>
      <w:bookmarkStart w:id="2" w:name="P41"/>
      <w:bookmarkEnd w:id="2"/>
      <w:r>
        <w:t>ПОРЯДОК</w:t>
      </w:r>
    </w:p>
    <w:p w:rsidR="00A25A07" w:rsidRDefault="00A25A07">
      <w:pPr>
        <w:pStyle w:val="ConsPlusTitle"/>
        <w:jc w:val="center"/>
      </w:pPr>
      <w:r>
        <w:t>ФОРМИРОВАНИЯ И ВЕДЕНИЯ РЕЕСТРА ИСТОЧНИКОВ ДОХОДОВ ОБЛАСТНОГО</w:t>
      </w:r>
    </w:p>
    <w:p w:rsidR="00A25A07" w:rsidRDefault="00A25A07">
      <w:pPr>
        <w:pStyle w:val="ConsPlusTitle"/>
        <w:jc w:val="center"/>
      </w:pPr>
      <w:r>
        <w:t>БЮДЖЕТА САМАРСКОЙ ОБЛАСТИ И РЕЕСТРА ИСТОЧНИКОВ ДОХОДОВ</w:t>
      </w:r>
    </w:p>
    <w:p w:rsidR="00A25A07" w:rsidRDefault="00A25A07">
      <w:pPr>
        <w:pStyle w:val="ConsPlusTitle"/>
        <w:jc w:val="center"/>
      </w:pPr>
      <w:r>
        <w:t>БЮДЖЕТА ТЕРРИТОРИАЛЬНОГО ФОНДА ОБЯЗАТЕЛЬНОГО МЕДИЦИНСКОГО</w:t>
      </w:r>
    </w:p>
    <w:p w:rsidR="00A25A07" w:rsidRDefault="00A25A07">
      <w:pPr>
        <w:pStyle w:val="ConsPlusTitle"/>
        <w:jc w:val="center"/>
      </w:pPr>
      <w:r>
        <w:t>СТРАХОВАНИЯ САМАРСКОЙ ОБЛАСТИ</w:t>
      </w:r>
    </w:p>
    <w:p w:rsidR="00A25A07" w:rsidRDefault="00A25A07">
      <w:pPr>
        <w:pStyle w:val="ConsPlusNormal"/>
        <w:jc w:val="both"/>
      </w:pPr>
    </w:p>
    <w:p w:rsidR="00A25A07" w:rsidRDefault="00A25A07">
      <w:pPr>
        <w:pStyle w:val="ConsPlusNormal"/>
        <w:ind w:firstLine="540"/>
        <w:jc w:val="both"/>
      </w:pPr>
      <w:bookmarkStart w:id="3" w:name="P47"/>
      <w:bookmarkEnd w:id="3"/>
      <w:r>
        <w:t>1. Реестр источников доходов областного бюджета Самарской области представляет собой свод информации о доходах областного бюджета по источникам доходов областного бюджета, формируемой в процессе составления, утверждения и исполнения областного бюджета. Данный реестр ведется финансовым органом Самарской области.</w:t>
      </w:r>
    </w:p>
    <w:p w:rsidR="00A25A07" w:rsidRDefault="00A25A07">
      <w:pPr>
        <w:pStyle w:val="ConsPlusNormal"/>
        <w:spacing w:before="220"/>
        <w:ind w:firstLine="540"/>
        <w:jc w:val="both"/>
      </w:pPr>
      <w:r>
        <w:t>Реестр источников доходов территориального фонда обязательного медицинского страхования Самарской области (далее - Территориальный фонд) представляет собой свод информации о доходах бюджета Территориального фонда по источникам доходов бюджета Территориального фонда, формируемой в процессе составления, утверждения и исполнения бюджета Территориального фонда. Данный реестр ведется органом управления Территориальным фондом.</w:t>
      </w:r>
    </w:p>
    <w:p w:rsidR="00A25A07" w:rsidRDefault="00A25A07">
      <w:pPr>
        <w:pStyle w:val="ConsPlusNormal"/>
        <w:spacing w:before="220"/>
        <w:ind w:firstLine="540"/>
        <w:jc w:val="both"/>
      </w:pPr>
      <w:r>
        <w:t xml:space="preserve">2. Реестр источников доходов областного бюджета Самарской области и реестр источников доходов Территориального фонда (далее - реестры) ведутся в соответствии с </w:t>
      </w:r>
      <w:hyperlink r:id="rId6" w:history="1">
        <w:r>
          <w:rPr>
            <w:color w:val="0000FF"/>
          </w:rPr>
          <w:t>Общими требованиями</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Российской Федерации от 31.08.2016 N 868 (далее - Общие требования), на государственном языке Российской Федерации.</w:t>
      </w:r>
    </w:p>
    <w:p w:rsidR="00A25A07" w:rsidRDefault="00A25A07">
      <w:pPr>
        <w:pStyle w:val="ConsPlusNormal"/>
        <w:spacing w:before="220"/>
        <w:ind w:firstLine="540"/>
        <w:jc w:val="both"/>
      </w:pPr>
      <w:r>
        <w:t>3. Реестры хранятся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A25A07" w:rsidRDefault="00A25A07">
      <w:pPr>
        <w:pStyle w:val="ConsPlusNormal"/>
        <w:spacing w:before="220"/>
        <w:ind w:firstLine="540"/>
        <w:jc w:val="both"/>
      </w:pPr>
      <w:bookmarkStart w:id="4" w:name="P51"/>
      <w:bookmarkEnd w:id="4"/>
      <w:r>
        <w:t xml:space="preserve">4. В целях ведения реестров органы исполнительной власти Самарской области, орган управления Территориальным фондом, казенные учреждения и иные организации, осуществляющие бюджетные полномочия главных администраторов доходов бюджета и (или) администраторов доходов бюджета, а также органы и организации, осуществляющие оказание (выполнение) государственных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w:t>
      </w:r>
      <w:r>
        <w:lastRenderedPageBreak/>
        <w:t>(далее - участники процесса ведения реестра), обеспечивают представление сведений, необходимых для ведения реестров, в соответствии с настоящим Порядком.</w:t>
      </w:r>
    </w:p>
    <w:p w:rsidR="00A25A07" w:rsidRDefault="00A25A07">
      <w:pPr>
        <w:pStyle w:val="ConsPlusNormal"/>
        <w:spacing w:before="220"/>
        <w:ind w:firstLine="540"/>
        <w:jc w:val="both"/>
      </w:pPr>
      <w:r>
        <w:t>5. Ответственность за полноту и достоверность информации, а также своевременность ее включения в реестры несут участники процесса ведения реестра.</w:t>
      </w:r>
    </w:p>
    <w:p w:rsidR="00A25A07" w:rsidRDefault="00A25A07">
      <w:pPr>
        <w:pStyle w:val="ConsPlusNormal"/>
        <w:spacing w:before="220"/>
        <w:ind w:firstLine="540"/>
        <w:jc w:val="both"/>
      </w:pPr>
      <w:bookmarkStart w:id="5" w:name="P53"/>
      <w:bookmarkEnd w:id="5"/>
      <w:r>
        <w:t>6. В реестры в отношении каждого источника доходов бюджета включается следующая информация:</w:t>
      </w:r>
    </w:p>
    <w:p w:rsidR="00A25A07" w:rsidRDefault="00A25A07">
      <w:pPr>
        <w:pStyle w:val="ConsPlusNormal"/>
        <w:spacing w:before="220"/>
        <w:ind w:firstLine="540"/>
        <w:jc w:val="both"/>
      </w:pPr>
      <w:bookmarkStart w:id="6" w:name="P54"/>
      <w:bookmarkEnd w:id="6"/>
      <w:r>
        <w:t>а) наименование источника дохода бюджета;</w:t>
      </w:r>
    </w:p>
    <w:p w:rsidR="00A25A07" w:rsidRDefault="00A25A07">
      <w:pPr>
        <w:pStyle w:val="ConsPlusNormal"/>
        <w:spacing w:before="220"/>
        <w:ind w:firstLine="540"/>
        <w:jc w:val="both"/>
      </w:pPr>
      <w: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A25A07" w:rsidRDefault="00A25A07">
      <w:pPr>
        <w:pStyle w:val="ConsPlusNormal"/>
        <w:spacing w:before="220"/>
        <w:ind w:firstLine="540"/>
        <w:jc w:val="both"/>
      </w:pPr>
      <w: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A25A07" w:rsidRDefault="00A25A07">
      <w:pPr>
        <w:pStyle w:val="ConsPlusNormal"/>
        <w:spacing w:before="220"/>
        <w:ind w:firstLine="540"/>
        <w:jc w:val="both"/>
      </w:pPr>
      <w:r>
        <w:t>г) информация о Самарской области как публично-правовом образовании или о Территориальном фонде, в доход бюджета которого зачисляются платежи, являющиеся источником доходов бюджетов;</w:t>
      </w:r>
    </w:p>
    <w:p w:rsidR="00A25A07" w:rsidRDefault="00A25A07">
      <w:pPr>
        <w:pStyle w:val="ConsPlusNormal"/>
        <w:spacing w:before="220"/>
        <w:ind w:firstLine="540"/>
        <w:jc w:val="both"/>
      </w:pPr>
      <w:bookmarkStart w:id="7" w:name="P58"/>
      <w:bookmarkEnd w:id="7"/>
      <w:r>
        <w:t>д) информация об органах государственной власти (государственных органах) Самарской области, органе управления Территориальным фондом, казенных учреждениях Самарской области и иных организациях, осуществляющих бюджетные полномочия главных администраторов доходов бюджета;</w:t>
      </w:r>
    </w:p>
    <w:p w:rsidR="00A25A07" w:rsidRDefault="00A25A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5A07">
        <w:trPr>
          <w:jc w:val="center"/>
        </w:trPr>
        <w:tc>
          <w:tcPr>
            <w:tcW w:w="9294" w:type="dxa"/>
            <w:tcBorders>
              <w:top w:val="nil"/>
              <w:left w:val="single" w:sz="24" w:space="0" w:color="CED3F1"/>
              <w:bottom w:val="nil"/>
              <w:right w:val="single" w:sz="24" w:space="0" w:color="F4F3F8"/>
            </w:tcBorders>
            <w:shd w:val="clear" w:color="auto" w:fill="F4F3F8"/>
          </w:tcPr>
          <w:p w:rsidR="00A25A07" w:rsidRDefault="00A25A07">
            <w:pPr>
              <w:pStyle w:val="ConsPlusNormal"/>
              <w:jc w:val="both"/>
            </w:pPr>
            <w:r>
              <w:rPr>
                <w:color w:val="392C69"/>
              </w:rPr>
              <w:t>Подпункт "е" пункта 6 вступает в силу с 1 января 2021 года и применяется при составлении проектов бюджетов, начиная с бюджета на 2022 год и на плановый период 2023 и 2024 годов (</w:t>
            </w:r>
            <w:hyperlink w:anchor="P24" w:history="1">
              <w:r>
                <w:rPr>
                  <w:color w:val="0000FF"/>
                </w:rPr>
                <w:t>абзац второй пункта 4</w:t>
              </w:r>
            </w:hyperlink>
            <w:r>
              <w:rPr>
                <w:color w:val="392C69"/>
              </w:rPr>
              <w:t xml:space="preserve"> данного документа).</w:t>
            </w:r>
          </w:p>
        </w:tc>
      </w:tr>
    </w:tbl>
    <w:p w:rsidR="00A25A07" w:rsidRDefault="00A25A07">
      <w:pPr>
        <w:pStyle w:val="ConsPlusNormal"/>
        <w:spacing w:before="280"/>
        <w:ind w:firstLine="540"/>
        <w:jc w:val="both"/>
      </w:pPr>
      <w:bookmarkStart w:id="8" w:name="P60"/>
      <w:bookmarkEnd w:id="8"/>
      <w: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закона об областном бюджете, закона о бюджете Территориального фонда;</w:t>
      </w:r>
    </w:p>
    <w:p w:rsidR="00A25A07" w:rsidRDefault="00A25A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5A07">
        <w:trPr>
          <w:jc w:val="center"/>
        </w:trPr>
        <w:tc>
          <w:tcPr>
            <w:tcW w:w="9294" w:type="dxa"/>
            <w:tcBorders>
              <w:top w:val="nil"/>
              <w:left w:val="single" w:sz="24" w:space="0" w:color="CED3F1"/>
              <w:bottom w:val="nil"/>
              <w:right w:val="single" w:sz="24" w:space="0" w:color="F4F3F8"/>
            </w:tcBorders>
            <w:shd w:val="clear" w:color="auto" w:fill="F4F3F8"/>
          </w:tcPr>
          <w:p w:rsidR="00A25A07" w:rsidRDefault="00A25A07">
            <w:pPr>
              <w:pStyle w:val="ConsPlusNormal"/>
              <w:jc w:val="both"/>
            </w:pPr>
            <w:r>
              <w:rPr>
                <w:color w:val="392C69"/>
              </w:rPr>
              <w:t>Подпункт "ж" пункта 6 вступает в силу с 1 января 2021 года и применяется при составлении проектов бюджетов, начиная с бюджета на 2022 год и на плановый период 2023 и 2024 годов (</w:t>
            </w:r>
            <w:hyperlink w:anchor="P24" w:history="1">
              <w:r>
                <w:rPr>
                  <w:color w:val="0000FF"/>
                </w:rPr>
                <w:t>абзац второй пункта 4</w:t>
              </w:r>
            </w:hyperlink>
            <w:r>
              <w:rPr>
                <w:color w:val="392C69"/>
              </w:rPr>
              <w:t xml:space="preserve"> данного документа).</w:t>
            </w:r>
          </w:p>
        </w:tc>
      </w:tr>
    </w:tbl>
    <w:p w:rsidR="00A25A07" w:rsidRDefault="00A25A07">
      <w:pPr>
        <w:pStyle w:val="ConsPlusNormal"/>
        <w:spacing w:before="280"/>
        <w:ind w:firstLine="540"/>
        <w:jc w:val="both"/>
      </w:pPr>
      <w:bookmarkStart w:id="9" w:name="P62"/>
      <w:bookmarkEnd w:id="9"/>
      <w: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об областном бюджете, законом о бюджете Территориального фонда;</w:t>
      </w:r>
    </w:p>
    <w:p w:rsidR="00A25A07" w:rsidRDefault="00A25A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5A07">
        <w:trPr>
          <w:jc w:val="center"/>
        </w:trPr>
        <w:tc>
          <w:tcPr>
            <w:tcW w:w="9294" w:type="dxa"/>
            <w:tcBorders>
              <w:top w:val="nil"/>
              <w:left w:val="single" w:sz="24" w:space="0" w:color="CED3F1"/>
              <w:bottom w:val="nil"/>
              <w:right w:val="single" w:sz="24" w:space="0" w:color="F4F3F8"/>
            </w:tcBorders>
            <w:shd w:val="clear" w:color="auto" w:fill="F4F3F8"/>
          </w:tcPr>
          <w:p w:rsidR="00A25A07" w:rsidRDefault="00A25A07">
            <w:pPr>
              <w:pStyle w:val="ConsPlusNormal"/>
              <w:jc w:val="both"/>
            </w:pPr>
            <w:r>
              <w:rPr>
                <w:color w:val="392C69"/>
              </w:rPr>
              <w:t>Подпункт "з" пункта 6 вступает в силу с 1 января 2021 года и применяется при составлении проектов бюджетов, начиная с бюджета на 2022 год и на плановый период 2023 и 2024 годов (</w:t>
            </w:r>
            <w:hyperlink w:anchor="P24" w:history="1">
              <w:r>
                <w:rPr>
                  <w:color w:val="0000FF"/>
                </w:rPr>
                <w:t>абзац второй пункта 4</w:t>
              </w:r>
            </w:hyperlink>
            <w:r>
              <w:rPr>
                <w:color w:val="392C69"/>
              </w:rPr>
              <w:t xml:space="preserve"> данного документа).</w:t>
            </w:r>
          </w:p>
        </w:tc>
      </w:tr>
    </w:tbl>
    <w:p w:rsidR="00A25A07" w:rsidRDefault="00A25A07">
      <w:pPr>
        <w:pStyle w:val="ConsPlusNormal"/>
        <w:spacing w:before="280"/>
        <w:ind w:firstLine="540"/>
        <w:jc w:val="both"/>
      </w:pPr>
      <w:bookmarkStart w:id="10" w:name="P64"/>
      <w:bookmarkEnd w:id="10"/>
      <w: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об областном бюджете с учетом внесенных изменений и законом о бюджете Территориального фонда с учетом внесенных изменений;</w:t>
      </w:r>
    </w:p>
    <w:p w:rsidR="00A25A07" w:rsidRDefault="00A25A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5A07">
        <w:trPr>
          <w:jc w:val="center"/>
        </w:trPr>
        <w:tc>
          <w:tcPr>
            <w:tcW w:w="9294" w:type="dxa"/>
            <w:tcBorders>
              <w:top w:val="nil"/>
              <w:left w:val="single" w:sz="24" w:space="0" w:color="CED3F1"/>
              <w:bottom w:val="nil"/>
              <w:right w:val="single" w:sz="24" w:space="0" w:color="F4F3F8"/>
            </w:tcBorders>
            <w:shd w:val="clear" w:color="auto" w:fill="F4F3F8"/>
          </w:tcPr>
          <w:p w:rsidR="00A25A07" w:rsidRDefault="00A25A07">
            <w:pPr>
              <w:pStyle w:val="ConsPlusNormal"/>
              <w:jc w:val="both"/>
            </w:pPr>
            <w:r>
              <w:rPr>
                <w:color w:val="392C69"/>
              </w:rPr>
              <w:t>Подпункт "и" пункта 6 вступает в силу с 1 января 2021 года и применяется при составлении проектов бюджетов, начиная с бюджета на 2022 год и на плановый период 2023 и 2024 годов (</w:t>
            </w:r>
            <w:hyperlink w:anchor="P24" w:history="1">
              <w:r>
                <w:rPr>
                  <w:color w:val="0000FF"/>
                </w:rPr>
                <w:t>абзац второй пункта 4</w:t>
              </w:r>
            </w:hyperlink>
            <w:r>
              <w:rPr>
                <w:color w:val="392C69"/>
              </w:rPr>
              <w:t xml:space="preserve"> данного документа).</w:t>
            </w:r>
          </w:p>
        </w:tc>
      </w:tr>
    </w:tbl>
    <w:p w:rsidR="00A25A07" w:rsidRDefault="00A25A07">
      <w:pPr>
        <w:pStyle w:val="ConsPlusNormal"/>
        <w:spacing w:before="280"/>
        <w:ind w:firstLine="540"/>
        <w:jc w:val="both"/>
      </w:pPr>
      <w:bookmarkStart w:id="11" w:name="P66"/>
      <w:bookmarkEnd w:id="11"/>
      <w:r>
        <w:t>и) показатели уточненного прогноза доходов бюджета по коду классификации доходов бюджетов, соответствующему источнику дохода бюджетов, формируемые в рамках составления сведений для составления и ведения кассового плана исполнения бюджета;</w:t>
      </w:r>
    </w:p>
    <w:p w:rsidR="00A25A07" w:rsidRDefault="00A25A07">
      <w:pPr>
        <w:pStyle w:val="ConsPlusNormal"/>
        <w:spacing w:before="220"/>
        <w:ind w:firstLine="540"/>
        <w:jc w:val="both"/>
      </w:pPr>
      <w:bookmarkStart w:id="12" w:name="P67"/>
      <w:bookmarkEnd w:id="12"/>
      <w:r>
        <w:t>к) показатели кассовых поступлений по коду классификации доходов бюджета, соответствующему источнику дохода бюджета;</w:t>
      </w:r>
    </w:p>
    <w:p w:rsidR="00A25A07" w:rsidRDefault="00A25A07">
      <w:pPr>
        <w:pStyle w:val="ConsPlusNormal"/>
        <w:spacing w:before="220"/>
        <w:ind w:firstLine="540"/>
        <w:jc w:val="both"/>
      </w:pPr>
      <w:bookmarkStart w:id="13" w:name="P68"/>
      <w:bookmarkEnd w:id="13"/>
      <w: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бюджетов в соответствии с законом об исполнении областного бюджета, законом об исполнении бюджета Территориального фонда.</w:t>
      </w:r>
    </w:p>
    <w:p w:rsidR="00A25A07" w:rsidRDefault="00A25A07">
      <w:pPr>
        <w:pStyle w:val="ConsPlusNormal"/>
        <w:spacing w:before="220"/>
        <w:ind w:firstLine="540"/>
        <w:jc w:val="both"/>
      </w:pPr>
      <w:r>
        <w:t xml:space="preserve">При формировании информации, указанной в </w:t>
      </w:r>
      <w:hyperlink w:anchor="P58" w:history="1">
        <w:r>
          <w:rPr>
            <w:color w:val="0000FF"/>
          </w:rPr>
          <w:t>подпункте "д" пункта 6</w:t>
        </w:r>
      </w:hyperlink>
      <w:r>
        <w:t xml:space="preserve"> настоящего Порядка, указываются следующие сведения:</w:t>
      </w:r>
    </w:p>
    <w:p w:rsidR="00A25A07" w:rsidRDefault="00A25A07">
      <w:pPr>
        <w:pStyle w:val="ConsPlusNormal"/>
        <w:spacing w:before="220"/>
        <w:ind w:firstLine="540"/>
        <w:jc w:val="both"/>
      </w:pPr>
      <w:r>
        <w:t>полное и сокращенное наименование главного администратора дохода бюджетов в соответствии со сведениями Единого государственного реестра юридических лиц (при наличии);</w:t>
      </w:r>
    </w:p>
    <w:p w:rsidR="00A25A07" w:rsidRDefault="00A25A07">
      <w:pPr>
        <w:pStyle w:val="ConsPlusNormal"/>
        <w:spacing w:before="220"/>
        <w:ind w:firstLine="540"/>
        <w:jc w:val="both"/>
      </w:pPr>
      <w:r>
        <w:t>уникальный код организации по реестру участников бюджетного процесса, а также иных юридических лиц, не являющихся участниками бюджетного процесса, соответствующий главному администратору доходов бюджетов.</w:t>
      </w:r>
    </w:p>
    <w:p w:rsidR="00A25A07" w:rsidRDefault="00A25A07">
      <w:pPr>
        <w:pStyle w:val="ConsPlusNormal"/>
        <w:spacing w:before="220"/>
        <w:ind w:firstLine="540"/>
        <w:jc w:val="both"/>
      </w:pPr>
      <w:r>
        <w:t xml:space="preserve">Информация, указанная в </w:t>
      </w:r>
      <w:hyperlink w:anchor="P60" w:history="1">
        <w:r>
          <w:rPr>
            <w:color w:val="0000FF"/>
          </w:rPr>
          <w:t>подпункте "е" пункта 6</w:t>
        </w:r>
      </w:hyperlink>
      <w:r>
        <w:t xml:space="preserve"> настоящего Порядка, формируется главными администраторами доходов бюджета по каждому финансовому году, соответствующему сроку действия проекта областного бюджета, бюджета Территориального фонда.</w:t>
      </w:r>
    </w:p>
    <w:p w:rsidR="00A25A07" w:rsidRDefault="00A25A07">
      <w:pPr>
        <w:pStyle w:val="ConsPlusNormal"/>
        <w:spacing w:before="220"/>
        <w:ind w:firstLine="540"/>
        <w:jc w:val="both"/>
      </w:pPr>
      <w:r>
        <w:t xml:space="preserve">Информация, указанная в </w:t>
      </w:r>
      <w:hyperlink w:anchor="P66" w:history="1">
        <w:r>
          <w:rPr>
            <w:color w:val="0000FF"/>
          </w:rPr>
          <w:t>подпункте "и" пункта 6</w:t>
        </w:r>
      </w:hyperlink>
      <w:r>
        <w:t xml:space="preserve"> настоящего Порядка, формируется главными администраторами доходов бюджета в случае формирования предложений по изменению прогноза поступления доходов бюджета в ходе исполнения областного бюджета, бюджета Территориального фонда.</w:t>
      </w:r>
    </w:p>
    <w:p w:rsidR="00A25A07" w:rsidRDefault="00A25A07">
      <w:pPr>
        <w:pStyle w:val="ConsPlusNormal"/>
        <w:spacing w:before="220"/>
        <w:ind w:firstLine="540"/>
        <w:jc w:val="both"/>
      </w:pPr>
      <w:r>
        <w:t xml:space="preserve">Информация, указанная в </w:t>
      </w:r>
      <w:hyperlink w:anchor="P67" w:history="1">
        <w:r>
          <w:rPr>
            <w:color w:val="0000FF"/>
          </w:rPr>
          <w:t>подпункте "к" пункта 6</w:t>
        </w:r>
      </w:hyperlink>
      <w:r>
        <w:t xml:space="preserve"> настоящего Порядка, формируется главными администраторами доходов бюджета по текущему финансовому году на основании информации об исполнении областного бюджета, бюджета Территориального фонда, представляемой Управлением Федерального казначейства по Самарской области главным администраторам доходов бюджета.</w:t>
      </w:r>
    </w:p>
    <w:p w:rsidR="00A25A07" w:rsidRDefault="00A25A07">
      <w:pPr>
        <w:pStyle w:val="ConsPlusNormal"/>
        <w:spacing w:before="220"/>
        <w:ind w:firstLine="540"/>
        <w:jc w:val="both"/>
      </w:pPr>
      <w:bookmarkStart w:id="14" w:name="P75"/>
      <w:bookmarkEnd w:id="14"/>
      <w:r>
        <w:t>7. В реестры источников доходов бюджетов в отношении платежей, являющихся источником дохода бюджета, включается следующая информация:</w:t>
      </w:r>
    </w:p>
    <w:p w:rsidR="00A25A07" w:rsidRDefault="00A25A07">
      <w:pPr>
        <w:pStyle w:val="ConsPlusNormal"/>
        <w:spacing w:before="220"/>
        <w:ind w:firstLine="540"/>
        <w:jc w:val="both"/>
      </w:pPr>
      <w:bookmarkStart w:id="15" w:name="P76"/>
      <w:bookmarkEnd w:id="15"/>
      <w:r>
        <w:t>а) наименование источника дохода бюджета;</w:t>
      </w:r>
    </w:p>
    <w:p w:rsidR="00A25A07" w:rsidRDefault="00A25A07">
      <w:pPr>
        <w:pStyle w:val="ConsPlusNormal"/>
        <w:spacing w:before="220"/>
        <w:ind w:firstLine="540"/>
        <w:jc w:val="both"/>
      </w:pPr>
      <w:r>
        <w:t>б) код (коды) классификации доходов бюджета, соответствующий источнику дохода бюджетов;</w:t>
      </w:r>
    </w:p>
    <w:p w:rsidR="00A25A07" w:rsidRDefault="00A25A07">
      <w:pPr>
        <w:pStyle w:val="ConsPlusNormal"/>
        <w:spacing w:before="220"/>
        <w:ind w:firstLine="540"/>
        <w:jc w:val="both"/>
      </w:pPr>
      <w:r>
        <w:t>в) идентификационный код по перечню источников доходов Российской Федерации, соответствующий источнику дохода бюджета;</w:t>
      </w:r>
    </w:p>
    <w:p w:rsidR="00A25A07" w:rsidRDefault="00A25A07">
      <w:pPr>
        <w:pStyle w:val="ConsPlusNormal"/>
        <w:spacing w:before="220"/>
        <w:ind w:firstLine="540"/>
        <w:jc w:val="both"/>
      </w:pPr>
      <w:r>
        <w:t xml:space="preserve">г) информация о Самарской области как публично-правовом образовании, в доход бюджета </w:t>
      </w:r>
      <w:r>
        <w:lastRenderedPageBreak/>
        <w:t>которого зачисляются платежи, являющиеся источником дохода бюджетов;</w:t>
      </w:r>
    </w:p>
    <w:p w:rsidR="00A25A07" w:rsidRDefault="00A25A07">
      <w:pPr>
        <w:pStyle w:val="ConsPlusNormal"/>
        <w:spacing w:before="220"/>
        <w:ind w:firstLine="540"/>
        <w:jc w:val="both"/>
      </w:pPr>
      <w:r>
        <w:t>д) информация об органах государственной власти (государственных органах) Самарской области, органе управления Территориальным фондом, государственных казенных учреждениях Самарской области, иных органах и организациях, осуществляющих бюджетные полномочия главных администраторов доходов бюджетов;</w:t>
      </w:r>
    </w:p>
    <w:p w:rsidR="00A25A07" w:rsidRDefault="00A25A07">
      <w:pPr>
        <w:pStyle w:val="ConsPlusNormal"/>
        <w:spacing w:before="220"/>
        <w:ind w:firstLine="540"/>
        <w:jc w:val="both"/>
      </w:pPr>
      <w:r>
        <w:t>е) информация об органах государственной власти (государственных органах) Самарской области, органе управления Территориальным фондом, государственных казенных учреждениях Самарской области, иных органах и организациях, осуществляющих бюджетные полномочия администраторов доходов бюджетов по источнику дохода бюджета;</w:t>
      </w:r>
    </w:p>
    <w:p w:rsidR="00A25A07" w:rsidRDefault="00A25A07">
      <w:pPr>
        <w:pStyle w:val="ConsPlusNormal"/>
        <w:spacing w:before="220"/>
        <w:ind w:firstLine="540"/>
        <w:jc w:val="both"/>
      </w:pPr>
      <w:bookmarkStart w:id="16" w:name="P82"/>
      <w:bookmarkEnd w:id="16"/>
      <w:r>
        <w:t>ж) наименование органов и организаций, осуществляющих оказание государственных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администраторов доходов бюджетов по источнику дохода бюджета);</w:t>
      </w:r>
    </w:p>
    <w:p w:rsidR="00A25A07" w:rsidRDefault="00A25A07">
      <w:pPr>
        <w:pStyle w:val="ConsPlusNormal"/>
        <w:spacing w:before="220"/>
        <w:ind w:firstLine="540"/>
        <w:jc w:val="both"/>
      </w:pPr>
      <w:bookmarkStart w:id="17" w:name="P83"/>
      <w:bookmarkEnd w:id="17"/>
      <w: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A25A07" w:rsidRDefault="00A25A07">
      <w:pPr>
        <w:pStyle w:val="ConsPlusNormal"/>
        <w:spacing w:before="220"/>
        <w:ind w:firstLine="540"/>
        <w:jc w:val="both"/>
      </w:pPr>
      <w:bookmarkStart w:id="18" w:name="P84"/>
      <w:bookmarkEnd w:id="18"/>
      <w: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 (далее - ГИС ГМП);</w:t>
      </w:r>
    </w:p>
    <w:p w:rsidR="00A25A07" w:rsidRDefault="00A25A07">
      <w:pPr>
        <w:pStyle w:val="ConsPlusNormal"/>
        <w:spacing w:before="220"/>
        <w:ind w:firstLine="540"/>
        <w:jc w:val="both"/>
      </w:pPr>
      <w:bookmarkStart w:id="19" w:name="P85"/>
      <w:bookmarkEnd w:id="19"/>
      <w: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A25A07" w:rsidRDefault="00A25A07">
      <w:pPr>
        <w:pStyle w:val="ConsPlusNormal"/>
        <w:spacing w:before="220"/>
        <w:ind w:firstLine="540"/>
        <w:jc w:val="both"/>
      </w:pPr>
      <w:bookmarkStart w:id="20" w:name="P86"/>
      <w:bookmarkEnd w:id="20"/>
      <w:r>
        <w:t>л) информация об уплате платежей, являющихся источником дохода бюджета, направленная в ГИС ГМП;</w:t>
      </w:r>
    </w:p>
    <w:p w:rsidR="00A25A07" w:rsidRDefault="00A25A07">
      <w:pPr>
        <w:pStyle w:val="ConsPlusNormal"/>
        <w:spacing w:before="220"/>
        <w:ind w:firstLine="540"/>
        <w:jc w:val="both"/>
      </w:pPr>
      <w:bookmarkStart w:id="21" w:name="P87"/>
      <w:bookmarkEnd w:id="21"/>
      <w:r>
        <w:t>м) информация о количестве оказанных государственных услуг (выполненных работ), иных действий органов государственной власти (государственных органов) Самарской области, государственных учреждений Самарской области, иных организаций, за которые осуществлена уплата платежей, являющихся источником дохода бюджета.</w:t>
      </w:r>
    </w:p>
    <w:p w:rsidR="00A25A07" w:rsidRDefault="00A25A07">
      <w:pPr>
        <w:pStyle w:val="ConsPlusNormal"/>
        <w:spacing w:before="220"/>
        <w:ind w:firstLine="540"/>
        <w:jc w:val="both"/>
      </w:pPr>
      <w:r>
        <w:t>8. В реестрах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бюджетов,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w:t>
      </w:r>
    </w:p>
    <w:p w:rsidR="00A25A07" w:rsidRDefault="00A25A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5A07">
        <w:trPr>
          <w:jc w:val="center"/>
        </w:trPr>
        <w:tc>
          <w:tcPr>
            <w:tcW w:w="9294" w:type="dxa"/>
            <w:tcBorders>
              <w:top w:val="nil"/>
              <w:left w:val="single" w:sz="24" w:space="0" w:color="CED3F1"/>
              <w:bottom w:val="nil"/>
              <w:right w:val="single" w:sz="24" w:space="0" w:color="F4F3F8"/>
            </w:tcBorders>
            <w:shd w:val="clear" w:color="auto" w:fill="F4F3F8"/>
          </w:tcPr>
          <w:p w:rsidR="00A25A07" w:rsidRDefault="00A25A07">
            <w:pPr>
              <w:pStyle w:val="ConsPlusNormal"/>
              <w:jc w:val="both"/>
            </w:pPr>
            <w:r>
              <w:rPr>
                <w:color w:val="392C69"/>
              </w:rPr>
              <w:t>Пункта 9 вступает в силу с 1 января 2023 года и применяются при составлении проектов бюджета, начиная с бюджета на 2024 год и на плановый период 2025 и 2026 годов (</w:t>
            </w:r>
            <w:hyperlink w:anchor="P25" w:history="1">
              <w:r>
                <w:rPr>
                  <w:color w:val="0000FF"/>
                </w:rPr>
                <w:t>абзац третий пункта 4</w:t>
              </w:r>
            </w:hyperlink>
            <w:r>
              <w:rPr>
                <w:color w:val="392C69"/>
              </w:rPr>
              <w:t xml:space="preserve"> данного документа).</w:t>
            </w:r>
          </w:p>
        </w:tc>
      </w:tr>
    </w:tbl>
    <w:p w:rsidR="00A25A07" w:rsidRDefault="00A25A07">
      <w:pPr>
        <w:pStyle w:val="ConsPlusNormal"/>
        <w:spacing w:before="280"/>
        <w:ind w:firstLine="540"/>
        <w:jc w:val="both"/>
      </w:pPr>
      <w:bookmarkStart w:id="22" w:name="P90"/>
      <w:bookmarkEnd w:id="22"/>
      <w:r>
        <w:t xml:space="preserve">9. Информация, указанная в </w:t>
      </w:r>
      <w:hyperlink w:anchor="P54" w:history="1">
        <w:r>
          <w:rPr>
            <w:color w:val="0000FF"/>
          </w:rPr>
          <w:t>подпунктах "а"</w:t>
        </w:r>
      </w:hyperlink>
      <w:r>
        <w:t xml:space="preserve"> - </w:t>
      </w:r>
      <w:hyperlink w:anchor="P58" w:history="1">
        <w:r>
          <w:rPr>
            <w:color w:val="0000FF"/>
          </w:rPr>
          <w:t>"д" пункта 6</w:t>
        </w:r>
      </w:hyperlink>
      <w:r>
        <w:t xml:space="preserve"> и </w:t>
      </w:r>
      <w:hyperlink w:anchor="P76" w:history="1">
        <w:r>
          <w:rPr>
            <w:color w:val="0000FF"/>
          </w:rPr>
          <w:t>подпунктах "а"</w:t>
        </w:r>
      </w:hyperlink>
      <w:r>
        <w:t xml:space="preserve"> - </w:t>
      </w:r>
      <w:hyperlink w:anchor="P82" w:history="1">
        <w:r>
          <w:rPr>
            <w:color w:val="0000FF"/>
          </w:rPr>
          <w:t>"ж" пункта 7</w:t>
        </w:r>
      </w:hyperlink>
      <w:r>
        <w:t xml:space="preserve"> настоящего Порядка, формируется и изменяется на основе перечня источников доходов бюджетов Российской Федерации.</w:t>
      </w:r>
    </w:p>
    <w:p w:rsidR="00A25A07" w:rsidRDefault="00A25A07">
      <w:pPr>
        <w:pStyle w:val="ConsPlusNormal"/>
        <w:spacing w:before="220"/>
        <w:ind w:firstLine="540"/>
        <w:jc w:val="both"/>
      </w:pPr>
      <w:r>
        <w:t xml:space="preserve">10. Информация, указанная в </w:t>
      </w:r>
      <w:hyperlink w:anchor="P60" w:history="1">
        <w:r>
          <w:rPr>
            <w:color w:val="0000FF"/>
          </w:rPr>
          <w:t>подпунктах "е"</w:t>
        </w:r>
      </w:hyperlink>
      <w:r>
        <w:t xml:space="preserve"> и </w:t>
      </w:r>
      <w:hyperlink w:anchor="P66" w:history="1">
        <w:r>
          <w:rPr>
            <w:color w:val="0000FF"/>
          </w:rPr>
          <w:t>"и" пункта 6</w:t>
        </w:r>
      </w:hyperlink>
      <w:r>
        <w:t xml:space="preserve"> настоящего Порядка, формируется и ведется на основании прогнозов поступления доходов бюджета, информация, указанная в </w:t>
      </w:r>
      <w:hyperlink w:anchor="P62" w:history="1">
        <w:r>
          <w:rPr>
            <w:color w:val="0000FF"/>
          </w:rPr>
          <w:t>подпунктах "ж"</w:t>
        </w:r>
      </w:hyperlink>
      <w:r>
        <w:t xml:space="preserve"> и </w:t>
      </w:r>
      <w:hyperlink w:anchor="P64" w:history="1">
        <w:r>
          <w:rPr>
            <w:color w:val="0000FF"/>
          </w:rPr>
          <w:t>"з" пункта 6</w:t>
        </w:r>
      </w:hyperlink>
      <w:r>
        <w:t xml:space="preserve"> настоящего Порядка, формируется и ведется на </w:t>
      </w:r>
      <w:r>
        <w:lastRenderedPageBreak/>
        <w:t>основании закона о бюджете.</w:t>
      </w:r>
    </w:p>
    <w:p w:rsidR="00A25A07" w:rsidRDefault="00A25A07">
      <w:pPr>
        <w:pStyle w:val="ConsPlusNormal"/>
        <w:spacing w:before="220"/>
        <w:ind w:firstLine="540"/>
        <w:jc w:val="both"/>
      </w:pPr>
      <w:r>
        <w:t xml:space="preserve">11. Информация, указанная в </w:t>
      </w:r>
      <w:hyperlink w:anchor="P84" w:history="1">
        <w:r>
          <w:rPr>
            <w:color w:val="0000FF"/>
          </w:rPr>
          <w:t>подпунктах "и"</w:t>
        </w:r>
      </w:hyperlink>
      <w:r>
        <w:t xml:space="preserve"> и </w:t>
      </w:r>
      <w:hyperlink w:anchor="P86" w:history="1">
        <w:r>
          <w:rPr>
            <w:color w:val="0000FF"/>
          </w:rPr>
          <w:t>"л" пункта 7</w:t>
        </w:r>
      </w:hyperlink>
      <w:r>
        <w:t xml:space="preserve"> настоящего Порядка, формируется и ведется на основании сведений ГИС ГМП, получаемых органами, указанными в </w:t>
      </w:r>
      <w:hyperlink w:anchor="P51" w:history="1">
        <w:r>
          <w:rPr>
            <w:color w:val="0000FF"/>
          </w:rPr>
          <w:t>пункте 4</w:t>
        </w:r>
      </w:hyperlink>
      <w:r>
        <w:t xml:space="preserve"> настоящего Порядка, в соответствии с установленным порядком ведения ГИС ГМП.</w:t>
      </w:r>
    </w:p>
    <w:p w:rsidR="00A25A07" w:rsidRDefault="00A25A07">
      <w:pPr>
        <w:pStyle w:val="ConsPlusNormal"/>
        <w:spacing w:before="220"/>
        <w:ind w:firstLine="540"/>
        <w:jc w:val="both"/>
      </w:pPr>
      <w:r>
        <w:t xml:space="preserve">12. Информация, указанная в </w:t>
      </w:r>
      <w:hyperlink w:anchor="P67" w:history="1">
        <w:r>
          <w:rPr>
            <w:color w:val="0000FF"/>
          </w:rPr>
          <w:t>подпункте "к" пункта 6</w:t>
        </w:r>
      </w:hyperlink>
      <w:r>
        <w:t xml:space="preserve">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rsidR="00A25A07" w:rsidRDefault="00A25A07">
      <w:pPr>
        <w:pStyle w:val="ConsPlusNormal"/>
        <w:spacing w:before="220"/>
        <w:ind w:firstLine="540"/>
        <w:jc w:val="both"/>
      </w:pPr>
      <w:r>
        <w:t xml:space="preserve">13. Органы, указанные в </w:t>
      </w:r>
      <w:hyperlink w:anchor="P51" w:history="1">
        <w:r>
          <w:rPr>
            <w:color w:val="0000FF"/>
          </w:rPr>
          <w:t>пункте 4</w:t>
        </w:r>
      </w:hyperlink>
      <w:r>
        <w:t xml:space="preserve"> настоящего Порядка, обеспечивают включение в реестры информации, указанной в </w:t>
      </w:r>
      <w:hyperlink w:anchor="P53" w:history="1">
        <w:r>
          <w:rPr>
            <w:color w:val="0000FF"/>
          </w:rPr>
          <w:t>пунктах 6</w:t>
        </w:r>
      </w:hyperlink>
      <w:r>
        <w:t xml:space="preserve"> и </w:t>
      </w:r>
      <w:hyperlink w:anchor="P75" w:history="1">
        <w:r>
          <w:rPr>
            <w:color w:val="0000FF"/>
          </w:rPr>
          <w:t>7</w:t>
        </w:r>
      </w:hyperlink>
      <w:r>
        <w:t xml:space="preserve"> настоящего Порядка, в следующие сроки:</w:t>
      </w:r>
    </w:p>
    <w:p w:rsidR="00A25A07" w:rsidRDefault="00A25A07">
      <w:pPr>
        <w:pStyle w:val="ConsPlusNormal"/>
        <w:spacing w:before="220"/>
        <w:ind w:firstLine="540"/>
        <w:jc w:val="both"/>
      </w:pPr>
      <w:r>
        <w:t xml:space="preserve">а) информации, указанной в </w:t>
      </w:r>
      <w:hyperlink w:anchor="P54" w:history="1">
        <w:r>
          <w:rPr>
            <w:color w:val="0000FF"/>
          </w:rPr>
          <w:t>подпунктах "а"</w:t>
        </w:r>
      </w:hyperlink>
      <w:r>
        <w:t xml:space="preserve"> - </w:t>
      </w:r>
      <w:hyperlink w:anchor="P58" w:history="1">
        <w:r>
          <w:rPr>
            <w:color w:val="0000FF"/>
          </w:rPr>
          <w:t>"д" пункта 6</w:t>
        </w:r>
      </w:hyperlink>
      <w:r>
        <w:t xml:space="preserve"> и </w:t>
      </w:r>
      <w:hyperlink w:anchor="P76" w:history="1">
        <w:r>
          <w:rPr>
            <w:color w:val="0000FF"/>
          </w:rPr>
          <w:t>подпунктах "а"</w:t>
        </w:r>
      </w:hyperlink>
      <w:r>
        <w:t xml:space="preserve"> - </w:t>
      </w:r>
      <w:hyperlink w:anchor="P82" w:history="1">
        <w:r>
          <w:rPr>
            <w:color w:val="0000FF"/>
          </w:rPr>
          <w:t>"ж" пункта 7</w:t>
        </w:r>
      </w:hyperlink>
      <w: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A25A07" w:rsidRDefault="00A25A07">
      <w:pPr>
        <w:pStyle w:val="ConsPlusNormal"/>
        <w:spacing w:before="220"/>
        <w:ind w:firstLine="540"/>
        <w:jc w:val="both"/>
      </w:pPr>
      <w:r>
        <w:t xml:space="preserve">б) информации, указанной в </w:t>
      </w:r>
      <w:hyperlink w:anchor="P62" w:history="1">
        <w:r>
          <w:rPr>
            <w:color w:val="0000FF"/>
          </w:rPr>
          <w:t>подпунктах "ж"</w:t>
        </w:r>
      </w:hyperlink>
      <w:r>
        <w:t xml:space="preserve">, </w:t>
      </w:r>
      <w:hyperlink w:anchor="P64" w:history="1">
        <w:r>
          <w:rPr>
            <w:color w:val="0000FF"/>
          </w:rPr>
          <w:t>"з"</w:t>
        </w:r>
      </w:hyperlink>
      <w:r>
        <w:t xml:space="preserve"> и </w:t>
      </w:r>
      <w:hyperlink w:anchor="P68" w:history="1">
        <w:r>
          <w:rPr>
            <w:color w:val="0000FF"/>
          </w:rPr>
          <w:t>"л" пункта 6</w:t>
        </w:r>
      </w:hyperlink>
      <w:r>
        <w:t xml:space="preserve"> настоящего Порядка, - не позднее 5 рабочих дней со дня принятия закона о бюджете и закона об исполнении бюджета или закона о внесении изменений в них;</w:t>
      </w:r>
    </w:p>
    <w:p w:rsidR="00A25A07" w:rsidRDefault="00A25A07">
      <w:pPr>
        <w:pStyle w:val="ConsPlusNormal"/>
        <w:spacing w:before="220"/>
        <w:ind w:firstLine="540"/>
        <w:jc w:val="both"/>
      </w:pPr>
      <w:r>
        <w:t xml:space="preserve">в) информации, указанной в </w:t>
      </w:r>
      <w:hyperlink w:anchor="P66" w:history="1">
        <w:r>
          <w:rPr>
            <w:color w:val="0000FF"/>
          </w:rPr>
          <w:t>подпункте "и" пункта 6</w:t>
        </w:r>
      </w:hyperlink>
      <w:r>
        <w:t xml:space="preserve"> настоящего Порядка, - не позднее 10-го рабочего дня каждого месяца года;</w:t>
      </w:r>
    </w:p>
    <w:p w:rsidR="00A25A07" w:rsidRDefault="00A25A07">
      <w:pPr>
        <w:pStyle w:val="ConsPlusNormal"/>
        <w:spacing w:before="220"/>
        <w:ind w:firstLine="540"/>
        <w:jc w:val="both"/>
      </w:pPr>
      <w:r>
        <w:t xml:space="preserve">г) информации, указанной в </w:t>
      </w:r>
      <w:hyperlink w:anchor="P84" w:history="1">
        <w:r>
          <w:rPr>
            <w:color w:val="0000FF"/>
          </w:rPr>
          <w:t>подпунктах "и"</w:t>
        </w:r>
      </w:hyperlink>
      <w:r>
        <w:t xml:space="preserve"> и </w:t>
      </w:r>
      <w:hyperlink w:anchor="P86" w:history="1">
        <w:r>
          <w:rPr>
            <w:color w:val="0000FF"/>
          </w:rPr>
          <w:t>"л" пункта 7</w:t>
        </w:r>
      </w:hyperlink>
      <w:r>
        <w:t xml:space="preserve"> настоящего Порядка, - незамедлительно, но не позднее одного рабочего дня со дня направления указанной информации в ГИС ГМП;</w:t>
      </w:r>
    </w:p>
    <w:p w:rsidR="00A25A07" w:rsidRDefault="00A25A07">
      <w:pPr>
        <w:pStyle w:val="ConsPlusNormal"/>
        <w:spacing w:before="220"/>
        <w:ind w:firstLine="540"/>
        <w:jc w:val="both"/>
      </w:pPr>
      <w:r>
        <w:t xml:space="preserve">д) информации, указанной в </w:t>
      </w:r>
      <w:hyperlink w:anchor="P60" w:history="1">
        <w:r>
          <w:rPr>
            <w:color w:val="0000FF"/>
          </w:rPr>
          <w:t>подпункте "е" пункта 6</w:t>
        </w:r>
      </w:hyperlink>
      <w:r>
        <w:t xml:space="preserve"> настоящего Порядка, - в сроки, предусмотренные </w:t>
      </w:r>
      <w:hyperlink r:id="rId7" w:history="1">
        <w:r>
          <w:rPr>
            <w:color w:val="0000FF"/>
          </w:rPr>
          <w:t>постановлением</w:t>
        </w:r>
      </w:hyperlink>
      <w:r>
        <w:t xml:space="preserve"> Правительства Самарской области от 14.05.2008 N 141 "Об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w:t>
      </w:r>
    </w:p>
    <w:p w:rsidR="00A25A07" w:rsidRDefault="00A25A07">
      <w:pPr>
        <w:pStyle w:val="ConsPlusNormal"/>
        <w:spacing w:before="220"/>
        <w:ind w:firstLine="540"/>
        <w:jc w:val="both"/>
      </w:pPr>
      <w:r>
        <w:t xml:space="preserve">е) информации, указанной в </w:t>
      </w:r>
      <w:hyperlink w:anchor="P67" w:history="1">
        <w:r>
          <w:rPr>
            <w:color w:val="0000FF"/>
          </w:rPr>
          <w:t>подпункте "к" пункта 6</w:t>
        </w:r>
      </w:hyperlink>
      <w:r>
        <w:t xml:space="preserve"> и </w:t>
      </w:r>
      <w:hyperlink w:anchor="P85" w:history="1">
        <w:r>
          <w:rPr>
            <w:color w:val="0000FF"/>
          </w:rPr>
          <w:t>подпункте "к" пункта 7</w:t>
        </w:r>
      </w:hyperlink>
      <w:r>
        <w:t xml:space="preserve"> настоящего Порядка, - не позднее 10-го рабочего дня каждого месяца года;</w:t>
      </w:r>
    </w:p>
    <w:p w:rsidR="00A25A07" w:rsidRDefault="00A25A07">
      <w:pPr>
        <w:pStyle w:val="ConsPlusNormal"/>
        <w:spacing w:before="220"/>
        <w:ind w:firstLine="540"/>
        <w:jc w:val="both"/>
      </w:pPr>
      <w:r>
        <w:t xml:space="preserve">ж) информации, указанной в </w:t>
      </w:r>
      <w:hyperlink w:anchor="P83" w:history="1">
        <w:r>
          <w:rPr>
            <w:color w:val="0000FF"/>
          </w:rPr>
          <w:t>подпункте "з" пункта 7</w:t>
        </w:r>
      </w:hyperlink>
      <w:r>
        <w:t xml:space="preserve"> настоящего Порядка, - незамедлительно, но не позднее одного рабочего дня после осуществления начисления;</w:t>
      </w:r>
    </w:p>
    <w:p w:rsidR="00A25A07" w:rsidRDefault="00A25A07">
      <w:pPr>
        <w:pStyle w:val="ConsPlusNormal"/>
        <w:spacing w:before="220"/>
        <w:ind w:firstLine="540"/>
        <w:jc w:val="both"/>
      </w:pPr>
      <w:r>
        <w:t xml:space="preserve">з) информации, указанной в </w:t>
      </w:r>
      <w:hyperlink w:anchor="P87" w:history="1">
        <w:r>
          <w:rPr>
            <w:color w:val="0000FF"/>
          </w:rPr>
          <w:t>подпункте "м" пункта 7</w:t>
        </w:r>
      </w:hyperlink>
      <w:r>
        <w:t xml:space="preserve"> настоящего Порядка, - один раз в год до 25 января года, следующего за отчетным.</w:t>
      </w:r>
    </w:p>
    <w:p w:rsidR="00A25A07" w:rsidRDefault="00A25A07">
      <w:pPr>
        <w:pStyle w:val="ConsPlusNormal"/>
        <w:spacing w:before="220"/>
        <w:ind w:firstLine="540"/>
        <w:jc w:val="both"/>
      </w:pPr>
      <w:bookmarkStart w:id="23" w:name="P103"/>
      <w:bookmarkEnd w:id="23"/>
      <w:r>
        <w:t xml:space="preserve">14. Органы, указанные в </w:t>
      </w:r>
      <w:hyperlink w:anchor="P47" w:history="1">
        <w:r>
          <w:rPr>
            <w:color w:val="0000FF"/>
          </w:rPr>
          <w:t>пункте 1</w:t>
        </w:r>
      </w:hyperlink>
      <w:r>
        <w:t xml:space="preserve"> настоящего Порядка, в целях ведения реестров в течение одного рабочего дня со дня представления участником процесса ведения реестра информации, указанной в </w:t>
      </w:r>
      <w:hyperlink w:anchor="P53" w:history="1">
        <w:r>
          <w:rPr>
            <w:color w:val="0000FF"/>
          </w:rPr>
          <w:t>пунктах 6</w:t>
        </w:r>
      </w:hyperlink>
      <w:r>
        <w:t xml:space="preserve"> и </w:t>
      </w:r>
      <w:hyperlink w:anchor="P75" w:history="1">
        <w:r>
          <w:rPr>
            <w:color w:val="0000FF"/>
          </w:rPr>
          <w:t>7</w:t>
        </w:r>
      </w:hyperlink>
      <w:r>
        <w:t xml:space="preserve"> настоящего Порядка, обеспечивают проверку в соответствии с </w:t>
      </w:r>
      <w:hyperlink r:id="rId8" w:history="1">
        <w:r>
          <w:rPr>
            <w:color w:val="0000FF"/>
          </w:rPr>
          <w:t>пунктом 19</w:t>
        </w:r>
      </w:hyperlink>
      <w:r>
        <w:t xml:space="preserve"> Общих требований.</w:t>
      </w:r>
    </w:p>
    <w:p w:rsidR="00A25A07" w:rsidRDefault="00A25A07">
      <w:pPr>
        <w:pStyle w:val="ConsPlusNormal"/>
        <w:spacing w:before="220"/>
        <w:ind w:firstLine="540"/>
        <w:jc w:val="both"/>
      </w:pPr>
      <w:bookmarkStart w:id="24" w:name="P104"/>
      <w:bookmarkEnd w:id="24"/>
      <w:r>
        <w:t xml:space="preserve">15. В случае положительного результата проверки, указанной в </w:t>
      </w:r>
      <w:hyperlink w:anchor="P103" w:history="1">
        <w:r>
          <w:rPr>
            <w:color w:val="0000FF"/>
          </w:rPr>
          <w:t>пункте 14</w:t>
        </w:r>
      </w:hyperlink>
      <w:r>
        <w:t xml:space="preserve"> настоящего Порядка, информация, представленная участником процесса ведения реестра, образует следующие реестровые записи реестров, которым органы, осуществляющие ведение реестров источников доходов бюджетов в соответствии с </w:t>
      </w:r>
      <w:hyperlink w:anchor="P47" w:history="1">
        <w:r>
          <w:rPr>
            <w:color w:val="0000FF"/>
          </w:rPr>
          <w:t>пунктом 1</w:t>
        </w:r>
      </w:hyperlink>
      <w:r>
        <w:t xml:space="preserve"> настоящего Порядка, присваивают уникальные номера:</w:t>
      </w:r>
    </w:p>
    <w:p w:rsidR="00A25A07" w:rsidRDefault="00A25A07">
      <w:pPr>
        <w:pStyle w:val="ConsPlusNormal"/>
        <w:spacing w:before="220"/>
        <w:ind w:firstLine="540"/>
        <w:jc w:val="both"/>
      </w:pPr>
      <w:r>
        <w:t xml:space="preserve">в части информации, указанной в </w:t>
      </w:r>
      <w:hyperlink w:anchor="P53" w:history="1">
        <w:r>
          <w:rPr>
            <w:color w:val="0000FF"/>
          </w:rPr>
          <w:t>пункте 6</w:t>
        </w:r>
      </w:hyperlink>
      <w:r>
        <w:t xml:space="preserve"> настоящего Порядка, - реестровую запись </w:t>
      </w:r>
      <w:r>
        <w:lastRenderedPageBreak/>
        <w:t>источника дохода бюджетов реестров источников доходов бюджетов;</w:t>
      </w:r>
    </w:p>
    <w:p w:rsidR="00A25A07" w:rsidRDefault="00A25A07">
      <w:pPr>
        <w:pStyle w:val="ConsPlusNormal"/>
        <w:spacing w:before="220"/>
        <w:ind w:firstLine="540"/>
        <w:jc w:val="both"/>
      </w:pPr>
      <w:r>
        <w:t xml:space="preserve">в части информации, указанной в </w:t>
      </w:r>
      <w:hyperlink w:anchor="P75" w:history="1">
        <w:r>
          <w:rPr>
            <w:color w:val="0000FF"/>
          </w:rPr>
          <w:t>пункте 7</w:t>
        </w:r>
      </w:hyperlink>
      <w:r>
        <w:t xml:space="preserve"> настоящего Порядка, - реестровую запись платежа по источнику дохода бюджетов реестров источников доходов бюджетов.</w:t>
      </w:r>
    </w:p>
    <w:p w:rsidR="00A25A07" w:rsidRDefault="00A25A07">
      <w:pPr>
        <w:pStyle w:val="ConsPlusNormal"/>
        <w:spacing w:before="220"/>
        <w:ind w:firstLine="540"/>
        <w:jc w:val="both"/>
      </w:pPr>
      <w:r>
        <w:t xml:space="preserve">При направлении участником процесса ведения реестра измененной информации, указанной в </w:t>
      </w:r>
      <w:hyperlink w:anchor="P53" w:history="1">
        <w:r>
          <w:rPr>
            <w:color w:val="0000FF"/>
          </w:rPr>
          <w:t>пунктах 6</w:t>
        </w:r>
      </w:hyperlink>
      <w:r>
        <w:t xml:space="preserve"> и </w:t>
      </w:r>
      <w:hyperlink w:anchor="P75" w:history="1">
        <w:r>
          <w:rPr>
            <w:color w:val="0000FF"/>
          </w:rPr>
          <w:t>7</w:t>
        </w:r>
      </w:hyperlink>
      <w:r>
        <w:t xml:space="preserve"> настоящего Порядка, ранее образованные реестровые записи обновляются.</w:t>
      </w:r>
    </w:p>
    <w:p w:rsidR="00A25A07" w:rsidRDefault="00A25A07">
      <w:pPr>
        <w:pStyle w:val="ConsPlusNormal"/>
        <w:spacing w:before="220"/>
        <w:ind w:firstLine="540"/>
        <w:jc w:val="both"/>
      </w:pPr>
      <w:r>
        <w:t xml:space="preserve">В случае отрицательного результата проверки, указанной в </w:t>
      </w:r>
      <w:hyperlink w:anchor="P103" w:history="1">
        <w:r>
          <w:rPr>
            <w:color w:val="0000FF"/>
          </w:rPr>
          <w:t>пункте 14</w:t>
        </w:r>
      </w:hyperlink>
      <w:r>
        <w:t xml:space="preserve"> настоящего Порядка, информация, представленная участником процесса ведения реестра в соответствии с </w:t>
      </w:r>
      <w:hyperlink w:anchor="P53" w:history="1">
        <w:r>
          <w:rPr>
            <w:color w:val="0000FF"/>
          </w:rPr>
          <w:t>пунктами 6</w:t>
        </w:r>
      </w:hyperlink>
      <w:r>
        <w:t xml:space="preserve"> и </w:t>
      </w:r>
      <w:hyperlink w:anchor="P75" w:history="1">
        <w:r>
          <w:rPr>
            <w:color w:val="0000FF"/>
          </w:rPr>
          <w:t>7</w:t>
        </w:r>
      </w:hyperlink>
      <w:r>
        <w:t xml:space="preserve"> настоящего Порядка, не образует (не обновляет) реестровые записи. В указанном случае орган, осуществляющий ведение реестра источников дохода бюджета в соответствии с </w:t>
      </w:r>
      <w:hyperlink w:anchor="P47" w:history="1">
        <w:r>
          <w:rPr>
            <w:color w:val="0000FF"/>
          </w:rPr>
          <w:t>пунктом 1</w:t>
        </w:r>
      </w:hyperlink>
      <w:r>
        <w:t xml:space="preserve"> настоящего Порядка, в течение не более одного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A25A07" w:rsidRDefault="00A25A07">
      <w:pPr>
        <w:pStyle w:val="ConsPlusNormal"/>
        <w:spacing w:before="220"/>
        <w:ind w:firstLine="540"/>
        <w:jc w:val="both"/>
      </w:pPr>
      <w:r>
        <w:t xml:space="preserve">16. В случае получения предусмотренного </w:t>
      </w:r>
      <w:hyperlink w:anchor="P104" w:history="1">
        <w:r>
          <w:rPr>
            <w:color w:val="0000FF"/>
          </w:rPr>
          <w:t>пунктом 15</w:t>
        </w:r>
      </w:hyperlink>
      <w:r>
        <w:t xml:space="preserve"> настоящего Порядка протокола участник процесса ведения реестра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w:t>
      </w:r>
    </w:p>
    <w:p w:rsidR="00A25A07" w:rsidRDefault="00A25A07">
      <w:pPr>
        <w:pStyle w:val="ConsPlusNormal"/>
        <w:spacing w:before="220"/>
        <w:ind w:firstLine="540"/>
        <w:jc w:val="both"/>
      </w:pPr>
      <w:r>
        <w:t>17. Уникальный номер реестровой записи источника дохода бюджетов реестра имеет следующую структуру:</w:t>
      </w:r>
    </w:p>
    <w:p w:rsidR="00A25A07" w:rsidRDefault="00A25A07">
      <w:pPr>
        <w:pStyle w:val="ConsPlusNormal"/>
        <w:spacing w:before="220"/>
        <w:ind w:firstLine="540"/>
        <w:jc w:val="both"/>
      </w:pPr>
      <w:r>
        <w:t>1, 2, 3, 4, 5 разряды - коды группы дохода, подгруппы дохода и элемента дохода классификации доходов бюджета, соответствующие источнику дохода бюджета;</w:t>
      </w:r>
    </w:p>
    <w:p w:rsidR="00A25A07" w:rsidRDefault="00A25A07">
      <w:pPr>
        <w:pStyle w:val="ConsPlusNormal"/>
        <w:spacing w:before="220"/>
        <w:ind w:firstLine="540"/>
        <w:jc w:val="both"/>
      </w:pPr>
      <w: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A25A07" w:rsidRDefault="00A25A07">
      <w:pPr>
        <w:pStyle w:val="ConsPlusNormal"/>
        <w:spacing w:before="220"/>
        <w:ind w:firstLine="540"/>
        <w:jc w:val="both"/>
      </w:pPr>
      <w: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A25A07" w:rsidRDefault="00A25A07">
      <w:pPr>
        <w:pStyle w:val="ConsPlusNormal"/>
        <w:spacing w:before="220"/>
        <w:ind w:firstLine="540"/>
        <w:jc w:val="both"/>
      </w:pPr>
      <w:r>
        <w:t>21 разряд - код признака назначения использования реестровой записи источника дохода бюджета реестра, принимающий следующие значения:</w:t>
      </w:r>
    </w:p>
    <w:p w:rsidR="00A25A07" w:rsidRDefault="00A25A07">
      <w:pPr>
        <w:pStyle w:val="ConsPlusNormal"/>
        <w:spacing w:before="220"/>
        <w:ind w:firstLine="540"/>
        <w:jc w:val="both"/>
      </w:pPr>
      <w:r>
        <w:t>1 - в рамках исполнения закона о бюджете;</w:t>
      </w:r>
    </w:p>
    <w:p w:rsidR="00A25A07" w:rsidRDefault="00A25A07">
      <w:pPr>
        <w:pStyle w:val="ConsPlusNormal"/>
        <w:spacing w:before="220"/>
        <w:ind w:firstLine="540"/>
        <w:jc w:val="both"/>
      </w:pPr>
      <w:r>
        <w:t>0 - в рамках составления и утверждения закона о бюджете;</w:t>
      </w:r>
    </w:p>
    <w:p w:rsidR="00A25A07" w:rsidRDefault="00A25A07">
      <w:pPr>
        <w:pStyle w:val="ConsPlusNormal"/>
        <w:spacing w:before="220"/>
        <w:ind w:firstLine="540"/>
        <w:jc w:val="both"/>
      </w:pPr>
      <w:r>
        <w:t>22, 23 разряды - последние две цифры года формирования реестровой записи источника дохода бюджета реестра, в случае если 21-й разряд принимает значение "1", или последние две цифры очередного финансового года, на который составляется закон о бюджете, в случае если 21-й разряд принимает значение "0";</w:t>
      </w:r>
    </w:p>
    <w:p w:rsidR="00A25A07" w:rsidRDefault="00A25A07">
      <w:pPr>
        <w:pStyle w:val="ConsPlusNormal"/>
        <w:spacing w:before="220"/>
        <w:ind w:firstLine="540"/>
        <w:jc w:val="both"/>
      </w:pPr>
      <w:r>
        <w:t>24,25,26, 27 разряды - порядковый номер версии реестровой записи источников доходов бюджетов реестров.</w:t>
      </w:r>
    </w:p>
    <w:p w:rsidR="00A25A07" w:rsidRDefault="00A25A07">
      <w:pPr>
        <w:pStyle w:val="ConsPlusNormal"/>
        <w:spacing w:before="220"/>
        <w:ind w:firstLine="540"/>
        <w:jc w:val="both"/>
      </w:pPr>
      <w:r>
        <w:t>18. Уникальный номер реестровой записи платежа по источнику дохода бюджетов имеет следующую структуру:</w:t>
      </w:r>
    </w:p>
    <w:p w:rsidR="00A25A07" w:rsidRDefault="00A25A07">
      <w:pPr>
        <w:pStyle w:val="ConsPlusNormal"/>
        <w:spacing w:before="220"/>
        <w:ind w:firstLine="540"/>
        <w:jc w:val="both"/>
      </w:pPr>
      <w:r>
        <w:t>1, 2, 3, 4, 5 разряды - коды группы дохода, подгруппы дохода и элемента дохода классификации доходов бюджета, соответствующие платежу по источнику дохода бюджета;</w:t>
      </w:r>
    </w:p>
    <w:p w:rsidR="00A25A07" w:rsidRDefault="00A25A07">
      <w:pPr>
        <w:pStyle w:val="ConsPlusNormal"/>
        <w:spacing w:before="220"/>
        <w:ind w:firstLine="540"/>
        <w:jc w:val="both"/>
      </w:pPr>
      <w:r>
        <w:t xml:space="preserve">6 разряд - код признака основания возникновения группы источника дохода бюджета, в </w:t>
      </w:r>
      <w:r>
        <w:lastRenderedPageBreak/>
        <w:t>которую входит платеж по источнику дохода бюджета в соответствии с перечнем источников доходов Российской Федерации;</w:t>
      </w:r>
    </w:p>
    <w:p w:rsidR="00A25A07" w:rsidRDefault="00A25A07">
      <w:pPr>
        <w:pStyle w:val="ConsPlusNormal"/>
        <w:spacing w:before="220"/>
        <w:ind w:firstLine="540"/>
        <w:jc w:val="both"/>
      </w:pPr>
      <w:r>
        <w:t>7, 8, 9, 10, 11, 12, 13, 14, 15, 16, 17, 18, 19, 20 разряды - идентификационный код платежа по источнику дохода бюджета в соответствии с перечнем источников доходов Российской Федерации;</w:t>
      </w:r>
    </w:p>
    <w:p w:rsidR="00A25A07" w:rsidRDefault="00A25A07">
      <w:pPr>
        <w:pStyle w:val="ConsPlusNormal"/>
        <w:spacing w:before="220"/>
        <w:ind w:firstLine="540"/>
        <w:jc w:val="both"/>
      </w:pPr>
      <w:r>
        <w:t>21, 22, 23, 24, 25, 26, 27, 28 разряды - уникальный код администратора доходов бюджетов по источнику дохода бюджетов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A25A07" w:rsidRDefault="00A25A07">
      <w:pPr>
        <w:pStyle w:val="ConsPlusNormal"/>
        <w:spacing w:before="220"/>
        <w:ind w:firstLine="540"/>
        <w:jc w:val="both"/>
      </w:pPr>
      <w:r>
        <w:t>29 разряд - код признака назначения использования реестровой записи платежа по источнику дохода бюджетов реестров, принимающий значение "1";</w:t>
      </w:r>
    </w:p>
    <w:p w:rsidR="00A25A07" w:rsidRDefault="00A25A07">
      <w:pPr>
        <w:pStyle w:val="ConsPlusNormal"/>
        <w:spacing w:before="220"/>
        <w:ind w:firstLine="540"/>
        <w:jc w:val="both"/>
      </w:pPr>
      <w:r>
        <w:t>30, 31 разряды - последние две цифры года формирования реестровой записи платежа по источнику дохода бюджетов реестров;</w:t>
      </w:r>
    </w:p>
    <w:p w:rsidR="00A25A07" w:rsidRDefault="00A25A07">
      <w:pPr>
        <w:pStyle w:val="ConsPlusNormal"/>
        <w:spacing w:before="220"/>
        <w:ind w:firstLine="540"/>
        <w:jc w:val="both"/>
      </w:pPr>
      <w:r>
        <w:t>32, 33, 34, 35 разряды - порядковый номер версии реестровой записи платежа по источнику дохода бюджетов реестров.</w:t>
      </w:r>
    </w:p>
    <w:p w:rsidR="00A25A07" w:rsidRDefault="00A25A07">
      <w:pPr>
        <w:pStyle w:val="ConsPlusNormal"/>
        <w:spacing w:before="220"/>
        <w:ind w:firstLine="540"/>
        <w:jc w:val="both"/>
      </w:pPr>
      <w:r>
        <w:t>19. Реестры направляются в составе документов и материалов, представляемых одновременно с проектами законов об областном бюджете, о бюджете Территориального фонда в законодательный орган Самарской области по форме, разрабатываемой и утверждаемой соответственно министерством управления финансами Самарской области и Территориальным фондом.</w:t>
      </w:r>
    </w:p>
    <w:p w:rsidR="00A25A07" w:rsidRDefault="00A25A07">
      <w:pPr>
        <w:pStyle w:val="ConsPlusNormal"/>
        <w:spacing w:before="220"/>
        <w:ind w:firstLine="540"/>
        <w:jc w:val="both"/>
      </w:pPr>
      <w:r>
        <w:t>20. Реестры размещаются министерством управления финансами Самарской области и Территориальным фондом на официальных сайтах в сети Интернет.</w:t>
      </w:r>
    </w:p>
    <w:p w:rsidR="00A25A07" w:rsidRDefault="00A25A07">
      <w:pPr>
        <w:pStyle w:val="ConsPlusNormal"/>
        <w:jc w:val="both"/>
      </w:pPr>
    </w:p>
    <w:p w:rsidR="00A25A07" w:rsidRDefault="00A25A07">
      <w:pPr>
        <w:pStyle w:val="ConsPlusNormal"/>
        <w:jc w:val="both"/>
      </w:pPr>
    </w:p>
    <w:p w:rsidR="00A25A07" w:rsidRDefault="00A25A07">
      <w:pPr>
        <w:pStyle w:val="ConsPlusNormal"/>
        <w:jc w:val="both"/>
      </w:pPr>
    </w:p>
    <w:p w:rsidR="00A25A07" w:rsidRDefault="00A25A07">
      <w:pPr>
        <w:pStyle w:val="ConsPlusNormal"/>
        <w:jc w:val="both"/>
      </w:pPr>
    </w:p>
    <w:p w:rsidR="00A25A07" w:rsidRDefault="00A25A07">
      <w:pPr>
        <w:pStyle w:val="ConsPlusNormal"/>
        <w:jc w:val="both"/>
      </w:pPr>
    </w:p>
    <w:p w:rsidR="00A25A07" w:rsidRDefault="00A25A07">
      <w:pPr>
        <w:pStyle w:val="ConsPlusNormal"/>
        <w:jc w:val="right"/>
        <w:outlineLvl w:val="0"/>
      </w:pPr>
      <w:r>
        <w:t>Утвержден</w:t>
      </w:r>
    </w:p>
    <w:p w:rsidR="00A25A07" w:rsidRDefault="00A25A07">
      <w:pPr>
        <w:pStyle w:val="ConsPlusNormal"/>
        <w:jc w:val="right"/>
      </w:pPr>
      <w:r>
        <w:t>Постановлением</w:t>
      </w:r>
    </w:p>
    <w:p w:rsidR="00A25A07" w:rsidRDefault="00A25A07">
      <w:pPr>
        <w:pStyle w:val="ConsPlusNormal"/>
        <w:jc w:val="right"/>
      </w:pPr>
      <w:r>
        <w:t>Правительства Самарской области</w:t>
      </w:r>
    </w:p>
    <w:p w:rsidR="00A25A07" w:rsidRDefault="00A25A07">
      <w:pPr>
        <w:pStyle w:val="ConsPlusNormal"/>
        <w:jc w:val="right"/>
      </w:pPr>
      <w:r>
        <w:t>от 4 декабря 2019 г. N 883</w:t>
      </w:r>
    </w:p>
    <w:p w:rsidR="00A25A07" w:rsidRDefault="00A25A07">
      <w:pPr>
        <w:pStyle w:val="ConsPlusNormal"/>
        <w:jc w:val="both"/>
      </w:pPr>
    </w:p>
    <w:p w:rsidR="00A25A07" w:rsidRDefault="00A25A07">
      <w:pPr>
        <w:pStyle w:val="ConsPlusTitle"/>
        <w:jc w:val="center"/>
      </w:pPr>
      <w:bookmarkStart w:id="25" w:name="P139"/>
      <w:bookmarkEnd w:id="25"/>
      <w:r>
        <w:t>ПОРЯДОК</w:t>
      </w:r>
    </w:p>
    <w:p w:rsidR="00A25A07" w:rsidRDefault="00A25A07">
      <w:pPr>
        <w:pStyle w:val="ConsPlusTitle"/>
        <w:jc w:val="center"/>
      </w:pPr>
      <w:r>
        <w:t>ПРЕДСТАВЛЕНИЯ В МИНИСТЕРСТВО УПРАВЛЕНИЯ ФИНАНСАМИ САМАРСКОЙ</w:t>
      </w:r>
    </w:p>
    <w:p w:rsidR="00A25A07" w:rsidRDefault="00A25A07">
      <w:pPr>
        <w:pStyle w:val="ConsPlusTitle"/>
        <w:jc w:val="center"/>
      </w:pPr>
      <w:r>
        <w:t>ОБЛАСТИ РЕЕСТРОВ ИСТОЧНИКОВ ДОХОДОВ БЮДЖЕТОВ МУНИЦИПАЛЬНЫХ</w:t>
      </w:r>
    </w:p>
    <w:p w:rsidR="00A25A07" w:rsidRDefault="00A25A07">
      <w:pPr>
        <w:pStyle w:val="ConsPlusTitle"/>
        <w:jc w:val="center"/>
      </w:pPr>
      <w:r>
        <w:t>ОБРАЗОВАНИЙ, ВХОДЯЩИХ В СОСТАВ САМАРСКОЙ ОБЛАСТИ, И РЕЕСТРА</w:t>
      </w:r>
    </w:p>
    <w:p w:rsidR="00A25A07" w:rsidRDefault="00A25A07">
      <w:pPr>
        <w:pStyle w:val="ConsPlusTitle"/>
        <w:jc w:val="center"/>
      </w:pPr>
      <w:r>
        <w:t>ИСТОЧНИКОВ ДОХОДОВ БЮДЖЕТА ТЕРРИТОРИАЛЬНОГО ФОНДА</w:t>
      </w:r>
    </w:p>
    <w:p w:rsidR="00A25A07" w:rsidRDefault="00A25A07">
      <w:pPr>
        <w:pStyle w:val="ConsPlusTitle"/>
        <w:jc w:val="center"/>
      </w:pPr>
      <w:r>
        <w:t>ОБЯЗАТЕЛЬНОГО МЕДИЦИНСКОГО СТРАХОВАНИЯ САМАРСКОЙ ОБЛАСТИ</w:t>
      </w:r>
    </w:p>
    <w:p w:rsidR="00A25A07" w:rsidRDefault="00A25A07">
      <w:pPr>
        <w:pStyle w:val="ConsPlusNormal"/>
        <w:jc w:val="both"/>
      </w:pPr>
    </w:p>
    <w:p w:rsidR="00A25A07" w:rsidRDefault="00A25A07">
      <w:pPr>
        <w:pStyle w:val="ConsPlusNormal"/>
        <w:ind w:firstLine="540"/>
        <w:jc w:val="both"/>
      </w:pPr>
      <w:r>
        <w:t>1. Настоящий Порядок устанавливает правила и сроки направления в министерство управления финансами Самарской области (далее - министерство) реестров источников доходов бюджетов муниципальных образований, входящих в состав Самарской области, и реестра источников доходов бюджета территориального фонда обязательного медицинского страхования Самарской области (далее - ТФОМС).</w:t>
      </w:r>
    </w:p>
    <w:p w:rsidR="00A25A07" w:rsidRDefault="00A25A07">
      <w:pPr>
        <w:pStyle w:val="ConsPlusNormal"/>
        <w:spacing w:before="220"/>
        <w:ind w:firstLine="540"/>
        <w:jc w:val="both"/>
      </w:pPr>
      <w:r>
        <w:t xml:space="preserve">2. Реестры источников доходов бюджетов муниципальных образований, входящих в состав Самарской области, и реестр источников доходов бюджета ТФОМС представляются в министерство финансовыми органами муниципальных образований, входящих в состав </w:t>
      </w:r>
      <w:r>
        <w:lastRenderedPageBreak/>
        <w:t>Самарской области, и органом управления ТФОМС соответственно.</w:t>
      </w:r>
    </w:p>
    <w:p w:rsidR="00A25A07" w:rsidRDefault="00A25A07">
      <w:pPr>
        <w:pStyle w:val="ConsPlusNormal"/>
        <w:spacing w:before="220"/>
        <w:ind w:firstLine="540"/>
        <w:jc w:val="both"/>
      </w:pPr>
      <w:r>
        <w:t xml:space="preserve">3. Реестры источников доходов бюджетов муниципальных образований, входящих в состав Самарской области, и реестр источников доходов бюджета ТФОМС представляются в министерство не позднее 10 рабочих дней до срока, установленного Министерством финансов Российской Федерации в соответствии с </w:t>
      </w:r>
      <w:hyperlink r:id="rId9" w:history="1">
        <w:r>
          <w:rPr>
            <w:color w:val="0000FF"/>
          </w:rPr>
          <w:t>частью 8 статьи 47.1</w:t>
        </w:r>
      </w:hyperlink>
      <w:r>
        <w:t xml:space="preserve"> Бюджетного кодекса Российской Федерации.</w:t>
      </w:r>
    </w:p>
    <w:p w:rsidR="00A25A07" w:rsidRDefault="00A25A07">
      <w:pPr>
        <w:pStyle w:val="ConsPlusNormal"/>
        <w:spacing w:before="220"/>
        <w:ind w:firstLine="540"/>
        <w:jc w:val="both"/>
      </w:pPr>
      <w:r>
        <w:t>4. Ответственность за полноту и достоверность информации, включенной в реестры источников доходов бюджетов муниципальных образований, входящих в состав Самарской области, и реестр источников доходов бюджета ТФОМС, представленные в министерство, несут финансовые органы муниципальных образований, входящих в состав Самарской области, и орган управления ТФОМС.</w:t>
      </w:r>
    </w:p>
    <w:p w:rsidR="00A25A07" w:rsidRDefault="00A25A07">
      <w:pPr>
        <w:pStyle w:val="ConsPlusNormal"/>
        <w:jc w:val="both"/>
      </w:pPr>
    </w:p>
    <w:p w:rsidR="00A25A07" w:rsidRDefault="00A25A07">
      <w:pPr>
        <w:pStyle w:val="ConsPlusNormal"/>
        <w:jc w:val="both"/>
      </w:pPr>
    </w:p>
    <w:p w:rsidR="00A25A07" w:rsidRDefault="00A25A07">
      <w:pPr>
        <w:pStyle w:val="ConsPlusNormal"/>
        <w:pBdr>
          <w:top w:val="single" w:sz="6" w:space="0" w:color="auto"/>
        </w:pBdr>
        <w:spacing w:before="100" w:after="100"/>
        <w:jc w:val="both"/>
        <w:rPr>
          <w:sz w:val="2"/>
          <w:szCs w:val="2"/>
        </w:rPr>
      </w:pPr>
    </w:p>
    <w:p w:rsidR="00A9615F" w:rsidRDefault="00A9615F"/>
    <w:sectPr w:rsidR="00A9615F" w:rsidSect="008B1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25A07"/>
    <w:rsid w:val="00A25A07"/>
    <w:rsid w:val="00A96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5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5A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B7840ACCE5F5670F88BB65EF020261300BD8191C3481E117AE6C719F2AE55EB2CA624930374D1C2F1912204F9C219600E77EE40CCF16CID50H" TargetMode="External"/><Relationship Id="rId3" Type="http://schemas.openxmlformats.org/officeDocument/2006/relationships/webSettings" Target="webSettings.xml"/><Relationship Id="rId7" Type="http://schemas.openxmlformats.org/officeDocument/2006/relationships/hyperlink" Target="consultantplus://offline/ref=596B7840ACCE5F5670F895BB489C7C2E1609E18C99C6434D492AE09046A2A800AB6CA071C24720DEC3F3DB7344B2CD1B6BI15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6B7840ACCE5F5670F88BB65EF020261300BD8191C3481E117AE6C719F2AE55EB2CA624930375D5C2F1912204F9C219600E77EE40CCF16CID50H" TargetMode="External"/><Relationship Id="rId11" Type="http://schemas.openxmlformats.org/officeDocument/2006/relationships/theme" Target="theme/theme1.xml"/><Relationship Id="rId5" Type="http://schemas.openxmlformats.org/officeDocument/2006/relationships/hyperlink" Target="consultantplus://offline/ref=596B7840ACCE5F5670F88BB65EF020261306B6869AC6481E117AE6C719F2AE55EB2CA621910B76D895AB81264DAEC605691469E85ECCIF51H"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96B7840ACCE5F5670F88BB65EF020261306B6869AC6481E117AE6C719F2AE55EB2CA621910B71D895AB81264DAEC605691469E85ECCIF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3744</Words>
  <Characters>21344</Characters>
  <Application>Microsoft Office Word</Application>
  <DocSecurity>0</DocSecurity>
  <Lines>177</Lines>
  <Paragraphs>50</Paragraphs>
  <ScaleCrop>false</ScaleCrop>
  <Company>Reanimator Extreme Edition</Company>
  <LinksUpToDate>false</LinksUpToDate>
  <CharactersWithSpaces>25038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2020-04-29T07:57:00Z</dcterms:created>
  <dcterms:modified xsi:type="dcterms:W3CDTF">2020-04-29T07:57:00Z</dcterms:modified>
</cp:coreProperties>
</file>