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44" w:rsidRDefault="00294544">
      <w:pPr>
        <w:pStyle w:val="ConsPlusTitlePage"/>
      </w:pPr>
      <w:r>
        <w:t xml:space="preserve">Документ предоставлен </w:t>
      </w:r>
      <w:hyperlink r:id="rId4" w:history="1">
        <w:r>
          <w:rPr>
            <w:color w:val="0000FF"/>
          </w:rPr>
          <w:t>КонсультантПлюс</w:t>
        </w:r>
      </w:hyperlink>
      <w:r>
        <w:br/>
      </w:r>
    </w:p>
    <w:p w:rsidR="00294544" w:rsidRDefault="00294544">
      <w:pPr>
        <w:pStyle w:val="ConsPlusNormal"/>
        <w:jc w:val="both"/>
        <w:outlineLvl w:val="0"/>
      </w:pPr>
    </w:p>
    <w:p w:rsidR="00294544" w:rsidRDefault="00294544">
      <w:pPr>
        <w:pStyle w:val="ConsPlusTitle"/>
        <w:jc w:val="center"/>
        <w:outlineLvl w:val="0"/>
      </w:pPr>
      <w:r>
        <w:t>ПРАВИТЕЛЬСТВО САМАРСКОЙ ОБЛАСТИ</w:t>
      </w:r>
    </w:p>
    <w:p w:rsidR="00294544" w:rsidRDefault="00294544">
      <w:pPr>
        <w:pStyle w:val="ConsPlusTitle"/>
        <w:jc w:val="center"/>
      </w:pPr>
    </w:p>
    <w:p w:rsidR="00294544" w:rsidRDefault="00294544">
      <w:pPr>
        <w:pStyle w:val="ConsPlusTitle"/>
        <w:jc w:val="center"/>
      </w:pPr>
      <w:r>
        <w:t>ПОСТАНОВЛЕНИЕ</w:t>
      </w:r>
    </w:p>
    <w:p w:rsidR="00294544" w:rsidRDefault="00294544">
      <w:pPr>
        <w:pStyle w:val="ConsPlusTitle"/>
        <w:jc w:val="center"/>
      </w:pPr>
      <w:r>
        <w:t>от 21 октября 2009 г. N 572</w:t>
      </w:r>
    </w:p>
    <w:p w:rsidR="00294544" w:rsidRDefault="00294544">
      <w:pPr>
        <w:pStyle w:val="ConsPlusTitle"/>
        <w:jc w:val="center"/>
      </w:pPr>
    </w:p>
    <w:p w:rsidR="00294544" w:rsidRDefault="00294544">
      <w:pPr>
        <w:pStyle w:val="ConsPlusTitle"/>
        <w:jc w:val="center"/>
      </w:pPr>
      <w:r>
        <w:t>ОБ УТВЕРЖДЕНИИ МЕТОДИКИ ОПРЕДЕЛЕНИЯ НОРМАТИВОВ ФОРМИРОВАНИЯ</w:t>
      </w:r>
    </w:p>
    <w:p w:rsidR="00294544" w:rsidRDefault="00294544">
      <w:pPr>
        <w:pStyle w:val="ConsPlusTitle"/>
        <w:jc w:val="center"/>
      </w:pPr>
      <w:r>
        <w:t>РАСХОДОВ НА СОДЕРЖАНИЕ ОРГАНОВ МЕСТНОГО САМОУПРАВЛЕНИЯ</w:t>
      </w:r>
    </w:p>
    <w:p w:rsidR="00294544" w:rsidRDefault="00294544">
      <w:pPr>
        <w:pStyle w:val="ConsPlusTitle"/>
        <w:jc w:val="center"/>
      </w:pPr>
      <w:r>
        <w:t>ПОСЕЛЕНИЙ В САМАРСКОЙ ОБЛАСТИ, В БЮДЖЕТАХ КОТОРЫХ ДОЛЯ</w:t>
      </w:r>
    </w:p>
    <w:p w:rsidR="00294544" w:rsidRDefault="00294544">
      <w:pPr>
        <w:pStyle w:val="ConsPlusTitle"/>
        <w:jc w:val="center"/>
      </w:pPr>
      <w:r>
        <w:t>ДОТАЦИЙ ИЗ ДРУГИХ БЮДЖЕТОВ БЮДЖЕТНОЙ СИСТЕМЫ РОССИЙСКОЙ</w:t>
      </w:r>
    </w:p>
    <w:p w:rsidR="00294544" w:rsidRDefault="00294544">
      <w:pPr>
        <w:pStyle w:val="ConsPlusTitle"/>
        <w:jc w:val="center"/>
      </w:pPr>
      <w:r>
        <w:t xml:space="preserve">ФЕДЕРАЦИИ И (ИЛИ) НАЛОГОВЫХ ДОХОДОВ ПО </w:t>
      </w:r>
      <w:proofErr w:type="gramStart"/>
      <w:r>
        <w:t>ДОПОЛНИТЕЛЬНЫМ</w:t>
      </w:r>
      <w:proofErr w:type="gramEnd"/>
    </w:p>
    <w:p w:rsidR="00294544" w:rsidRDefault="00294544">
      <w:pPr>
        <w:pStyle w:val="ConsPlusTitle"/>
        <w:jc w:val="center"/>
      </w:pPr>
      <w:r>
        <w:t xml:space="preserve">НОРМАТИВАМ ОТЧИСЛЕНИЙ В РАЗМЕРЕ, НЕ ПРЕВЫШАЮЩЕМ </w:t>
      </w:r>
      <w:proofErr w:type="gramStart"/>
      <w:r>
        <w:t>РАСЧЕТНОГО</w:t>
      </w:r>
      <w:proofErr w:type="gramEnd"/>
    </w:p>
    <w:p w:rsidR="00294544" w:rsidRDefault="00294544">
      <w:pPr>
        <w:pStyle w:val="ConsPlusTitle"/>
        <w:jc w:val="center"/>
      </w:pPr>
      <w:r>
        <w:t>ОБЪЕМА ДОТАЦИИ НА ВЫРАВНИВАНИЕ БЮДЖЕТНОЙ ОБЕСПЕЧЕННОСТИ</w:t>
      </w:r>
    </w:p>
    <w:p w:rsidR="00294544" w:rsidRDefault="00294544">
      <w:pPr>
        <w:pStyle w:val="ConsPlusTitle"/>
        <w:jc w:val="center"/>
      </w:pPr>
      <w:r>
        <w:t>(ЧАСТИ РАСЧЕТНОГО ОБЪЕМА ДОТАЦИИ), ЗАМЕНЕННОЙ</w:t>
      </w:r>
    </w:p>
    <w:p w:rsidR="00294544" w:rsidRDefault="00294544">
      <w:pPr>
        <w:pStyle w:val="ConsPlusTitle"/>
        <w:jc w:val="center"/>
      </w:pPr>
      <w:r>
        <w:t>ДОПОЛНИТЕЛЬНЫМИ НОРМАТИВАМИ ОТЧИСЛЕНИЙ, В ТЕЧЕНИЕ ДВУХ</w:t>
      </w:r>
    </w:p>
    <w:p w:rsidR="00294544" w:rsidRDefault="00294544">
      <w:pPr>
        <w:pStyle w:val="ConsPlusTitle"/>
        <w:jc w:val="center"/>
      </w:pPr>
      <w:r>
        <w:t>ИЗ ТРЕХ ПОСЛЕДНИХ ОТЧЕТНЫХ ФИНАНСОВЫХ ЛЕТ ПРЕВЫШАЛА</w:t>
      </w:r>
    </w:p>
    <w:p w:rsidR="00294544" w:rsidRDefault="00294544">
      <w:pPr>
        <w:pStyle w:val="ConsPlusTitle"/>
        <w:jc w:val="center"/>
      </w:pPr>
      <w:r>
        <w:t>5 ПРОЦЕНТОВ СОБСТВЕННЫХ ДОХОДОВ МЕСТНОГО БЮДЖЕТА</w:t>
      </w:r>
    </w:p>
    <w:p w:rsidR="00294544" w:rsidRDefault="00294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94544">
        <w:trPr>
          <w:jc w:val="center"/>
        </w:trPr>
        <w:tc>
          <w:tcPr>
            <w:tcW w:w="9294" w:type="dxa"/>
            <w:tcBorders>
              <w:top w:val="nil"/>
              <w:left w:val="single" w:sz="24" w:space="0" w:color="CED3F1"/>
              <w:bottom w:val="nil"/>
              <w:right w:val="single" w:sz="24" w:space="0" w:color="F4F3F8"/>
            </w:tcBorders>
            <w:shd w:val="clear" w:color="auto" w:fill="F4F3F8"/>
          </w:tcPr>
          <w:p w:rsidR="00294544" w:rsidRDefault="00294544">
            <w:pPr>
              <w:pStyle w:val="ConsPlusNormal"/>
              <w:jc w:val="center"/>
            </w:pPr>
            <w:r>
              <w:rPr>
                <w:color w:val="392C69"/>
              </w:rPr>
              <w:t>Список изменяющих документов</w:t>
            </w:r>
          </w:p>
          <w:p w:rsidR="00294544" w:rsidRDefault="00294544">
            <w:pPr>
              <w:pStyle w:val="ConsPlusNormal"/>
              <w:jc w:val="center"/>
            </w:pPr>
            <w:proofErr w:type="gramStart"/>
            <w:r>
              <w:rPr>
                <w:color w:val="392C69"/>
              </w:rPr>
              <w:t>(в ред. Постановлений Правительства Самарской области</w:t>
            </w:r>
            <w:proofErr w:type="gramEnd"/>
          </w:p>
          <w:p w:rsidR="00294544" w:rsidRDefault="00294544">
            <w:pPr>
              <w:pStyle w:val="ConsPlusNormal"/>
              <w:jc w:val="center"/>
            </w:pPr>
            <w:r>
              <w:rPr>
                <w:color w:val="392C69"/>
              </w:rPr>
              <w:t xml:space="preserve">от 10.11.2010 </w:t>
            </w:r>
            <w:hyperlink r:id="rId5" w:history="1">
              <w:r>
                <w:rPr>
                  <w:color w:val="0000FF"/>
                </w:rPr>
                <w:t>N 585</w:t>
              </w:r>
            </w:hyperlink>
            <w:r>
              <w:rPr>
                <w:color w:val="392C69"/>
              </w:rPr>
              <w:t xml:space="preserve">, от 16.10.2014 </w:t>
            </w:r>
            <w:hyperlink r:id="rId6" w:history="1">
              <w:r>
                <w:rPr>
                  <w:color w:val="0000FF"/>
                </w:rPr>
                <w:t>N 641</w:t>
              </w:r>
            </w:hyperlink>
            <w:r>
              <w:rPr>
                <w:color w:val="392C69"/>
              </w:rPr>
              <w:t xml:space="preserve">, от 12.10.2015 </w:t>
            </w:r>
            <w:hyperlink r:id="rId7" w:history="1">
              <w:r>
                <w:rPr>
                  <w:color w:val="0000FF"/>
                </w:rPr>
                <w:t>N 642</w:t>
              </w:r>
            </w:hyperlink>
            <w:r>
              <w:rPr>
                <w:color w:val="392C69"/>
              </w:rPr>
              <w:t>)</w:t>
            </w:r>
          </w:p>
        </w:tc>
      </w:tr>
    </w:tbl>
    <w:p w:rsidR="00294544" w:rsidRDefault="00294544">
      <w:pPr>
        <w:pStyle w:val="ConsPlusNormal"/>
        <w:jc w:val="both"/>
      </w:pPr>
    </w:p>
    <w:p w:rsidR="00294544" w:rsidRDefault="00294544">
      <w:pPr>
        <w:pStyle w:val="ConsPlusNormal"/>
        <w:ind w:firstLine="540"/>
        <w:jc w:val="both"/>
      </w:pPr>
      <w:r>
        <w:t xml:space="preserve">В целях реализации </w:t>
      </w:r>
      <w:hyperlink r:id="rId8" w:history="1">
        <w:r>
          <w:rPr>
            <w:color w:val="0000FF"/>
          </w:rPr>
          <w:t>статьи 136</w:t>
        </w:r>
      </w:hyperlink>
      <w:r>
        <w:t xml:space="preserve"> Бюджетного кодекса Российской Федерации Правительство Самарской области постановляет:</w:t>
      </w:r>
    </w:p>
    <w:p w:rsidR="00294544" w:rsidRDefault="00294544">
      <w:pPr>
        <w:pStyle w:val="ConsPlusNormal"/>
        <w:spacing w:before="220"/>
        <w:ind w:firstLine="540"/>
        <w:jc w:val="both"/>
      </w:pPr>
      <w:r>
        <w:t xml:space="preserve">1. </w:t>
      </w:r>
      <w:proofErr w:type="gramStart"/>
      <w:r>
        <w:t xml:space="preserve">Утвердить прилагаемую </w:t>
      </w:r>
      <w:hyperlink w:anchor="P40" w:history="1">
        <w:r>
          <w:rPr>
            <w:color w:val="0000FF"/>
          </w:rPr>
          <w:t>Методику</w:t>
        </w:r>
      </w:hyperlink>
      <w:r>
        <w:t xml:space="preserve"> определения нормативов формирования расходов на содержание органов местного самоуправления поселений в Самарской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t xml:space="preserve"> последних отчетных финансовых лет превышала 5 процентов собственных доходов местного бюджета.</w:t>
      </w:r>
    </w:p>
    <w:p w:rsidR="00294544" w:rsidRDefault="00294544">
      <w:pPr>
        <w:pStyle w:val="ConsPlusNormal"/>
        <w:jc w:val="both"/>
      </w:pPr>
      <w:r>
        <w:t xml:space="preserve">(п. 1 в ред. </w:t>
      </w:r>
      <w:hyperlink r:id="rId9" w:history="1">
        <w:r>
          <w:rPr>
            <w:color w:val="0000FF"/>
          </w:rPr>
          <w:t>Постановления</w:t>
        </w:r>
      </w:hyperlink>
      <w:r>
        <w:t xml:space="preserve"> Правительства Самарской области от 12.10.2015 N 642)</w:t>
      </w:r>
    </w:p>
    <w:p w:rsidR="00294544" w:rsidRDefault="00294544">
      <w:pPr>
        <w:pStyle w:val="ConsPlusNormal"/>
        <w:spacing w:before="220"/>
        <w:ind w:firstLine="540"/>
        <w:jc w:val="both"/>
      </w:pPr>
      <w:r>
        <w:t>2. Опубликовать настоящее Постановление в средствах массовой информации.</w:t>
      </w:r>
    </w:p>
    <w:p w:rsidR="00294544" w:rsidRDefault="00294544">
      <w:pPr>
        <w:pStyle w:val="ConsPlusNormal"/>
        <w:spacing w:before="220"/>
        <w:ind w:firstLine="540"/>
        <w:jc w:val="both"/>
      </w:pPr>
      <w:r>
        <w:t>3. Настоящее Постановление вступает в силу со дня его официального опубликования.</w:t>
      </w:r>
    </w:p>
    <w:p w:rsidR="00294544" w:rsidRDefault="00294544">
      <w:pPr>
        <w:pStyle w:val="ConsPlusNormal"/>
        <w:jc w:val="both"/>
      </w:pPr>
    </w:p>
    <w:p w:rsidR="00294544" w:rsidRDefault="00294544">
      <w:pPr>
        <w:pStyle w:val="ConsPlusNormal"/>
        <w:jc w:val="right"/>
      </w:pPr>
      <w:r>
        <w:t>И.о. Губернатора - председателя</w:t>
      </w:r>
    </w:p>
    <w:p w:rsidR="00294544" w:rsidRDefault="00294544">
      <w:pPr>
        <w:pStyle w:val="ConsPlusNormal"/>
        <w:jc w:val="right"/>
      </w:pPr>
      <w:r>
        <w:t>Правительства Самарской области</w:t>
      </w:r>
    </w:p>
    <w:p w:rsidR="00294544" w:rsidRDefault="00294544">
      <w:pPr>
        <w:pStyle w:val="ConsPlusNormal"/>
        <w:jc w:val="right"/>
      </w:pPr>
      <w:r>
        <w:t>А.П.НЕФЕДОВ</w:t>
      </w:r>
    </w:p>
    <w:p w:rsidR="00294544" w:rsidRDefault="00294544">
      <w:pPr>
        <w:pStyle w:val="ConsPlusNormal"/>
        <w:jc w:val="both"/>
      </w:pPr>
    </w:p>
    <w:p w:rsidR="00294544" w:rsidRDefault="00294544">
      <w:pPr>
        <w:pStyle w:val="ConsPlusNormal"/>
        <w:jc w:val="both"/>
      </w:pPr>
    </w:p>
    <w:p w:rsidR="00294544" w:rsidRDefault="00294544">
      <w:pPr>
        <w:pStyle w:val="ConsPlusNormal"/>
        <w:jc w:val="both"/>
      </w:pPr>
    </w:p>
    <w:p w:rsidR="00294544" w:rsidRDefault="00294544">
      <w:pPr>
        <w:pStyle w:val="ConsPlusNormal"/>
        <w:jc w:val="both"/>
      </w:pPr>
    </w:p>
    <w:p w:rsidR="00294544" w:rsidRDefault="00294544">
      <w:pPr>
        <w:pStyle w:val="ConsPlusNormal"/>
        <w:jc w:val="both"/>
      </w:pPr>
    </w:p>
    <w:p w:rsidR="00294544" w:rsidRDefault="00294544">
      <w:pPr>
        <w:pStyle w:val="ConsPlusNormal"/>
        <w:jc w:val="right"/>
        <w:outlineLvl w:val="0"/>
      </w:pPr>
      <w:r>
        <w:t>Утверждена</w:t>
      </w:r>
    </w:p>
    <w:p w:rsidR="00294544" w:rsidRDefault="00294544">
      <w:pPr>
        <w:pStyle w:val="ConsPlusNormal"/>
        <w:jc w:val="right"/>
      </w:pPr>
      <w:r>
        <w:t>Постановлением</w:t>
      </w:r>
    </w:p>
    <w:p w:rsidR="00294544" w:rsidRDefault="00294544">
      <w:pPr>
        <w:pStyle w:val="ConsPlusNormal"/>
        <w:jc w:val="right"/>
      </w:pPr>
      <w:r>
        <w:t>Правительства Самарской области</w:t>
      </w:r>
    </w:p>
    <w:p w:rsidR="00294544" w:rsidRDefault="00294544">
      <w:pPr>
        <w:pStyle w:val="ConsPlusNormal"/>
        <w:jc w:val="right"/>
      </w:pPr>
      <w:r>
        <w:t>от 21 октября 2009 г. N 572</w:t>
      </w:r>
    </w:p>
    <w:p w:rsidR="00294544" w:rsidRDefault="00294544">
      <w:pPr>
        <w:pStyle w:val="ConsPlusNormal"/>
        <w:jc w:val="both"/>
      </w:pPr>
    </w:p>
    <w:p w:rsidR="00294544" w:rsidRDefault="00294544">
      <w:pPr>
        <w:pStyle w:val="ConsPlusTitle"/>
        <w:jc w:val="center"/>
      </w:pPr>
      <w:bookmarkStart w:id="0" w:name="P40"/>
      <w:bookmarkEnd w:id="0"/>
      <w:r>
        <w:lastRenderedPageBreak/>
        <w:t>МЕТОДИКА</w:t>
      </w:r>
    </w:p>
    <w:p w:rsidR="00294544" w:rsidRDefault="00294544">
      <w:pPr>
        <w:pStyle w:val="ConsPlusTitle"/>
        <w:jc w:val="center"/>
      </w:pPr>
      <w:r>
        <w:t>ОПРЕДЕЛЕНИЯ НОРМАТИВОВ ФОРМИРОВАНИЯ РАСХОДОВ НА СОДЕРЖАНИЕ</w:t>
      </w:r>
    </w:p>
    <w:p w:rsidR="00294544" w:rsidRDefault="00294544">
      <w:pPr>
        <w:pStyle w:val="ConsPlusTitle"/>
        <w:jc w:val="center"/>
      </w:pPr>
      <w:r>
        <w:t xml:space="preserve">ОРГАНОВ МЕСТНОГО САМОУПРАВЛЕНИЯ ПОСЕЛЕНИЙ В </w:t>
      </w:r>
      <w:proofErr w:type="gramStart"/>
      <w:r>
        <w:t>САМАРСКОЙ</w:t>
      </w:r>
      <w:proofErr w:type="gramEnd"/>
    </w:p>
    <w:p w:rsidR="00294544" w:rsidRDefault="00294544">
      <w:pPr>
        <w:pStyle w:val="ConsPlusTitle"/>
        <w:jc w:val="center"/>
      </w:pPr>
      <w:r>
        <w:t>ОБЛАСТИ, В БЮДЖЕТАХ КОТОРЫХ ДОЛЯ ДОТАЦИЙ ИЗ ДРУГИХ БЮДЖЕТОВ</w:t>
      </w:r>
    </w:p>
    <w:p w:rsidR="00294544" w:rsidRDefault="00294544">
      <w:pPr>
        <w:pStyle w:val="ConsPlusTitle"/>
        <w:jc w:val="center"/>
      </w:pPr>
      <w:r>
        <w:t xml:space="preserve">БЮДЖЕТНОЙ СИСТЕМЫ РОССИЙСКОЙ ФЕДЕРАЦИИ И (ИЛИ) </w:t>
      </w:r>
      <w:proofErr w:type="gramStart"/>
      <w:r>
        <w:t>НАЛОГОВЫХ</w:t>
      </w:r>
      <w:proofErr w:type="gramEnd"/>
    </w:p>
    <w:p w:rsidR="00294544" w:rsidRDefault="00294544">
      <w:pPr>
        <w:pStyle w:val="ConsPlusTitle"/>
        <w:jc w:val="center"/>
      </w:pPr>
      <w:r>
        <w:t>ДОХОДОВ ПО ДОПОЛНИТЕЛЬНЫМ НОРМАТИВАМ ОТЧИСЛЕНИЙ В РАЗМЕРЕ,</w:t>
      </w:r>
    </w:p>
    <w:p w:rsidR="00294544" w:rsidRDefault="00294544">
      <w:pPr>
        <w:pStyle w:val="ConsPlusTitle"/>
        <w:jc w:val="center"/>
      </w:pPr>
      <w:r>
        <w:t xml:space="preserve">НЕ </w:t>
      </w:r>
      <w:proofErr w:type="gramStart"/>
      <w:r>
        <w:t>ПРЕВЫШАЮЩЕМ</w:t>
      </w:r>
      <w:proofErr w:type="gramEnd"/>
      <w:r>
        <w:t xml:space="preserve"> РАСЧЕТНОГО ОБЪЕМА ДОТАЦИИ НА ВЫРАВНИВАНИЕ</w:t>
      </w:r>
    </w:p>
    <w:p w:rsidR="00294544" w:rsidRDefault="00294544">
      <w:pPr>
        <w:pStyle w:val="ConsPlusTitle"/>
        <w:jc w:val="center"/>
      </w:pPr>
      <w:r>
        <w:t>БЮДЖЕТНОЙ ОБЕСПЕЧЕННОСТИ (ЧАСТИ РАСЧЕТНОГО ОБЪЕМА ДОТАЦИИ),</w:t>
      </w:r>
    </w:p>
    <w:p w:rsidR="00294544" w:rsidRDefault="00294544">
      <w:pPr>
        <w:pStyle w:val="ConsPlusTitle"/>
        <w:jc w:val="center"/>
      </w:pPr>
      <w:proofErr w:type="gramStart"/>
      <w:r>
        <w:t>ЗАМЕНЕННОЙ ДОПОЛНИТЕЛЬНЫМИ НОРМАТИВАМИ ОТЧИСЛЕНИЙ, В ТЕЧЕНИЕ</w:t>
      </w:r>
      <w:proofErr w:type="gramEnd"/>
    </w:p>
    <w:p w:rsidR="00294544" w:rsidRDefault="00294544">
      <w:pPr>
        <w:pStyle w:val="ConsPlusTitle"/>
        <w:jc w:val="center"/>
      </w:pPr>
      <w:r>
        <w:t>ДВУХ ИЗ ТРЕХ ПОСЛЕДНИХ ОТЧЕТНЫХ ФИНАНСОВЫХ ЛЕТ ПРЕВЫШАЛА</w:t>
      </w:r>
    </w:p>
    <w:p w:rsidR="00294544" w:rsidRDefault="00294544">
      <w:pPr>
        <w:pStyle w:val="ConsPlusTitle"/>
        <w:jc w:val="center"/>
      </w:pPr>
      <w:r>
        <w:t>5 ПРОЦЕНТОВ СОБСТВЕННЫХ ДОХОДОВ МЕСТНОГО БЮДЖЕТА</w:t>
      </w:r>
    </w:p>
    <w:p w:rsidR="00294544" w:rsidRDefault="00294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94544">
        <w:trPr>
          <w:jc w:val="center"/>
        </w:trPr>
        <w:tc>
          <w:tcPr>
            <w:tcW w:w="9294" w:type="dxa"/>
            <w:tcBorders>
              <w:top w:val="nil"/>
              <w:left w:val="single" w:sz="24" w:space="0" w:color="CED3F1"/>
              <w:bottom w:val="nil"/>
              <w:right w:val="single" w:sz="24" w:space="0" w:color="F4F3F8"/>
            </w:tcBorders>
            <w:shd w:val="clear" w:color="auto" w:fill="F4F3F8"/>
          </w:tcPr>
          <w:p w:rsidR="00294544" w:rsidRDefault="00294544">
            <w:pPr>
              <w:pStyle w:val="ConsPlusNormal"/>
              <w:jc w:val="center"/>
            </w:pPr>
            <w:r>
              <w:rPr>
                <w:color w:val="392C69"/>
              </w:rPr>
              <w:t>Список изменяющих документов</w:t>
            </w:r>
          </w:p>
          <w:p w:rsidR="00294544" w:rsidRDefault="00294544">
            <w:pPr>
              <w:pStyle w:val="ConsPlusNormal"/>
              <w:jc w:val="center"/>
            </w:pPr>
            <w:proofErr w:type="gramStart"/>
            <w:r>
              <w:rPr>
                <w:color w:val="392C69"/>
              </w:rPr>
              <w:t>(в ред. Постановлений Правительства Самарской области</w:t>
            </w:r>
            <w:proofErr w:type="gramEnd"/>
          </w:p>
          <w:p w:rsidR="00294544" w:rsidRDefault="00294544">
            <w:pPr>
              <w:pStyle w:val="ConsPlusNormal"/>
              <w:jc w:val="center"/>
            </w:pPr>
            <w:r>
              <w:rPr>
                <w:color w:val="392C69"/>
              </w:rPr>
              <w:t xml:space="preserve">от 10.11.2010 </w:t>
            </w:r>
            <w:hyperlink r:id="rId10" w:history="1">
              <w:r>
                <w:rPr>
                  <w:color w:val="0000FF"/>
                </w:rPr>
                <w:t>N 585</w:t>
              </w:r>
            </w:hyperlink>
            <w:r>
              <w:rPr>
                <w:color w:val="392C69"/>
              </w:rPr>
              <w:t xml:space="preserve">, от 16.10.2014 </w:t>
            </w:r>
            <w:hyperlink r:id="rId11" w:history="1">
              <w:r>
                <w:rPr>
                  <w:color w:val="0000FF"/>
                </w:rPr>
                <w:t>N 641</w:t>
              </w:r>
            </w:hyperlink>
            <w:r>
              <w:rPr>
                <w:color w:val="392C69"/>
              </w:rPr>
              <w:t xml:space="preserve">, от 12.10.2015 </w:t>
            </w:r>
            <w:hyperlink r:id="rId12" w:history="1">
              <w:r>
                <w:rPr>
                  <w:color w:val="0000FF"/>
                </w:rPr>
                <w:t>N 642</w:t>
              </w:r>
            </w:hyperlink>
            <w:r>
              <w:rPr>
                <w:color w:val="392C69"/>
              </w:rPr>
              <w:t>)</w:t>
            </w:r>
          </w:p>
        </w:tc>
      </w:tr>
    </w:tbl>
    <w:p w:rsidR="00294544" w:rsidRDefault="00294544">
      <w:pPr>
        <w:pStyle w:val="ConsPlusNormal"/>
        <w:jc w:val="both"/>
      </w:pPr>
    </w:p>
    <w:p w:rsidR="00294544" w:rsidRDefault="00294544">
      <w:pPr>
        <w:pStyle w:val="ConsPlusNormal"/>
        <w:ind w:firstLine="540"/>
        <w:jc w:val="both"/>
      </w:pPr>
      <w:r>
        <w:t xml:space="preserve">1. </w:t>
      </w:r>
      <w:proofErr w:type="gramStart"/>
      <w:r>
        <w:t>Настоящая Методика устанавливает порядок расчета нормативов формирования расходов на содержание органов местного самоуправления (далее - нормативы расходов) поселений в Самарской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w:t>
      </w:r>
      <w:proofErr w:type="gramEnd"/>
      <w:r>
        <w:t xml:space="preserve"> течение двух из трех последних отчетных финансовых лет превышала 5 процентов собственных доходов местного бюджета (далее - поселение).</w:t>
      </w:r>
    </w:p>
    <w:p w:rsidR="00294544" w:rsidRDefault="00294544">
      <w:pPr>
        <w:pStyle w:val="ConsPlusNormal"/>
        <w:jc w:val="both"/>
      </w:pPr>
      <w:r>
        <w:t xml:space="preserve">(п. 1 в ред. </w:t>
      </w:r>
      <w:hyperlink r:id="rId13" w:history="1">
        <w:r>
          <w:rPr>
            <w:color w:val="0000FF"/>
          </w:rPr>
          <w:t>Постановления</w:t>
        </w:r>
      </w:hyperlink>
      <w:r>
        <w:t xml:space="preserve"> Правительства Самарской области от 12.10.2015 N 642)</w:t>
      </w:r>
    </w:p>
    <w:p w:rsidR="00294544" w:rsidRDefault="00294544">
      <w:pPr>
        <w:pStyle w:val="ConsPlusNormal"/>
        <w:spacing w:before="220"/>
        <w:ind w:firstLine="540"/>
        <w:jc w:val="both"/>
      </w:pPr>
      <w:r>
        <w:t xml:space="preserve">2. Норматив расходов определяет предельный (максимальный) размер расходов в расчете на финансовый год на содержание органов местного самоуправления отдельного поселения, выраженный в процентах от доходов бюджета соответствующего поселения на финансовый год, определяемых в соответствии с </w:t>
      </w:r>
      <w:hyperlink w:anchor="P72" w:history="1">
        <w:r>
          <w:rPr>
            <w:color w:val="0000FF"/>
          </w:rPr>
          <w:t>пунктом 4</w:t>
        </w:r>
      </w:hyperlink>
      <w:r>
        <w:t xml:space="preserve"> настоящей Методики.</w:t>
      </w:r>
    </w:p>
    <w:p w:rsidR="00294544" w:rsidRDefault="00294544">
      <w:pPr>
        <w:pStyle w:val="ConsPlusNormal"/>
        <w:spacing w:before="220"/>
        <w:ind w:firstLine="540"/>
        <w:jc w:val="both"/>
      </w:pPr>
      <w:r>
        <w:t>3. Расчет норматива расходов производится по данным отчетности органов местного самоуправления соответствующего поселения за отчетный финансовый год (год, предшествующий текущему году, в котором осуществляется расчет норматива на очередной финансовый год) по формуле</w:t>
      </w:r>
    </w:p>
    <w:p w:rsidR="00294544" w:rsidRDefault="00294544">
      <w:pPr>
        <w:pStyle w:val="ConsPlusNormal"/>
        <w:jc w:val="both"/>
      </w:pPr>
    </w:p>
    <w:p w:rsidR="00294544" w:rsidRDefault="00294544">
      <w:pPr>
        <w:pStyle w:val="ConsPlusNormal"/>
        <w:jc w:val="center"/>
      </w:pPr>
      <w:r w:rsidRPr="00962758">
        <w:rPr>
          <w:position w:val="-27"/>
        </w:rPr>
        <w:pict>
          <v:shape id="_x0000_i1025" style="width:187pt;height:38.65pt" coordsize="" o:spt="100" adj="0,,0" path="" filled="f" stroked="f">
            <v:stroke joinstyle="miter"/>
            <v:imagedata r:id="rId14" o:title="base_23808_74799_32768"/>
            <v:formulas/>
            <v:path o:connecttype="segments"/>
          </v:shape>
        </w:pict>
      </w:r>
    </w:p>
    <w:p w:rsidR="00294544" w:rsidRDefault="00294544">
      <w:pPr>
        <w:pStyle w:val="ConsPlusNormal"/>
        <w:jc w:val="both"/>
      </w:pPr>
    </w:p>
    <w:p w:rsidR="00294544" w:rsidRDefault="00294544">
      <w:pPr>
        <w:pStyle w:val="ConsPlusNormal"/>
        <w:ind w:firstLine="540"/>
        <w:jc w:val="both"/>
      </w:pPr>
      <w:r>
        <w:t>где Н</w:t>
      </w:r>
      <w:r>
        <w:rPr>
          <w:vertAlign w:val="subscript"/>
        </w:rPr>
        <w:t>i</w:t>
      </w:r>
      <w:r>
        <w:t xml:space="preserve"> - норматив расходов i-го поселения;</w:t>
      </w:r>
    </w:p>
    <w:p w:rsidR="00294544" w:rsidRDefault="00294544">
      <w:pPr>
        <w:pStyle w:val="ConsPlusNormal"/>
        <w:spacing w:before="220"/>
        <w:ind w:firstLine="540"/>
        <w:jc w:val="both"/>
      </w:pPr>
      <w:r>
        <w:t>Р - средневзвешенный размер расходов на содержание органов местного самоуправления десяти поселений, имеющих наименьшее значение общего размера расходов на содержание органов местного самоуправления поселения за отчетный финансовый год, рассчитываемый по формуле</w:t>
      </w:r>
    </w:p>
    <w:p w:rsidR="00294544" w:rsidRDefault="00294544">
      <w:pPr>
        <w:pStyle w:val="ConsPlusNormal"/>
        <w:jc w:val="both"/>
      </w:pPr>
    </w:p>
    <w:p w:rsidR="00294544" w:rsidRDefault="00294544">
      <w:pPr>
        <w:pStyle w:val="ConsPlusNormal"/>
        <w:jc w:val="center"/>
      </w:pPr>
      <w:r w:rsidRPr="00962758">
        <w:rPr>
          <w:position w:val="-8"/>
        </w:rPr>
        <w:pict>
          <v:shape id="_x0000_i1026" style="width:152.8pt;height:19.3pt" coordsize="" o:spt="100" adj="0,,0" path="" filled="f" stroked="f">
            <v:stroke joinstyle="miter"/>
            <v:imagedata r:id="rId15" o:title="base_23808_74799_32769"/>
            <v:formulas/>
            <v:path o:connecttype="segments"/>
          </v:shape>
        </w:pict>
      </w:r>
    </w:p>
    <w:p w:rsidR="00294544" w:rsidRDefault="00294544">
      <w:pPr>
        <w:pStyle w:val="ConsPlusNormal"/>
        <w:jc w:val="both"/>
      </w:pPr>
    </w:p>
    <w:p w:rsidR="00294544" w:rsidRDefault="00294544">
      <w:pPr>
        <w:pStyle w:val="ConsPlusNormal"/>
        <w:ind w:firstLine="540"/>
        <w:jc w:val="both"/>
      </w:pPr>
      <w:r>
        <w:t>где P</w:t>
      </w:r>
      <w:r>
        <w:rPr>
          <w:vertAlign w:val="subscript"/>
        </w:rPr>
        <w:t>i</w:t>
      </w:r>
      <w:r>
        <w:t xml:space="preserve"> - общий размер расходов на содержание органов местного самоуправления за отчетный финансовый год каждого из десяти поселений, имеющих наименьшее значение общего размера расходов на содержание органов местного самоуправления поселения за отчетный финансовый год;</w:t>
      </w:r>
    </w:p>
    <w:p w:rsidR="00294544" w:rsidRDefault="00294544">
      <w:pPr>
        <w:pStyle w:val="ConsPlusNormal"/>
        <w:spacing w:before="220"/>
        <w:ind w:firstLine="540"/>
        <w:jc w:val="both"/>
      </w:pPr>
      <w:r>
        <w:lastRenderedPageBreak/>
        <w:t>Ч</w:t>
      </w:r>
      <w:r>
        <w:rPr>
          <w:vertAlign w:val="subscript"/>
        </w:rPr>
        <w:t>i</w:t>
      </w:r>
      <w:r>
        <w:t xml:space="preserve"> - численность постоянно проживающего на территории i-го поселения населения по состоянию на конец отчетного финансового года;</w:t>
      </w:r>
    </w:p>
    <w:p w:rsidR="00294544" w:rsidRDefault="00294544">
      <w:pPr>
        <w:pStyle w:val="ConsPlusNormal"/>
        <w:spacing w:before="220"/>
        <w:ind w:firstLine="540"/>
        <w:jc w:val="both"/>
      </w:pPr>
      <w:r>
        <w:t>Д</w:t>
      </w:r>
      <w:r>
        <w:rPr>
          <w:vertAlign w:val="subscript"/>
        </w:rPr>
        <w:t>i</w:t>
      </w:r>
      <w:r>
        <w:t xml:space="preserve"> - доходы i-го поселения, определяемые в соответствии с </w:t>
      </w:r>
      <w:hyperlink w:anchor="P72" w:history="1">
        <w:r>
          <w:rPr>
            <w:color w:val="0000FF"/>
          </w:rPr>
          <w:t>пунктом 4</w:t>
        </w:r>
      </w:hyperlink>
      <w:r>
        <w:t xml:space="preserve"> настоящей Методики;</w:t>
      </w:r>
    </w:p>
    <w:p w:rsidR="00294544" w:rsidRDefault="00294544">
      <w:pPr>
        <w:pStyle w:val="ConsPlusNormal"/>
        <w:spacing w:before="220"/>
        <w:ind w:firstLine="540"/>
        <w:jc w:val="both"/>
      </w:pPr>
      <w:r>
        <w:t>Ч</w:t>
      </w:r>
      <w:r>
        <w:rPr>
          <w:vertAlign w:val="subscript"/>
        </w:rPr>
        <w:t>min</w:t>
      </w:r>
      <w:r>
        <w:t xml:space="preserve"> - численность постоянно проживающего населения в поселении, имеющем минимальный размер численности постоянно проживающего населения среди поселений.</w:t>
      </w:r>
    </w:p>
    <w:p w:rsidR="00294544" w:rsidRDefault="00294544">
      <w:pPr>
        <w:pStyle w:val="ConsPlusNormal"/>
        <w:jc w:val="both"/>
      </w:pPr>
      <w:r>
        <w:t xml:space="preserve">(п. 3 в ред. </w:t>
      </w:r>
      <w:hyperlink r:id="rId16" w:history="1">
        <w:r>
          <w:rPr>
            <w:color w:val="0000FF"/>
          </w:rPr>
          <w:t>Постановления</w:t>
        </w:r>
      </w:hyperlink>
      <w:r>
        <w:t xml:space="preserve"> Правительства Самарской области от 16.10.2014 N 641)</w:t>
      </w:r>
    </w:p>
    <w:p w:rsidR="00294544" w:rsidRDefault="00294544">
      <w:pPr>
        <w:pStyle w:val="ConsPlusNormal"/>
        <w:spacing w:before="220"/>
        <w:ind w:firstLine="540"/>
        <w:jc w:val="both"/>
      </w:pPr>
      <w:bookmarkStart w:id="1" w:name="P72"/>
      <w:bookmarkEnd w:id="1"/>
      <w:r>
        <w:t>4. Показатель Д</w:t>
      </w:r>
      <w:r>
        <w:rPr>
          <w:vertAlign w:val="subscript"/>
        </w:rPr>
        <w:t>i</w:t>
      </w:r>
      <w:r>
        <w:t xml:space="preserve"> определяется как сумма следующих видов доходов:</w:t>
      </w:r>
    </w:p>
    <w:p w:rsidR="00294544" w:rsidRDefault="00294544">
      <w:pPr>
        <w:pStyle w:val="ConsPlusNormal"/>
        <w:spacing w:before="220"/>
        <w:ind w:firstLine="540"/>
        <w:jc w:val="both"/>
      </w:pPr>
      <w:r>
        <w:t>налоговые и неналоговые доходы бюджета соответствующего поселения за отчетный финансовый год на основании отчетных данных об исполнении соответствующего местного бюджета за отчетный финансовый год, распределенные в соответствии с бюджетным законодательством Российской Федерации, действующим в очередном финансовом году, на который устанавливается норматив расходов;</w:t>
      </w:r>
    </w:p>
    <w:p w:rsidR="00294544" w:rsidRDefault="00294544">
      <w:pPr>
        <w:pStyle w:val="ConsPlusNormal"/>
        <w:spacing w:before="220"/>
        <w:ind w:firstLine="540"/>
        <w:jc w:val="both"/>
      </w:pPr>
      <w:r>
        <w:t>дотации из других бюджетов бюджетной системы Российской Федерации на основании отчетных данных об исполнении соответствующего местного бюджета за отчетный финансовый год;</w:t>
      </w:r>
    </w:p>
    <w:p w:rsidR="00294544" w:rsidRDefault="00294544">
      <w:pPr>
        <w:pStyle w:val="ConsPlusNormal"/>
        <w:spacing w:before="220"/>
        <w:ind w:firstLine="540"/>
        <w:jc w:val="both"/>
      </w:pPr>
      <w:r>
        <w:t>субсидии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 в части субсидии на покрытие недостатка собственных финансовых ресурсов для финансирования расходных обязательств (далее - стимулирующие субсидии) в размере плановой суммы субсидии, предусмотренной законом об областном бюджете.</w:t>
      </w:r>
    </w:p>
    <w:p w:rsidR="00294544" w:rsidRDefault="00294544">
      <w:pPr>
        <w:pStyle w:val="ConsPlusNormal"/>
        <w:jc w:val="both"/>
      </w:pPr>
      <w:r>
        <w:t xml:space="preserve">(п. 4 в ред. </w:t>
      </w:r>
      <w:hyperlink r:id="rId17" w:history="1">
        <w:r>
          <w:rPr>
            <w:color w:val="0000FF"/>
          </w:rPr>
          <w:t>Постановления</w:t>
        </w:r>
      </w:hyperlink>
      <w:r>
        <w:t xml:space="preserve"> Правительства Самарской области от 16.10.2014 N 641)</w:t>
      </w:r>
    </w:p>
    <w:p w:rsidR="00294544" w:rsidRDefault="00294544">
      <w:pPr>
        <w:pStyle w:val="ConsPlusNormal"/>
        <w:spacing w:before="220"/>
        <w:ind w:firstLine="540"/>
        <w:jc w:val="both"/>
      </w:pPr>
      <w:r>
        <w:t xml:space="preserve">5. Контроль за соблюдением норматива расходов в течение финансового года осуществляется с использованием перечня доходов, указанных в </w:t>
      </w:r>
      <w:hyperlink w:anchor="P72" w:history="1">
        <w:r>
          <w:rPr>
            <w:color w:val="0000FF"/>
          </w:rPr>
          <w:t>пункте 4</w:t>
        </w:r>
      </w:hyperlink>
      <w:r>
        <w:t xml:space="preserve"> настоящей Методики, в размере, предусмотренном решениями о местных бюджетах на финансовый год, для которого определялось значение норматива, за исключением стимулирующих субсидий, объем которых определяется в размере соответствующей доли плановой суммы субсидии, предусмотренной законом об областном бюджете.</w:t>
      </w:r>
    </w:p>
    <w:p w:rsidR="00294544" w:rsidRDefault="00294544">
      <w:pPr>
        <w:pStyle w:val="ConsPlusNormal"/>
        <w:spacing w:before="220"/>
        <w:ind w:firstLine="540"/>
        <w:jc w:val="both"/>
      </w:pPr>
      <w:r>
        <w:t xml:space="preserve">Контроль за соблюдением норматива расходов по итогам отчетного финансового года осуществляется с использованием доходов, указанных в </w:t>
      </w:r>
      <w:hyperlink w:anchor="P72" w:history="1">
        <w:r>
          <w:rPr>
            <w:color w:val="0000FF"/>
          </w:rPr>
          <w:t>пункте 4</w:t>
        </w:r>
      </w:hyperlink>
      <w:r>
        <w:t xml:space="preserve"> настоящей Методики, в размере фактически поступивших в отчетном финансовом году, за исключением стимулирующих субсидий, объем которых определяется в размере соответствующей доли перечисленной суммы в отчетном финансовом году.</w:t>
      </w:r>
    </w:p>
    <w:p w:rsidR="00294544" w:rsidRDefault="00294544">
      <w:pPr>
        <w:pStyle w:val="ConsPlusNormal"/>
        <w:jc w:val="both"/>
      </w:pPr>
      <w:r>
        <w:t xml:space="preserve">(п. 5 введен </w:t>
      </w:r>
      <w:hyperlink r:id="rId18" w:history="1">
        <w:r>
          <w:rPr>
            <w:color w:val="0000FF"/>
          </w:rPr>
          <w:t>Постановлением</w:t>
        </w:r>
      </w:hyperlink>
      <w:r>
        <w:t xml:space="preserve"> Правительства Самарской области от 16.10.2014 N 641)</w:t>
      </w:r>
    </w:p>
    <w:p w:rsidR="00294544" w:rsidRDefault="00294544">
      <w:pPr>
        <w:pStyle w:val="ConsPlusNormal"/>
        <w:spacing w:before="220"/>
        <w:ind w:firstLine="540"/>
        <w:jc w:val="both"/>
      </w:pPr>
      <w:r>
        <w:t>6. Расчет норматива расходов вновь образованного поселения производится по данным отчетности органов местного самоуправления соответствующих поселений, входящих в его состав, за отчетный финансовый год (год, предшествующий текущему году, в котором осуществляется расчет норматива на очередной финансовый год) до формирования отчетности соответствующего поселения за отчетный финансовый год.</w:t>
      </w:r>
    </w:p>
    <w:p w:rsidR="00294544" w:rsidRDefault="00294544">
      <w:pPr>
        <w:pStyle w:val="ConsPlusNormal"/>
        <w:jc w:val="both"/>
      </w:pPr>
      <w:r>
        <w:t xml:space="preserve">(п. 6 введен </w:t>
      </w:r>
      <w:hyperlink r:id="rId19" w:history="1">
        <w:r>
          <w:rPr>
            <w:color w:val="0000FF"/>
          </w:rPr>
          <w:t>Постановлением</w:t>
        </w:r>
      </w:hyperlink>
      <w:r>
        <w:t xml:space="preserve"> Правительства Самарской области от 12.10.2015 N 642)</w:t>
      </w:r>
    </w:p>
    <w:p w:rsidR="00294544" w:rsidRDefault="00294544">
      <w:pPr>
        <w:pStyle w:val="ConsPlusNormal"/>
        <w:jc w:val="both"/>
      </w:pPr>
    </w:p>
    <w:p w:rsidR="00294544" w:rsidRDefault="00294544">
      <w:pPr>
        <w:pStyle w:val="ConsPlusNormal"/>
        <w:jc w:val="both"/>
      </w:pPr>
    </w:p>
    <w:p w:rsidR="00294544" w:rsidRDefault="00294544">
      <w:pPr>
        <w:pStyle w:val="ConsPlusNormal"/>
        <w:pBdr>
          <w:top w:val="single" w:sz="6" w:space="0" w:color="auto"/>
        </w:pBdr>
        <w:spacing w:before="100" w:after="100"/>
        <w:jc w:val="both"/>
        <w:rPr>
          <w:sz w:val="2"/>
          <w:szCs w:val="2"/>
        </w:rPr>
      </w:pPr>
    </w:p>
    <w:p w:rsidR="00075FCA" w:rsidRDefault="00075FCA"/>
    <w:sectPr w:rsidR="00075FCA" w:rsidSect="00D42F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proofState w:grammar="clean"/>
  <w:defaultTabStop w:val="708"/>
  <w:characterSpacingControl w:val="doNotCompress"/>
  <w:compat/>
  <w:rsids>
    <w:rsidRoot w:val="00294544"/>
    <w:rsid w:val="00075FCA"/>
    <w:rsid w:val="00294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5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4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45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6638AED6FF0C27C063512F872E1DC8A4405A911FAE76E188DB937C8E3CC8BCC56853756F7C26B81427C7750EAA30715808C95CE245pAP6K" TargetMode="External"/><Relationship Id="rId13" Type="http://schemas.openxmlformats.org/officeDocument/2006/relationships/hyperlink" Target="consultantplus://offline/ref=5D6638AED6FF0C27C0634F22914241C0A149069911AA7CB2D084C821D935C2EB82270A342B7827B34076812308FC682B0D01D557FC44AB1F216CEFp0P9K" TargetMode="External"/><Relationship Id="rId18" Type="http://schemas.openxmlformats.org/officeDocument/2006/relationships/hyperlink" Target="consultantplus://offline/ref=5D6638AED6FF0C27C0634F22914241C0A149069910AD7EB1D484C821D935C2EB82270A342B7827B34076872008FC682B0D01D557FC44AB1F216CEFp0P9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D6638AED6FF0C27C0634F22914241C0A149069911AA7CB2D084C821D935C2EB82270A342B7827B34076822508FC682B0D01D557FC44AB1F216CEFp0P9K" TargetMode="External"/><Relationship Id="rId12" Type="http://schemas.openxmlformats.org/officeDocument/2006/relationships/hyperlink" Target="consultantplus://offline/ref=5D6638AED6FF0C27C0634F22914241C0A149069911AA7CB2D084C821D935C2EB82270A342B7827B34076812008FC682B0D01D557FC44AB1F216CEFp0P9K" TargetMode="External"/><Relationship Id="rId17" Type="http://schemas.openxmlformats.org/officeDocument/2006/relationships/hyperlink" Target="consultantplus://offline/ref=5D6638AED6FF0C27C0634F22914241C0A149069910AD7EB1D484C821D935C2EB82270A342B7827B34076802608FC682B0D01D557FC44AB1F216CEFp0P9K" TargetMode="External"/><Relationship Id="rId2" Type="http://schemas.openxmlformats.org/officeDocument/2006/relationships/settings" Target="settings.xml"/><Relationship Id="rId16" Type="http://schemas.openxmlformats.org/officeDocument/2006/relationships/hyperlink" Target="consultantplus://offline/ref=5D6638AED6FF0C27C0634F22914241C0A149069910AD7EB1D484C821D935C2EB82270A342B7827B34076812608FC682B0D01D557FC44AB1F216CEFp0P9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D6638AED6FF0C27C0634F22914241C0A149069910AD7EB1D484C821D935C2EB82270A342B7827B34076812408FC682B0D01D557FC44AB1F216CEFp0P9K" TargetMode="External"/><Relationship Id="rId11" Type="http://schemas.openxmlformats.org/officeDocument/2006/relationships/hyperlink" Target="consultantplus://offline/ref=5D6638AED6FF0C27C0634F22914241C0A149069910AD7EB1D484C821D935C2EB82270A342B7827B34076812508FC682B0D01D557FC44AB1F216CEFp0P9K" TargetMode="External"/><Relationship Id="rId5" Type="http://schemas.openxmlformats.org/officeDocument/2006/relationships/hyperlink" Target="consultantplus://offline/ref=5D6638AED6FF0C27C0634F22914241C0A149069915AF7FBEDD84C821D935C2EB82270A342B7827B34076832908FC682B0D01D557FC44AB1F216CEFp0P9K" TargetMode="External"/><Relationship Id="rId15" Type="http://schemas.openxmlformats.org/officeDocument/2006/relationships/image" Target="media/image2.wmf"/><Relationship Id="rId10" Type="http://schemas.openxmlformats.org/officeDocument/2006/relationships/hyperlink" Target="consultantplus://offline/ref=5D6638AED6FF0C27C0634F22914241C0A149069915AF7FBEDD84C821D935C2EB82270A342B7827B34076832908FC682B0D01D557FC44AB1F216CEFp0P9K" TargetMode="External"/><Relationship Id="rId19" Type="http://schemas.openxmlformats.org/officeDocument/2006/relationships/hyperlink" Target="consultantplus://offline/ref=5D6638AED6FF0C27C0634F22914241C0A149069911AA7CB2D084C821D935C2EB82270A342B7827B34076812508FC682B0D01D557FC44AB1F216CEFp0P9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6638AED6FF0C27C0634F22914241C0A149069911AA7CB2D084C821D935C2EB82270A342B7827B34076822808FC682B0D01D557FC44AB1F216CEFp0P9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8389</Characters>
  <Application>Microsoft Office Word</Application>
  <DocSecurity>0</DocSecurity>
  <Lines>69</Lines>
  <Paragraphs>19</Paragraphs>
  <ScaleCrop>false</ScaleCrop>
  <Company>Reanimator Extreme Edition</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2019-04-29T10:15:00Z</dcterms:created>
  <dcterms:modified xsi:type="dcterms:W3CDTF">2019-04-29T10:15:00Z</dcterms:modified>
</cp:coreProperties>
</file>