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F" w:rsidRDefault="00E652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52BF" w:rsidRDefault="00E652B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652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2BF" w:rsidRDefault="00E652BF">
            <w:pPr>
              <w:pStyle w:val="ConsPlusNormal"/>
            </w:pPr>
            <w:r>
              <w:t>28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2BF" w:rsidRDefault="00E652BF">
            <w:pPr>
              <w:pStyle w:val="ConsPlusNormal"/>
              <w:jc w:val="right"/>
            </w:pPr>
            <w:r>
              <w:t>N 236-ГД</w:t>
            </w:r>
          </w:p>
        </w:tc>
      </w:tr>
    </w:tbl>
    <w:p w:rsidR="00E652BF" w:rsidRDefault="00E65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2BF" w:rsidRDefault="00E652BF">
      <w:pPr>
        <w:pStyle w:val="ConsPlusNormal"/>
        <w:jc w:val="center"/>
      </w:pPr>
    </w:p>
    <w:p w:rsidR="00E652BF" w:rsidRDefault="00E652BF">
      <w:pPr>
        <w:pStyle w:val="ConsPlusTitle"/>
        <w:jc w:val="center"/>
      </w:pPr>
      <w:r>
        <w:t>ЗАКОН</w:t>
      </w:r>
    </w:p>
    <w:p w:rsidR="00E652BF" w:rsidRDefault="00E652BF">
      <w:pPr>
        <w:pStyle w:val="ConsPlusTitle"/>
        <w:jc w:val="center"/>
      </w:pPr>
      <w:r>
        <w:t>САМАРСКОЙ ОБЛАСТИ</w:t>
      </w:r>
    </w:p>
    <w:p w:rsidR="00E652BF" w:rsidRDefault="00E652BF">
      <w:pPr>
        <w:pStyle w:val="ConsPlusTitle"/>
        <w:jc w:val="center"/>
      </w:pPr>
    </w:p>
    <w:p w:rsidR="00E652BF" w:rsidRDefault="00E652BF">
      <w:pPr>
        <w:pStyle w:val="ConsPlusTitle"/>
        <w:jc w:val="center"/>
      </w:pPr>
      <w:r>
        <w:t>ОБ УСЛОВИЯХ ПРЕДОСТАВЛЕНИЯ ОТСРОЧКИ ИЛИ РАССРОЧКИ</w:t>
      </w:r>
    </w:p>
    <w:p w:rsidR="00E652BF" w:rsidRDefault="00E652BF">
      <w:pPr>
        <w:pStyle w:val="ConsPlusTitle"/>
        <w:jc w:val="center"/>
      </w:pPr>
      <w:r>
        <w:t xml:space="preserve">ПО УПЛАТЕ РЕГИОНАЛЬНЫХ НАЛОГОВ, </w:t>
      </w:r>
      <w:proofErr w:type="gramStart"/>
      <w:r>
        <w:t>ИНВЕСТИЦИОННОГО</w:t>
      </w:r>
      <w:proofErr w:type="gramEnd"/>
    </w:p>
    <w:p w:rsidR="00E652BF" w:rsidRDefault="00E652BF">
      <w:pPr>
        <w:pStyle w:val="ConsPlusTitle"/>
        <w:jc w:val="center"/>
      </w:pPr>
      <w:r>
        <w:t xml:space="preserve">НАЛОГОВОГО КРЕДИТА, А ТАКЖЕ </w:t>
      </w:r>
      <w:proofErr w:type="gramStart"/>
      <w:r>
        <w:t>ОСНОВАНИЯХ</w:t>
      </w:r>
      <w:proofErr w:type="gramEnd"/>
      <w:r>
        <w:t xml:space="preserve"> И УСЛОВИЯХ</w:t>
      </w:r>
    </w:p>
    <w:p w:rsidR="00E652BF" w:rsidRDefault="00E652BF">
      <w:pPr>
        <w:pStyle w:val="ConsPlusTitle"/>
        <w:jc w:val="center"/>
      </w:pPr>
      <w:r>
        <w:t xml:space="preserve">ПРОВЕДЕНИЯ РЕСТРУКТУРИЗАЦИИ ЗАДОЛЖЕННОСТИ </w:t>
      </w:r>
      <w:proofErr w:type="gramStart"/>
      <w:r>
        <w:t>ПО</w:t>
      </w:r>
      <w:proofErr w:type="gramEnd"/>
    </w:p>
    <w:p w:rsidR="00E652BF" w:rsidRDefault="00E652BF">
      <w:pPr>
        <w:pStyle w:val="ConsPlusTitle"/>
        <w:jc w:val="center"/>
      </w:pPr>
      <w:r>
        <w:t>ОБЯЗАТЕЛЬНЫМ ПЛАТЕЖАМ В ОБЛАСТНОЙ БЮДЖЕТ</w:t>
      </w:r>
    </w:p>
    <w:p w:rsidR="00E652BF" w:rsidRDefault="00E652BF">
      <w:pPr>
        <w:pStyle w:val="ConsPlusNormal"/>
        <w:jc w:val="center"/>
      </w:pPr>
    </w:p>
    <w:p w:rsidR="00E652BF" w:rsidRDefault="00E652BF">
      <w:pPr>
        <w:pStyle w:val="ConsPlusNormal"/>
        <w:jc w:val="right"/>
      </w:pPr>
      <w:proofErr w:type="gramStart"/>
      <w:r>
        <w:t>Принят</w:t>
      </w:r>
      <w:proofErr w:type="gramEnd"/>
    </w:p>
    <w:p w:rsidR="00E652BF" w:rsidRDefault="00E652BF">
      <w:pPr>
        <w:pStyle w:val="ConsPlusNormal"/>
        <w:jc w:val="right"/>
      </w:pPr>
      <w:r>
        <w:t>Самарской Губернской Думой</w:t>
      </w:r>
    </w:p>
    <w:p w:rsidR="00E652BF" w:rsidRDefault="00E652BF">
      <w:pPr>
        <w:pStyle w:val="ConsPlusNormal"/>
        <w:jc w:val="right"/>
      </w:pPr>
      <w:r>
        <w:t>13 декабря 2005 года</w:t>
      </w:r>
    </w:p>
    <w:p w:rsidR="00E652BF" w:rsidRDefault="00E652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52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2BF" w:rsidRDefault="00E652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2BF" w:rsidRDefault="00E652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E652BF" w:rsidRDefault="00E652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5" w:history="1">
              <w:r>
                <w:rPr>
                  <w:color w:val="0000FF"/>
                </w:rPr>
                <w:t>N 142-ГД</w:t>
              </w:r>
            </w:hyperlink>
            <w:r>
              <w:rPr>
                <w:color w:val="392C69"/>
              </w:rPr>
              <w:t xml:space="preserve">, от 28.12.2010 </w:t>
            </w:r>
            <w:hyperlink r:id="rId6" w:history="1">
              <w:r>
                <w:rPr>
                  <w:color w:val="0000FF"/>
                </w:rPr>
                <w:t>N 153-ГД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52BF" w:rsidRDefault="00E652BF">
      <w:pPr>
        <w:pStyle w:val="ConsPlusNormal"/>
        <w:jc w:val="center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>Настоящий Закон определяет условия предоставления отсрочки или рассрочки по уплате региональных налогов, инвестиционного налогового кредита, а также основания и условия проведения реструктуризации задолженности по обязательным платежам в областной бюджет в соответствии с действующим налоговым и бюджетным законодательством Российской Федерации.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2. Условия предоставления отсрочки или рассрочки по уплате региональных налогов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 xml:space="preserve">1. Отсрочка или рассрочка по уплате региональных налогов может быть предоставлена налогоплательщику при наличии одного из оснований, предусмотренных </w:t>
      </w:r>
      <w:hyperlink r:id="rId7" w:history="1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Федерации, на срок от одного месяца до одного года с единовременной или поэтапной уплатой налогоплательщиком суммы задолженности.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2. При предоставлении отсрочки или рассрочки по уплате региональных налогов по основаниям, указанным в </w:t>
      </w:r>
      <w:hyperlink r:id="rId8" w:history="1">
        <w:r>
          <w:rPr>
            <w:color w:val="0000FF"/>
          </w:rPr>
          <w:t>подпунктах 3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 и </w:t>
      </w:r>
      <w:hyperlink r:id="rId10" w:history="1">
        <w:r>
          <w:rPr>
            <w:color w:val="0000FF"/>
          </w:rPr>
          <w:t>5 пункта 2 статьи 64</w:t>
        </w:r>
      </w:hyperlink>
      <w:r>
        <w:t xml:space="preserve"> Налогового кодекса Российской Федерации, на сумму задолженности начисляются проценты исходя из ставки, равной одной второй ставки рефинансирования Центрального банка Российской Федерации, действовавшей за период отсрочки или рассрочки.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3. Часть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Самарской области от 28.12.2010 N 153-ГД.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3. Условия предоставления инвестиционного налогового кредита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 xml:space="preserve">1. Инвестиционный налоговый кредит может быть предоставлен организации при наличии одного из оснований, предусмотренных </w:t>
      </w:r>
      <w:hyperlink r:id="rId12" w:history="1">
        <w:r>
          <w:rPr>
            <w:color w:val="0000FF"/>
          </w:rPr>
          <w:t>статьей 67</w:t>
        </w:r>
      </w:hyperlink>
      <w:r>
        <w:t xml:space="preserve"> Налогового кодекса Российской Федерации, на сумму текущих платежей по региональным налогам на срок от одного года до пяти лет.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2. На сумму предоставленного инвестиционного налогового кредита начисляются проценты </w:t>
      </w:r>
      <w:r>
        <w:lastRenderedPageBreak/>
        <w:t>исходя из ставки, равной одной четвертой ставки рефинансирования Центрального банка Российской Федерации, действовавшей за период пользования инвестиционным налоговым кредитом.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3. Обязательным условием предоставления инвестиционного налогового кредита является своевременная и полная уплата организацией текущих налоговых платежей, подлежащих зачислению в областной бюджет.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4. Договор о предоставлении инвестиционного налогового кредита должен предусматривать следующие случаи, при наступлении которых его действие может быть досрочно прекращено: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а) неуплата налогоплательщиком текущих налоговых платежей в областной бюджет, начисляемых в период действия инвестиционного налогового кредита, в течение 30 дней с момента возникновения обязательства по уплате соответствующего налога;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б) неуплата сумм задолженности и начисленных процентов в сроки, определенные договором об инвестиционном налоговом кредите.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5. Часть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Самарской области от 28.12.2010 N 153-ГД.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3.1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Самарской области от 28.12.2010 N 153-ГД)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 xml:space="preserve">Решение об изменении сроков уплаты налогов в случае, предусмотренном </w:t>
      </w:r>
      <w:hyperlink r:id="rId15" w:history="1">
        <w:r>
          <w:rPr>
            <w:color w:val="0000FF"/>
          </w:rPr>
          <w:t>подпунктом 7 пункта 1 статьи 63</w:t>
        </w:r>
      </w:hyperlink>
      <w:r>
        <w:t xml:space="preserve"> Налогового кодекса Российской Федерации, принимается Правительством Самарской области.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4. Основания и условия проведения реструктуризации задолженности по обязательным платежам в областной бюджет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>1. Реструктуризация задолженности по обязательным платежам в областной бюджет (налогам, сборам, пеням и штрафам, начисленным за нарушение налогового законодательства) проводится в отношении задолженности, образовавшейся по состоянию на определенную дату, при условии своевременной уплаты налогоплательщиком текущих налоговых платежей, подлежащих зачислению в областной бюджет.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В сумму подлежащей реструктуризации задолженности по обязательным платежам в областной бюджет не включается задолженность, отсроченная к взысканию в соответствии с принятыми ранее решениями о предоставлении отсрочки или рассрочки по уплате налогов, налогового или инвестиционного налогового кредита.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Реструктуризация задолженности налогоплательщиков по обязательным платежам в областной бюджет осуществляется на основании законов Самарской области, определяющих основания и условия проведения реструктуризации в отношении конкретных категорий налогоплательщиков или видов налогов, включая возможность поэтапной уплаты сумм задолженности, частичного или полного списания реструктуризируемых сумм пеней и штрафов, начисленных за нарушение налогового законодательства Российской Федерации.</w:t>
      </w:r>
      <w:proofErr w:type="gramEnd"/>
    </w:p>
    <w:p w:rsidR="00E652BF" w:rsidRDefault="00E652BF">
      <w:pPr>
        <w:pStyle w:val="ConsPlusNormal"/>
        <w:spacing w:before="220"/>
        <w:ind w:firstLine="540"/>
        <w:jc w:val="both"/>
      </w:pPr>
      <w:r>
        <w:t>3. Реструктуризация задолженности по обязательным платежам в областной бюджет не может быть проведена, если в отношении налогоплательщика имеются достаточные основания полагать, что данный налогоплательщик воспользуется реструктуризацией задолженности по обязательным платежам в областной бюджет для сокрытия своих денежных средств или иного имущества, подлежащего налогообложению.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lastRenderedPageBreak/>
        <w:t>4. Решение о реструктуризации задолженности по обязательным платежам в областной бюджет принимается Правительством Самарской области. Проведение реструктуризации задолженности налогоплательщика осуществляется в соответствии с полномочиями, определенными действующим налоговым законодательством Российской Федерации, налоговым органом по месту нахождения заинтересованного лица.</w:t>
      </w:r>
    </w:p>
    <w:p w:rsidR="00E652BF" w:rsidRDefault="00E652B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Самарской области от 08.12.2010 N 142-ГД)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Решением о реструктуризации задолженности налогоплательщика по обязательным платежам в областной бюджет утверждается график погашения реструктуризированной задолженности налогоплательщика.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5. На сумму реструктуризированной задолженности начисляются проценты исходя из ставки в размере одной второй ставки рефинансирования Центрального банка Российской Федерации, действовавшей за период проведения реструктуризации, если иное не предусмотрено законом Самарской области, определяющим основания и условия проведения реструктуризации в отношении конкретной категории налогоплательщиков.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6. Налогоплательщик утрачивает право на реструктуризацию задолженности по обязательным платежам в областной бюджет в следующих случаях: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а) неуплата налогоплательщиком текущих налоговых платежей в областной бюджет, начисляемых в период действия решения о реструктуризации задолженности, в течение 30 дней с момента возникновения обязательства по уплате соответствующего налога;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б) неуплата сумм задолженности и начисленных процентов в сроки, установленные решением о проведении реструктуризации задолженности.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Самарской области от 08.12.2010 N 142-ГД.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Законами Самарской области могут быть предусмотрены иные условия утраты налогоплательщиками права на реструктуризацию задолженности по обязательным платежам в областной бюджет.</w:t>
      </w:r>
    </w:p>
    <w:p w:rsidR="00E652BF" w:rsidRDefault="00E652BF">
      <w:pPr>
        <w:pStyle w:val="ConsPlusNormal"/>
        <w:spacing w:before="220"/>
        <w:ind w:firstLine="540"/>
        <w:jc w:val="both"/>
      </w:pPr>
      <w:proofErr w:type="gramStart"/>
      <w:r>
        <w:t>Право на реструктуризацию задолженности по обязательным платежам в областной бюджет сохраняется для налогоплательщика при условии погашения в течение одного месяца после принятия решения об утрате права на реструктуризацию задолженности по обязательным платежам в областной бюджет суммы реструктуризированной задолженности в соответствии с утвержденным графиком погашения реструктуризированной задолженности налогоплательщика и пеней, начисленных за неуплату налоговых платежей с момента возникновения нарушения условий реструктуризации</w:t>
      </w:r>
      <w:proofErr w:type="gramEnd"/>
      <w:r>
        <w:t xml:space="preserve">, а также при условии досрочного </w:t>
      </w:r>
      <w:proofErr w:type="gramStart"/>
      <w:r>
        <w:t>выполнения графика погашения реструктуризированной задолженности налогоплательщика</w:t>
      </w:r>
      <w:proofErr w:type="gramEnd"/>
      <w:r>
        <w:t xml:space="preserve"> за один отчетный период вперед.</w:t>
      </w:r>
    </w:p>
    <w:p w:rsidR="00E652BF" w:rsidRDefault="00E652B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Самарской области от 08.12.2010 N 142-ГД)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Решения об утрате права организации на реструктуризацию задолженности, а также о сохранении организацией права на реструктуризацию задолженности принимает Правительство Самарской области или уполномоченный им орган исполнительной власти Самарской области на основании данных территориальных налоговых органов по месту нахождения организации.</w:t>
      </w:r>
    </w:p>
    <w:p w:rsidR="00E652BF" w:rsidRDefault="00E652B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Самарской области от 08.12.2010 N 142-ГД)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налогоплательщиком обязательств по погашению реструктуризированной задолженности, а также обязательств по своевременной и полной уплате текущих платежей в течение всего срока реструктуризации задолженности осуществляется в соответствии с полномочиями, определенными действующим налоговым законодательством, налоговым органом по месту нахождения организации.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E652BF" w:rsidRDefault="00E652BF">
      <w:pPr>
        <w:pStyle w:val="ConsPlusNormal"/>
        <w:ind w:firstLine="540"/>
        <w:jc w:val="both"/>
      </w:pPr>
    </w:p>
    <w:p w:rsidR="00E652BF" w:rsidRDefault="00E652BF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опубликования.</w:t>
      </w:r>
    </w:p>
    <w:p w:rsidR="00E652BF" w:rsidRDefault="00E652BF">
      <w:pPr>
        <w:pStyle w:val="ConsPlusNormal"/>
        <w:spacing w:before="220"/>
        <w:ind w:firstLine="540"/>
        <w:jc w:val="both"/>
      </w:pPr>
      <w:r>
        <w:t>2. С момента вступления в силу настоящего Закона признаются утратившими силу следующие законодательные акты Самарской области:</w:t>
      </w:r>
    </w:p>
    <w:p w:rsidR="00E652BF" w:rsidRDefault="00E652B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Самарской области от 18 октября 1999 года N 36-ГД "Об условиях и порядке предоставления отсрочки или рассрочки (реструктуризации) по уплате региональных налогов, инвестиционного налогового кредита в части сумм региональных налогов, подлежащих зачислению в областной бюджет";</w:t>
      </w:r>
    </w:p>
    <w:p w:rsidR="00E652BF" w:rsidRDefault="00E652B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Самарской области от 6 ноября 2002 года N 74-ГД "О внесении изменения и дополнения в Закон Самарской области "Об условиях и порядке предоставления отсрочки или рассрочки (реструктуризации) по уплате региональных налогов, инвестиционного налогового кредита в части сумм региональных налогов, подлежащих зачислению в областной бюджет";</w:t>
      </w:r>
    </w:p>
    <w:p w:rsidR="00E652BF" w:rsidRDefault="00E652B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Самарской области от 1 апреля 2004 года N 42-ГД "О внесении изменений в Закон Самарской области "Об условиях и порядке предоставления отсрочки или рассрочки (реструктуризации) по уплате региональных налогов, инвестиционного налогового кредита в части сумм региональных налогов, подлежащих зачислению в областной бюджет".</w:t>
      </w:r>
    </w:p>
    <w:p w:rsidR="00E652BF" w:rsidRDefault="00E652BF">
      <w:pPr>
        <w:pStyle w:val="ConsPlusNormal"/>
        <w:jc w:val="right"/>
      </w:pPr>
    </w:p>
    <w:p w:rsidR="00E652BF" w:rsidRDefault="00E652BF">
      <w:pPr>
        <w:pStyle w:val="ConsPlusNormal"/>
        <w:jc w:val="right"/>
      </w:pPr>
      <w:r>
        <w:t>И.о. Губернатора Самарской области</w:t>
      </w:r>
    </w:p>
    <w:p w:rsidR="00E652BF" w:rsidRDefault="00E652BF">
      <w:pPr>
        <w:pStyle w:val="ConsPlusNormal"/>
        <w:jc w:val="right"/>
      </w:pPr>
      <w:r>
        <w:t>С.А.СЫЧЕВ</w:t>
      </w:r>
    </w:p>
    <w:p w:rsidR="00E652BF" w:rsidRDefault="00E652BF">
      <w:pPr>
        <w:pStyle w:val="ConsPlusNormal"/>
      </w:pPr>
      <w:r>
        <w:t>г. Самара</w:t>
      </w:r>
    </w:p>
    <w:p w:rsidR="00E652BF" w:rsidRDefault="00E652BF">
      <w:pPr>
        <w:pStyle w:val="ConsPlusNormal"/>
        <w:spacing w:before="220"/>
      </w:pPr>
      <w:r>
        <w:t>28 декабря 2005 года</w:t>
      </w:r>
    </w:p>
    <w:p w:rsidR="00E652BF" w:rsidRDefault="00E652BF">
      <w:pPr>
        <w:pStyle w:val="ConsPlusNormal"/>
        <w:spacing w:before="220"/>
      </w:pPr>
      <w:r>
        <w:t>N 236-ГД</w:t>
      </w:r>
    </w:p>
    <w:p w:rsidR="00E652BF" w:rsidRDefault="00E652BF">
      <w:pPr>
        <w:pStyle w:val="ConsPlusNormal"/>
      </w:pPr>
    </w:p>
    <w:p w:rsidR="00E652BF" w:rsidRDefault="00E652BF">
      <w:pPr>
        <w:pStyle w:val="ConsPlusNormal"/>
      </w:pPr>
    </w:p>
    <w:p w:rsidR="00E652BF" w:rsidRDefault="00E65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4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652BF"/>
    <w:rsid w:val="00890C17"/>
    <w:rsid w:val="00E6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4BC2F1EF80CA873354CB8F756894B2E40304E732DAE5CF08C2286CCB53C8A2E8E27CD98D171C9ADC927C96221D58EAC3D7DF7567oFq6M" TargetMode="External"/><Relationship Id="rId13" Type="http://schemas.openxmlformats.org/officeDocument/2006/relationships/hyperlink" Target="consultantplus://offline/ref=3C344BC2F1EF80CA87334AC69919349CB7EE580BE136D1B69B5799753BC2599FE5A7BB3E9C841317CE8DD62090754C02BFCACADD6B66FB5025F638o4qFM" TargetMode="External"/><Relationship Id="rId18" Type="http://schemas.openxmlformats.org/officeDocument/2006/relationships/hyperlink" Target="consultantplus://offline/ref=3C344BC2F1EF80CA87334AC69919349CB7EE580BE135D7B0905799753BC2599FE5A7BB3E9C841317CE8DD72B90754C02BFCACADD6B66FB5025F638o4q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344BC2F1EF80CA87334AC69919349CB7EE580BE63DD6B2980A937D62CE5B98EAF8BE398D841117D08DD23799211Co4qFM" TargetMode="External"/><Relationship Id="rId7" Type="http://schemas.openxmlformats.org/officeDocument/2006/relationships/hyperlink" Target="consultantplus://offline/ref=3C344BC2F1EF80CA873354CB8F756894B2E40304E732DAE5CF08C2286CCB53C8A2E8E27CD8891412C9868278DF741045EAD9C9D96B64FF4Fo2qEM" TargetMode="External"/><Relationship Id="rId12" Type="http://schemas.openxmlformats.org/officeDocument/2006/relationships/hyperlink" Target="consultantplus://offline/ref=3C344BC2F1EF80CA873354CB8F756894B2E40304E732DAE5CF08C2286CCB53C8A2E8E27CD8891412C9868278DF741045EAD9C9D96B64FF4Fo2qEM" TargetMode="External"/><Relationship Id="rId17" Type="http://schemas.openxmlformats.org/officeDocument/2006/relationships/hyperlink" Target="consultantplus://offline/ref=3C344BC2F1EF80CA87334AC69919349CB7EE580BE135D7B0905799753BC2599FE5A7BB3E9C841317CE8DD72890754C02BFCACADD6B66FB5025F638o4q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44BC2F1EF80CA87334AC69919349CB7EE580BE135D7B0905799753BC2599FE5A7BB3E9C841317CE8DD62190754C02BFCACADD6B66FB5025F638o4qFM" TargetMode="External"/><Relationship Id="rId20" Type="http://schemas.openxmlformats.org/officeDocument/2006/relationships/hyperlink" Target="consultantplus://offline/ref=3C344BC2F1EF80CA87334AC69919349CB7EE580BE43CD5B1980A937D62CE5B98EAF8BE398D841117D08DD23799211Co4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4AC69919349CB7EE580BE136D1B69B5799753BC2599FE5A7BB3E9C841317CE8DD62E90754C02BFCACADD6B66FB5025F638o4qFM" TargetMode="External"/><Relationship Id="rId11" Type="http://schemas.openxmlformats.org/officeDocument/2006/relationships/hyperlink" Target="consultantplus://offline/ref=3C344BC2F1EF80CA87334AC69919349CB7EE580BE136D1B69B5799753BC2599FE5A7BB3E9C841317CE8DD62190754C02BFCACADD6B66FB5025F638o4q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344BC2F1EF80CA87334AC69919349CB7EE580BE135D7B0905799753BC2599FE5A7BB3E9C841317CE8DD62E90754C02BFCACADD6B66FB5025F638o4qFM" TargetMode="External"/><Relationship Id="rId15" Type="http://schemas.openxmlformats.org/officeDocument/2006/relationships/hyperlink" Target="consultantplus://offline/ref=3C344BC2F1EF80CA873354CB8F756894B2E40304E732DAE5CF08C2286CCB53C8A2E8E27CD98A1B1C9ADC927C96221D58EAC3D7DF7567oFq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344BC2F1EF80CA873354CB8F756894B2E40304E732DAE5CF08C2286CCB53C8A2E8E27CD98D151C9ADC927C96221D58EAC3D7DF7567oFq6M" TargetMode="External"/><Relationship Id="rId19" Type="http://schemas.openxmlformats.org/officeDocument/2006/relationships/hyperlink" Target="consultantplus://offline/ref=3C344BC2F1EF80CA87334AC69919349CB7EE580BE135D7B0905799753BC2599FE5A7BB3E9C841317CE8DD72A90754C02BFCACADD6B66FB5025F638o4q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344BC2F1EF80CA873354CB8F756894B2E40304E732DAE5CF08C2286CCB53C8A2E8E27CD98D141C9ADC927C96221D58EAC3D7DF7567oFq6M" TargetMode="External"/><Relationship Id="rId14" Type="http://schemas.openxmlformats.org/officeDocument/2006/relationships/hyperlink" Target="consultantplus://offline/ref=3C344BC2F1EF80CA87334AC69919349CB7EE580BE136D1B69B5799753BC2599FE5A7BB3E9C841317CE8DD72990754C02BFCACADD6B66FB5025F638o4qFM" TargetMode="External"/><Relationship Id="rId22" Type="http://schemas.openxmlformats.org/officeDocument/2006/relationships/hyperlink" Target="consultantplus://offline/ref=3C344BC2F1EF80CA87334AC69919349CB7EE580BE43CD3B2980A937D62CE5B98EAF8BE398D841117D08DD23799211Co4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2019-04-30T12:42:00Z</dcterms:created>
  <dcterms:modified xsi:type="dcterms:W3CDTF">2019-04-30T12:42:00Z</dcterms:modified>
</cp:coreProperties>
</file>