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AC" w:rsidRDefault="00AE28AC">
      <w:pPr>
        <w:pStyle w:val="ConsPlusTitlePage"/>
      </w:pPr>
      <w:r>
        <w:t xml:space="preserve">Документ предоставлен </w:t>
      </w:r>
      <w:hyperlink r:id="rId4" w:history="1">
        <w:r>
          <w:rPr>
            <w:color w:val="0000FF"/>
          </w:rPr>
          <w:t>КонсультантПлюс</w:t>
        </w:r>
      </w:hyperlink>
      <w:r>
        <w:br/>
      </w:r>
    </w:p>
    <w:p w:rsidR="00AE28AC" w:rsidRDefault="00AE28AC">
      <w:pPr>
        <w:pStyle w:val="ConsPlusNormal"/>
        <w:jc w:val="both"/>
        <w:outlineLvl w:val="0"/>
      </w:pPr>
    </w:p>
    <w:p w:rsidR="00AE28AC" w:rsidRDefault="00AE28AC">
      <w:pPr>
        <w:pStyle w:val="ConsPlusTitle"/>
        <w:jc w:val="center"/>
        <w:outlineLvl w:val="0"/>
      </w:pPr>
      <w:r>
        <w:t>ПРАВИТЕЛЬСТВО САМАРСКОЙ ОБЛАСТИ</w:t>
      </w:r>
    </w:p>
    <w:p w:rsidR="00AE28AC" w:rsidRDefault="00AE28AC">
      <w:pPr>
        <w:pStyle w:val="ConsPlusTitle"/>
        <w:jc w:val="both"/>
      </w:pPr>
    </w:p>
    <w:p w:rsidR="00AE28AC" w:rsidRDefault="00AE28AC">
      <w:pPr>
        <w:pStyle w:val="ConsPlusTitle"/>
        <w:jc w:val="center"/>
      </w:pPr>
      <w:r>
        <w:t>ПОСТАНОВЛЕНИЕ</w:t>
      </w:r>
    </w:p>
    <w:p w:rsidR="00AE28AC" w:rsidRDefault="00AE28AC">
      <w:pPr>
        <w:pStyle w:val="ConsPlusTitle"/>
        <w:jc w:val="center"/>
      </w:pPr>
      <w:r>
        <w:t>от 4 марта 2020 г. N 130</w:t>
      </w:r>
    </w:p>
    <w:p w:rsidR="00AE28AC" w:rsidRDefault="00AE28AC">
      <w:pPr>
        <w:pStyle w:val="ConsPlusTitle"/>
        <w:jc w:val="both"/>
      </w:pPr>
    </w:p>
    <w:p w:rsidR="00AE28AC" w:rsidRDefault="00AE28AC">
      <w:pPr>
        <w:pStyle w:val="ConsPlusTitle"/>
        <w:jc w:val="center"/>
      </w:pPr>
      <w:r>
        <w:t xml:space="preserve">О ВНЕСЕНИИ ИЗМЕНЕНИЙ В ПОСТАНОВЛЕНИЕ ПРАВИТЕЛЬСТВА </w:t>
      </w:r>
      <w:proofErr w:type="gramStart"/>
      <w:r>
        <w:t>САМАРСКОЙ</w:t>
      </w:r>
      <w:proofErr w:type="gramEnd"/>
    </w:p>
    <w:p w:rsidR="00AE28AC" w:rsidRDefault="00AE28AC">
      <w:pPr>
        <w:pStyle w:val="ConsPlusTitle"/>
        <w:jc w:val="center"/>
      </w:pPr>
      <w:r>
        <w:t>ОБЛАСТИ ОТ 22.02.2013 N 50 "ОБ УТВЕРЖДЕНИИ ПОРЯДКА РАСЧЕТА</w:t>
      </w:r>
    </w:p>
    <w:p w:rsidR="00AE28AC" w:rsidRDefault="00AE28AC">
      <w:pPr>
        <w:pStyle w:val="ConsPlusTitle"/>
        <w:jc w:val="center"/>
      </w:pPr>
      <w:r>
        <w:t>И ПРЕДОСТАВЛЕНИЯ ИЗ ОБЛАСТНОГО БЮДЖЕТА МЕСТНЫМ БЮДЖЕТАМ</w:t>
      </w:r>
    </w:p>
    <w:p w:rsidR="00AE28AC" w:rsidRDefault="00AE28AC">
      <w:pPr>
        <w:pStyle w:val="ConsPlusTitle"/>
        <w:jc w:val="center"/>
      </w:pPr>
      <w:r>
        <w:t>ДОТАЦИЙ НА СТИМУЛИРОВАНИЕ ПОВЫШЕНИЯ КАЧЕСТВА УПРАВЛЕНИЯ</w:t>
      </w:r>
    </w:p>
    <w:p w:rsidR="00AE28AC" w:rsidRDefault="00AE28AC">
      <w:pPr>
        <w:pStyle w:val="ConsPlusTitle"/>
        <w:jc w:val="center"/>
      </w:pPr>
      <w:r>
        <w:t>МУНИЦИПАЛЬНЫМИ ФИНАНСАМИ"</w:t>
      </w:r>
    </w:p>
    <w:p w:rsidR="00AE28AC" w:rsidRDefault="00AE28AC">
      <w:pPr>
        <w:pStyle w:val="ConsPlusNormal"/>
        <w:jc w:val="both"/>
      </w:pPr>
    </w:p>
    <w:p w:rsidR="00AE28AC" w:rsidRDefault="00AE28AC">
      <w:pPr>
        <w:pStyle w:val="ConsPlusNormal"/>
        <w:ind w:firstLine="540"/>
        <w:jc w:val="both"/>
      </w:pPr>
      <w:r>
        <w:t xml:space="preserve">В соответствии со </w:t>
      </w:r>
      <w:hyperlink r:id="rId5" w:history="1">
        <w:r>
          <w:rPr>
            <w:color w:val="0000FF"/>
          </w:rPr>
          <w:t>статьей 138.4</w:t>
        </w:r>
      </w:hyperlink>
      <w:r>
        <w:t xml:space="preserve"> Бюджетного кодекса Российской Федерации и </w:t>
      </w:r>
      <w:hyperlink r:id="rId6" w:history="1">
        <w:r>
          <w:rPr>
            <w:color w:val="0000FF"/>
          </w:rPr>
          <w:t>Законом</w:t>
        </w:r>
      </w:hyperlink>
      <w:r>
        <w:t xml:space="preserve"> Самарской области "О бюджетном устройстве и бюджетном процессе в Самарской области" Правительство Самарской области постановляет:</w:t>
      </w:r>
    </w:p>
    <w:p w:rsidR="00AE28AC" w:rsidRDefault="00AE28AC">
      <w:pPr>
        <w:pStyle w:val="ConsPlusNormal"/>
        <w:spacing w:before="220"/>
        <w:ind w:firstLine="540"/>
        <w:jc w:val="both"/>
      </w:pPr>
      <w:r>
        <w:t xml:space="preserve">1. Внести в </w:t>
      </w:r>
      <w:hyperlink r:id="rId7" w:history="1">
        <w:r>
          <w:rPr>
            <w:color w:val="0000FF"/>
          </w:rPr>
          <w:t>постановление</w:t>
        </w:r>
      </w:hyperlink>
      <w:r>
        <w:t xml:space="preserve"> Правительства Самарской области от 22.02.2013 N 50 "Об утверждении Порядка расчета и предоставления из областного бюджета местным бюджетам дотаций на стимулирование повышения качества управления </w:t>
      </w:r>
      <w:proofErr w:type="gramStart"/>
      <w:r>
        <w:t>муниципальными</w:t>
      </w:r>
      <w:proofErr w:type="gramEnd"/>
      <w:r>
        <w:t xml:space="preserve"> финансами" следующие изменения:</w:t>
      </w:r>
    </w:p>
    <w:p w:rsidR="00AE28AC" w:rsidRDefault="00AE28AC">
      <w:pPr>
        <w:pStyle w:val="ConsPlusNormal"/>
        <w:spacing w:before="220"/>
        <w:ind w:firstLine="540"/>
        <w:jc w:val="both"/>
      </w:pPr>
      <w:hyperlink r:id="rId8" w:history="1">
        <w:r>
          <w:rPr>
            <w:color w:val="0000FF"/>
          </w:rPr>
          <w:t>наименование</w:t>
        </w:r>
      </w:hyperlink>
      <w:r>
        <w:t xml:space="preserve"> изложить в следующей редакции:</w:t>
      </w:r>
    </w:p>
    <w:p w:rsidR="00AE28AC" w:rsidRDefault="00AE28AC">
      <w:pPr>
        <w:pStyle w:val="ConsPlusNormal"/>
        <w:spacing w:before="220"/>
        <w:ind w:firstLine="540"/>
        <w:jc w:val="both"/>
      </w:pPr>
      <w:proofErr w:type="gramStart"/>
      <w:r>
        <w:t>"Об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w:t>
      </w:r>
      <w:proofErr w:type="gramEnd"/>
    </w:p>
    <w:p w:rsidR="00AE28AC" w:rsidRDefault="00AE28AC">
      <w:pPr>
        <w:pStyle w:val="ConsPlusNormal"/>
        <w:spacing w:before="220"/>
        <w:ind w:firstLine="540"/>
        <w:jc w:val="both"/>
      </w:pPr>
      <w:hyperlink r:id="rId9" w:history="1">
        <w:r>
          <w:rPr>
            <w:color w:val="0000FF"/>
          </w:rPr>
          <w:t>пункт 1</w:t>
        </w:r>
      </w:hyperlink>
      <w:r>
        <w:t xml:space="preserve"> изложить в следующей редакции:</w:t>
      </w:r>
    </w:p>
    <w:p w:rsidR="00AE28AC" w:rsidRDefault="00AE28AC">
      <w:pPr>
        <w:pStyle w:val="ConsPlusNormal"/>
        <w:spacing w:before="220"/>
        <w:ind w:firstLine="540"/>
        <w:jc w:val="both"/>
      </w:pPr>
      <w:r>
        <w:t>"1. Утвердить прилагаемые:</w:t>
      </w:r>
    </w:p>
    <w:p w:rsidR="00AE28AC" w:rsidRDefault="00AE28AC">
      <w:pPr>
        <w:pStyle w:val="ConsPlusNormal"/>
        <w:spacing w:before="220"/>
        <w:ind w:firstLine="540"/>
        <w:jc w:val="both"/>
      </w:pPr>
      <w:proofErr w:type="gramStart"/>
      <w:r>
        <w:t>Правила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w:t>
      </w:r>
      <w:proofErr w:type="gramEnd"/>
    </w:p>
    <w:p w:rsidR="00AE28AC" w:rsidRDefault="00AE28AC">
      <w:pPr>
        <w:pStyle w:val="ConsPlusNormal"/>
        <w:spacing w:before="220"/>
        <w:ind w:firstLine="540"/>
        <w:jc w:val="both"/>
      </w:pPr>
      <w:r>
        <w:t xml:space="preserve">Методику распределения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налогового потенциала территории муниципального образования в Самарской области.";</w:t>
      </w:r>
    </w:p>
    <w:p w:rsidR="00AE28AC" w:rsidRDefault="00AE28AC">
      <w:pPr>
        <w:pStyle w:val="ConsPlusNormal"/>
        <w:spacing w:before="220"/>
        <w:ind w:firstLine="540"/>
        <w:jc w:val="both"/>
      </w:pPr>
      <w:r>
        <w:t xml:space="preserve">в </w:t>
      </w:r>
      <w:hyperlink r:id="rId10" w:history="1">
        <w:r>
          <w:rPr>
            <w:color w:val="0000FF"/>
          </w:rPr>
          <w:t>Порядке</w:t>
        </w:r>
      </w:hyperlink>
      <w:r>
        <w:t xml:space="preserve"> расчета и предоставления из областного бюджета местным бюджетам дотаций на стимулирование повышения качества управления </w:t>
      </w:r>
      <w:proofErr w:type="gramStart"/>
      <w:r>
        <w:t>муниципальными</w:t>
      </w:r>
      <w:proofErr w:type="gramEnd"/>
      <w:r>
        <w:t xml:space="preserve"> финансами:</w:t>
      </w:r>
    </w:p>
    <w:p w:rsidR="00AE28AC" w:rsidRDefault="00AE28AC">
      <w:pPr>
        <w:pStyle w:val="ConsPlusNormal"/>
        <w:spacing w:before="220"/>
        <w:ind w:firstLine="540"/>
        <w:jc w:val="both"/>
      </w:pPr>
      <w:hyperlink r:id="rId11" w:history="1">
        <w:r>
          <w:rPr>
            <w:color w:val="0000FF"/>
          </w:rPr>
          <w:t>наименование</w:t>
        </w:r>
      </w:hyperlink>
      <w:r>
        <w:t xml:space="preserve"> изложить в следующей редакции:</w:t>
      </w:r>
    </w:p>
    <w:p w:rsidR="00AE28AC" w:rsidRDefault="00AE28AC">
      <w:pPr>
        <w:pStyle w:val="ConsPlusNormal"/>
        <w:spacing w:before="220"/>
        <w:ind w:firstLine="540"/>
        <w:jc w:val="both"/>
      </w:pPr>
      <w:r>
        <w:t xml:space="preserve">"Методика распределения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налогового потенциала территории муниципального образования в Самарской области";</w:t>
      </w:r>
    </w:p>
    <w:p w:rsidR="00AE28AC" w:rsidRDefault="00AE28AC">
      <w:pPr>
        <w:pStyle w:val="ConsPlusNormal"/>
        <w:spacing w:before="220"/>
        <w:ind w:firstLine="540"/>
        <w:jc w:val="both"/>
      </w:pPr>
      <w:r>
        <w:t xml:space="preserve">в </w:t>
      </w:r>
      <w:hyperlink r:id="rId12" w:history="1">
        <w:r>
          <w:rPr>
            <w:color w:val="0000FF"/>
          </w:rPr>
          <w:t>тексте</w:t>
        </w:r>
      </w:hyperlink>
      <w:r>
        <w:t xml:space="preserve"> слова "настоящий Порядок" в </w:t>
      </w:r>
      <w:proofErr w:type="gramStart"/>
      <w:r>
        <w:t>соответствующих</w:t>
      </w:r>
      <w:proofErr w:type="gramEnd"/>
      <w:r>
        <w:t xml:space="preserve"> числе и падеже заменить словами "настоящая Методика" в соответствующих числе и падеже;</w:t>
      </w:r>
    </w:p>
    <w:p w:rsidR="00AE28AC" w:rsidRDefault="00AE28AC">
      <w:pPr>
        <w:pStyle w:val="ConsPlusNormal"/>
        <w:spacing w:before="220"/>
        <w:ind w:firstLine="540"/>
        <w:jc w:val="both"/>
      </w:pPr>
      <w:hyperlink r:id="rId13" w:history="1">
        <w:r>
          <w:rPr>
            <w:color w:val="0000FF"/>
          </w:rPr>
          <w:t>раздел 1</w:t>
        </w:r>
      </w:hyperlink>
      <w:r>
        <w:t xml:space="preserve"> признать утратившим силу;</w:t>
      </w:r>
    </w:p>
    <w:p w:rsidR="00AE28AC" w:rsidRDefault="00AE28AC">
      <w:pPr>
        <w:pStyle w:val="ConsPlusNormal"/>
        <w:spacing w:before="220"/>
        <w:ind w:firstLine="540"/>
        <w:jc w:val="both"/>
      </w:pPr>
      <w:r>
        <w:t xml:space="preserve">в </w:t>
      </w:r>
      <w:hyperlink r:id="rId14" w:history="1">
        <w:r>
          <w:rPr>
            <w:color w:val="0000FF"/>
          </w:rPr>
          <w:t>разделе 2</w:t>
        </w:r>
      </w:hyperlink>
      <w:r>
        <w:t>:</w:t>
      </w:r>
    </w:p>
    <w:p w:rsidR="00AE28AC" w:rsidRDefault="00AE28AC">
      <w:pPr>
        <w:pStyle w:val="ConsPlusNormal"/>
        <w:spacing w:before="220"/>
        <w:ind w:firstLine="540"/>
        <w:jc w:val="both"/>
      </w:pPr>
      <w:hyperlink r:id="rId15" w:history="1">
        <w:r>
          <w:rPr>
            <w:color w:val="0000FF"/>
          </w:rPr>
          <w:t>наименование</w:t>
        </w:r>
      </w:hyperlink>
      <w:r>
        <w:t xml:space="preserve"> изложить в следующей редакции:</w:t>
      </w:r>
    </w:p>
    <w:p w:rsidR="00AE28AC" w:rsidRDefault="00AE28AC">
      <w:pPr>
        <w:pStyle w:val="ConsPlusNormal"/>
        <w:spacing w:before="220"/>
        <w:ind w:firstLine="540"/>
        <w:jc w:val="both"/>
      </w:pPr>
      <w:r>
        <w:t xml:space="preserve">"2. Дотации на стимулирование повышения качества управления </w:t>
      </w:r>
      <w:proofErr w:type="gramStart"/>
      <w:r>
        <w:t>муниципальными</w:t>
      </w:r>
      <w:proofErr w:type="gramEnd"/>
      <w:r>
        <w:t xml:space="preserve"> финансами";</w:t>
      </w:r>
    </w:p>
    <w:p w:rsidR="00AE28AC" w:rsidRDefault="00AE28AC">
      <w:pPr>
        <w:pStyle w:val="ConsPlusNormal"/>
        <w:spacing w:before="220"/>
        <w:ind w:firstLine="540"/>
        <w:jc w:val="both"/>
      </w:pPr>
      <w:hyperlink r:id="rId16" w:history="1">
        <w:r>
          <w:rPr>
            <w:color w:val="0000FF"/>
          </w:rPr>
          <w:t>пункт 2.1</w:t>
        </w:r>
      </w:hyperlink>
      <w:r>
        <w:t xml:space="preserve"> изложить в следующей редакции:</w:t>
      </w:r>
    </w:p>
    <w:p w:rsidR="00AE28AC" w:rsidRDefault="00AE28AC">
      <w:pPr>
        <w:pStyle w:val="ConsPlusNormal"/>
        <w:spacing w:before="220"/>
        <w:ind w:firstLine="540"/>
        <w:jc w:val="both"/>
      </w:pPr>
      <w:r>
        <w:t xml:space="preserve">"2.1. </w:t>
      </w:r>
      <w:proofErr w:type="gramStart"/>
      <w:r>
        <w:t>Дотации на стимулирование повышения качества управления муниципальными финансами (далее в настоящем разделе - дотации) распределяются между бюджетами городских округов, городских округов с внутригородским делением и муниципальных районов (далее в настоящем разделе - муниципальные образования) два раза в год равными долями (траншами) по итогам исполнения местных бюджетов за отчетный финансовый год и первое полугодие текущего финансового года (далее в настоящем разделе - отчетный период</w:t>
      </w:r>
      <w:proofErr w:type="gramEnd"/>
      <w:r>
        <w:t>).";</w:t>
      </w:r>
    </w:p>
    <w:p w:rsidR="00AE28AC" w:rsidRDefault="00AE28AC">
      <w:pPr>
        <w:pStyle w:val="ConsPlusNormal"/>
        <w:spacing w:before="220"/>
        <w:ind w:firstLine="540"/>
        <w:jc w:val="both"/>
      </w:pPr>
      <w:r>
        <w:t xml:space="preserve">в </w:t>
      </w:r>
      <w:hyperlink r:id="rId17" w:history="1">
        <w:r>
          <w:rPr>
            <w:color w:val="0000FF"/>
          </w:rPr>
          <w:t>пункте 2.2</w:t>
        </w:r>
      </w:hyperlink>
      <w:r>
        <w:t>:</w:t>
      </w:r>
    </w:p>
    <w:p w:rsidR="00AE28AC" w:rsidRDefault="00AE28AC">
      <w:pPr>
        <w:pStyle w:val="ConsPlusNormal"/>
        <w:spacing w:before="220"/>
        <w:ind w:firstLine="540"/>
        <w:jc w:val="both"/>
      </w:pPr>
      <w:r>
        <w:t xml:space="preserve">после абзаца четвертого </w:t>
      </w:r>
      <w:hyperlink r:id="rId18" w:history="1">
        <w:r>
          <w:rPr>
            <w:color w:val="0000FF"/>
          </w:rPr>
          <w:t>дополнить</w:t>
        </w:r>
      </w:hyperlink>
      <w:r>
        <w:t xml:space="preserve"> абзацем следующего содержания:</w:t>
      </w:r>
    </w:p>
    <w:p w:rsidR="00AE28AC" w:rsidRDefault="00AE28AC">
      <w:pPr>
        <w:pStyle w:val="ConsPlusNormal"/>
        <w:spacing w:before="220"/>
        <w:ind w:firstLine="540"/>
        <w:jc w:val="both"/>
      </w:pPr>
      <w:r>
        <w:t xml:space="preserve">"4) </w:t>
      </w:r>
      <w:hyperlink r:id="rId19" w:history="1">
        <w:r>
          <w:rPr>
            <w:color w:val="0000FF"/>
          </w:rPr>
          <w:t>информация</w:t>
        </w:r>
      </w:hyperlink>
      <w:r>
        <w:t xml:space="preserve"> о </w:t>
      </w:r>
      <w:proofErr w:type="gramStart"/>
      <w:r>
        <w:t>соблюдении</w:t>
      </w:r>
      <w:proofErr w:type="gramEnd"/>
      <w:r>
        <w:t xml:space="preserve"> норматива формирования расходов на содержание органов местного самоуправления городских округов, городских округов с внутригородским делением, муниципальных районов по форме согласно приложению 3 к приказу министерства управления финансами Самарской области от 18.06.2010 N 01-21/61.";</w:t>
      </w:r>
    </w:p>
    <w:p w:rsidR="00AE28AC" w:rsidRDefault="00AE28AC">
      <w:pPr>
        <w:pStyle w:val="ConsPlusNormal"/>
        <w:spacing w:before="220"/>
        <w:ind w:firstLine="540"/>
        <w:jc w:val="both"/>
      </w:pPr>
      <w:r>
        <w:t xml:space="preserve">в </w:t>
      </w:r>
      <w:hyperlink r:id="rId20" w:history="1">
        <w:r>
          <w:rPr>
            <w:color w:val="0000FF"/>
          </w:rPr>
          <w:t>абзаце шестом</w:t>
        </w:r>
      </w:hyperlink>
      <w:r>
        <w:t xml:space="preserve"> слова "(в 2013 году - не позднее 15 календарных дней после официального опубликования настоящего Порядка)" исключить;</w:t>
      </w:r>
    </w:p>
    <w:p w:rsidR="00AE28AC" w:rsidRDefault="00AE28AC">
      <w:pPr>
        <w:pStyle w:val="ConsPlusNormal"/>
        <w:spacing w:before="220"/>
        <w:ind w:firstLine="540"/>
        <w:jc w:val="both"/>
      </w:pPr>
      <w:r>
        <w:t xml:space="preserve">в </w:t>
      </w:r>
      <w:hyperlink r:id="rId21" w:history="1">
        <w:r>
          <w:rPr>
            <w:color w:val="0000FF"/>
          </w:rPr>
          <w:t>пункте 2.3</w:t>
        </w:r>
      </w:hyperlink>
      <w:r>
        <w:t>:</w:t>
      </w:r>
    </w:p>
    <w:p w:rsidR="00AE28AC" w:rsidRDefault="00AE28AC">
      <w:pPr>
        <w:pStyle w:val="ConsPlusNormal"/>
        <w:spacing w:before="220"/>
        <w:ind w:firstLine="540"/>
        <w:jc w:val="both"/>
      </w:pPr>
      <w:r>
        <w:t xml:space="preserve">в </w:t>
      </w:r>
      <w:hyperlink r:id="rId22" w:history="1">
        <w:r>
          <w:rPr>
            <w:color w:val="0000FF"/>
          </w:rPr>
          <w:t>абзаце третьем</w:t>
        </w:r>
      </w:hyperlink>
      <w:r>
        <w:t xml:space="preserve"> слова "(для муниципального района - консолидированный бюджет)" заменить словами "(для городского округа с внутригородским делением и муниципального района - консолидированный бюджет)";</w:t>
      </w:r>
    </w:p>
    <w:p w:rsidR="00AE28AC" w:rsidRDefault="00AE28AC">
      <w:pPr>
        <w:pStyle w:val="ConsPlusNormal"/>
        <w:spacing w:before="220"/>
        <w:ind w:firstLine="540"/>
        <w:jc w:val="both"/>
      </w:pPr>
      <w:hyperlink r:id="rId23" w:history="1">
        <w:r>
          <w:rPr>
            <w:color w:val="0000FF"/>
          </w:rPr>
          <w:t>абзац шестой</w:t>
        </w:r>
      </w:hyperlink>
      <w:r>
        <w:t xml:space="preserve"> после слов "дотаций на выравнивание бюджетной обеспеченности" дополнить словами "и (или) дотаций местным бюджетам на поддержку мер по обеспечению сбалансированности местных бюджетов";</w:t>
      </w:r>
    </w:p>
    <w:p w:rsidR="00AE28AC" w:rsidRDefault="00AE28AC">
      <w:pPr>
        <w:pStyle w:val="ConsPlusNormal"/>
        <w:spacing w:before="220"/>
        <w:ind w:firstLine="540"/>
        <w:jc w:val="both"/>
      </w:pPr>
      <w:r>
        <w:t xml:space="preserve">в </w:t>
      </w:r>
      <w:hyperlink r:id="rId24" w:history="1">
        <w:r>
          <w:rPr>
            <w:color w:val="0000FF"/>
          </w:rPr>
          <w:t>абзаце девятом</w:t>
        </w:r>
      </w:hyperlink>
      <w:r>
        <w:t xml:space="preserve"> слова "пунктами 3 и 4 статьи 107 и статьей 111 Бюджетного кодекса Российской Федерации" заменить словами "</w:t>
      </w:r>
      <w:hyperlink r:id="rId25" w:history="1">
        <w:r>
          <w:rPr>
            <w:color w:val="0000FF"/>
          </w:rPr>
          <w:t>статьей 106</w:t>
        </w:r>
      </w:hyperlink>
      <w:r>
        <w:t xml:space="preserve"> (начиная с бюджетов на 2020 год), </w:t>
      </w:r>
      <w:hyperlink r:id="rId26" w:history="1">
        <w:r>
          <w:rPr>
            <w:color w:val="0000FF"/>
          </w:rPr>
          <w:t>статьей 107</w:t>
        </w:r>
      </w:hyperlink>
      <w:r>
        <w:t xml:space="preserve"> и до 01.01.2021 - </w:t>
      </w:r>
      <w:hyperlink r:id="rId27" w:history="1">
        <w:r>
          <w:rPr>
            <w:color w:val="0000FF"/>
          </w:rPr>
          <w:t>статьей 111</w:t>
        </w:r>
      </w:hyperlink>
      <w:r>
        <w:t xml:space="preserve"> Бюджетного кодекса Российской Федерации";</w:t>
      </w:r>
    </w:p>
    <w:p w:rsidR="00AE28AC" w:rsidRDefault="00AE28AC">
      <w:pPr>
        <w:pStyle w:val="ConsPlusNormal"/>
        <w:spacing w:before="220"/>
        <w:ind w:firstLine="540"/>
        <w:jc w:val="both"/>
      </w:pPr>
      <w:r>
        <w:t xml:space="preserve">в </w:t>
      </w:r>
      <w:hyperlink r:id="rId28" w:history="1">
        <w:r>
          <w:rPr>
            <w:color w:val="0000FF"/>
          </w:rPr>
          <w:t>абзаце первом пункта 2.4</w:t>
        </w:r>
      </w:hyperlink>
      <w:r>
        <w:t xml:space="preserve"> слова "(далее - рейтинг)" заменить словами "(далее в настоящем разделе - рейтинг)";</w:t>
      </w:r>
    </w:p>
    <w:p w:rsidR="00AE28AC" w:rsidRDefault="00AE28AC">
      <w:pPr>
        <w:pStyle w:val="ConsPlusNormal"/>
        <w:spacing w:before="220"/>
        <w:ind w:firstLine="540"/>
        <w:jc w:val="both"/>
      </w:pPr>
      <w:r>
        <w:t xml:space="preserve">в </w:t>
      </w:r>
      <w:hyperlink r:id="rId29" w:history="1">
        <w:r>
          <w:rPr>
            <w:color w:val="0000FF"/>
          </w:rPr>
          <w:t>пункте 2.5</w:t>
        </w:r>
      </w:hyperlink>
      <w:r>
        <w:t>:</w:t>
      </w:r>
    </w:p>
    <w:p w:rsidR="00AE28AC" w:rsidRDefault="00AE28AC">
      <w:pPr>
        <w:pStyle w:val="ConsPlusNormal"/>
        <w:spacing w:before="220"/>
        <w:ind w:firstLine="540"/>
        <w:jc w:val="both"/>
      </w:pPr>
      <w:r>
        <w:t xml:space="preserve">в </w:t>
      </w:r>
      <w:hyperlink r:id="rId30" w:history="1">
        <w:r>
          <w:rPr>
            <w:color w:val="0000FF"/>
          </w:rPr>
          <w:t>абзаце первом</w:t>
        </w:r>
      </w:hyperlink>
      <w:r>
        <w:t xml:space="preserve"> слова "на стимулирование организации лучшей практики управления </w:t>
      </w:r>
      <w:proofErr w:type="gramStart"/>
      <w:r>
        <w:t>муниципальными</w:t>
      </w:r>
      <w:proofErr w:type="gramEnd"/>
      <w:r>
        <w:t xml:space="preserve"> финансами" исключить;</w:t>
      </w:r>
    </w:p>
    <w:p w:rsidR="00AE28AC" w:rsidRDefault="00AE28AC">
      <w:pPr>
        <w:pStyle w:val="ConsPlusNormal"/>
        <w:spacing w:before="220"/>
        <w:ind w:firstLine="540"/>
        <w:jc w:val="both"/>
      </w:pPr>
      <w:r>
        <w:t xml:space="preserve">в </w:t>
      </w:r>
      <w:hyperlink r:id="rId31" w:history="1">
        <w:r>
          <w:rPr>
            <w:color w:val="0000FF"/>
          </w:rPr>
          <w:t>абзаце втором</w:t>
        </w:r>
      </w:hyperlink>
      <w:r>
        <w:t xml:space="preserve"> слова "(далее - показатель)" заменить словами "(далее в настоящем разделе - показатель)";</w:t>
      </w:r>
    </w:p>
    <w:p w:rsidR="00AE28AC" w:rsidRDefault="00AE28AC">
      <w:pPr>
        <w:pStyle w:val="ConsPlusNormal"/>
        <w:spacing w:before="220"/>
        <w:ind w:firstLine="540"/>
        <w:jc w:val="both"/>
      </w:pPr>
      <w:r>
        <w:t xml:space="preserve">в </w:t>
      </w:r>
      <w:hyperlink r:id="rId32" w:history="1">
        <w:r>
          <w:rPr>
            <w:color w:val="0000FF"/>
          </w:rPr>
          <w:t>пункте 2.7</w:t>
        </w:r>
      </w:hyperlink>
      <w:r>
        <w:t>:</w:t>
      </w:r>
    </w:p>
    <w:p w:rsidR="00AE28AC" w:rsidRDefault="00AE28AC">
      <w:pPr>
        <w:pStyle w:val="ConsPlusNormal"/>
        <w:spacing w:before="220"/>
        <w:ind w:firstLine="540"/>
        <w:jc w:val="both"/>
      </w:pPr>
      <w:r>
        <w:lastRenderedPageBreak/>
        <w:t xml:space="preserve">в </w:t>
      </w:r>
      <w:hyperlink r:id="rId33" w:history="1">
        <w:r>
          <w:rPr>
            <w:color w:val="0000FF"/>
          </w:rPr>
          <w:t>абзаце первом</w:t>
        </w:r>
      </w:hyperlink>
      <w:r>
        <w:t xml:space="preserve"> слова "на стимулирование организации лучшей практики управления </w:t>
      </w:r>
      <w:proofErr w:type="gramStart"/>
      <w:r>
        <w:t>муниципальными</w:t>
      </w:r>
      <w:proofErr w:type="gramEnd"/>
      <w:r>
        <w:t xml:space="preserve"> финансами" исключить;</w:t>
      </w:r>
    </w:p>
    <w:p w:rsidR="00AE28AC" w:rsidRDefault="00AE28AC">
      <w:pPr>
        <w:pStyle w:val="ConsPlusNormal"/>
        <w:spacing w:before="220"/>
        <w:ind w:firstLine="540"/>
        <w:jc w:val="both"/>
      </w:pPr>
      <w:r>
        <w:t xml:space="preserve">в </w:t>
      </w:r>
      <w:hyperlink r:id="rId34" w:history="1">
        <w:r>
          <w:rPr>
            <w:color w:val="0000FF"/>
          </w:rPr>
          <w:t>абзаце восьмом</w:t>
        </w:r>
      </w:hyperlink>
      <w:r>
        <w:t xml:space="preserve"> слова "по состоянию на первое число месяца, следующего за отчетным периодом" исключить;</w:t>
      </w:r>
    </w:p>
    <w:p w:rsidR="00AE28AC" w:rsidRDefault="00AE28AC">
      <w:pPr>
        <w:pStyle w:val="ConsPlusNormal"/>
        <w:spacing w:before="220"/>
        <w:ind w:firstLine="540"/>
        <w:jc w:val="both"/>
      </w:pPr>
      <w:hyperlink r:id="rId35" w:history="1">
        <w:r>
          <w:rPr>
            <w:color w:val="0000FF"/>
          </w:rPr>
          <w:t>абзац девятый</w:t>
        </w:r>
      </w:hyperlink>
      <w:r>
        <w:t xml:space="preserve"> изложить в следующей редакции:</w:t>
      </w:r>
    </w:p>
    <w:p w:rsidR="00AE28AC" w:rsidRDefault="00AE28AC">
      <w:pPr>
        <w:pStyle w:val="ConsPlusNormal"/>
        <w:spacing w:before="220"/>
        <w:ind w:firstLine="540"/>
        <w:jc w:val="both"/>
      </w:pPr>
      <w:r>
        <w:t>"По показателям "Доля расходов местного бюджета, осуществляемых в рамках программ", "Дефицит местного бюджета" и "Уровень долговой нагрузки местного бюджета" оценка i-го показателя (О</w:t>
      </w:r>
      <w:proofErr w:type="gramStart"/>
      <w:r>
        <w:rPr>
          <w:vertAlign w:val="subscript"/>
        </w:rPr>
        <w:t>i</w:t>
      </w:r>
      <w:proofErr w:type="gramEnd"/>
      <w:r>
        <w:t>) устанавливается в значении, равном значению i-го показателя (П</w:t>
      </w:r>
      <w:r>
        <w:rPr>
          <w:vertAlign w:val="subscript"/>
        </w:rPr>
        <w:t>i</w:t>
      </w:r>
      <w:r>
        <w:t>).";</w:t>
      </w:r>
    </w:p>
    <w:p w:rsidR="00AE28AC" w:rsidRDefault="00AE28AC">
      <w:pPr>
        <w:pStyle w:val="ConsPlusNormal"/>
        <w:spacing w:before="220"/>
        <w:ind w:firstLine="540"/>
        <w:jc w:val="both"/>
      </w:pPr>
      <w:r>
        <w:t xml:space="preserve">в </w:t>
      </w:r>
      <w:hyperlink r:id="rId36" w:history="1">
        <w:r>
          <w:rPr>
            <w:color w:val="0000FF"/>
          </w:rPr>
          <w:t>разделе 3</w:t>
        </w:r>
      </w:hyperlink>
      <w:r>
        <w:t>:</w:t>
      </w:r>
    </w:p>
    <w:p w:rsidR="00AE28AC" w:rsidRDefault="00AE28AC">
      <w:pPr>
        <w:pStyle w:val="ConsPlusNormal"/>
        <w:spacing w:before="220"/>
        <w:ind w:firstLine="540"/>
        <w:jc w:val="both"/>
      </w:pPr>
      <w:hyperlink r:id="rId37" w:history="1">
        <w:r>
          <w:rPr>
            <w:color w:val="0000FF"/>
          </w:rPr>
          <w:t>наименование</w:t>
        </w:r>
      </w:hyperlink>
      <w:r>
        <w:t xml:space="preserve"> изложить в следующей редакции:</w:t>
      </w:r>
    </w:p>
    <w:p w:rsidR="00AE28AC" w:rsidRDefault="00AE28AC">
      <w:pPr>
        <w:pStyle w:val="ConsPlusNormal"/>
        <w:spacing w:before="220"/>
        <w:ind w:firstLine="540"/>
        <w:jc w:val="both"/>
      </w:pPr>
      <w:r>
        <w:t>"3. Дотации на стимулирование развития налогового потенциала территории муниципального образования в Самарской области в связи с осуществлением органами местного самоуправления муниципальных образований в Самарской области деятельности по привлечению инвестиций";</w:t>
      </w:r>
    </w:p>
    <w:p w:rsidR="00AE28AC" w:rsidRDefault="00AE28AC">
      <w:pPr>
        <w:pStyle w:val="ConsPlusNormal"/>
        <w:spacing w:before="220"/>
        <w:ind w:firstLine="540"/>
        <w:jc w:val="both"/>
      </w:pPr>
      <w:r>
        <w:t xml:space="preserve">в </w:t>
      </w:r>
      <w:hyperlink r:id="rId38" w:history="1">
        <w:r>
          <w:rPr>
            <w:color w:val="0000FF"/>
          </w:rPr>
          <w:t>пункте 3.1</w:t>
        </w:r>
      </w:hyperlink>
      <w:r>
        <w:t xml:space="preserve"> слова "Дотации предоставляются" заменить словами "Дотации на стимулирование развития налогового потенциала территории муниципального образования в Самарской области в связи с осуществлением органами местного самоуправления муниципальных образований в Самарской области деятельности по привлечению инвестиций (далее в настоящем разделе - дотации) предоставляются";</w:t>
      </w:r>
    </w:p>
    <w:p w:rsidR="00AE28AC" w:rsidRDefault="00AE28AC">
      <w:pPr>
        <w:pStyle w:val="ConsPlusNormal"/>
        <w:spacing w:before="220"/>
        <w:ind w:firstLine="540"/>
        <w:jc w:val="both"/>
      </w:pPr>
      <w:r>
        <w:t xml:space="preserve">в </w:t>
      </w:r>
      <w:hyperlink r:id="rId39" w:history="1">
        <w:r>
          <w:rPr>
            <w:color w:val="0000FF"/>
          </w:rPr>
          <w:t>абзаце третьем пункта 3.2</w:t>
        </w:r>
      </w:hyperlink>
      <w:r>
        <w:t xml:space="preserve"> слова "(далее - Соглашение)" заменить словами "(далее в настоящем разделе - Соглашение)";</w:t>
      </w:r>
    </w:p>
    <w:p w:rsidR="00AE28AC" w:rsidRDefault="00AE28AC">
      <w:pPr>
        <w:pStyle w:val="ConsPlusNormal"/>
        <w:spacing w:before="220"/>
        <w:ind w:firstLine="540"/>
        <w:jc w:val="both"/>
      </w:pPr>
      <w:hyperlink r:id="rId40" w:history="1">
        <w:r>
          <w:rPr>
            <w:color w:val="0000FF"/>
          </w:rPr>
          <w:t>раздел 5</w:t>
        </w:r>
      </w:hyperlink>
      <w:r>
        <w:t xml:space="preserve"> изложить в следующей редакции:</w:t>
      </w:r>
    </w:p>
    <w:p w:rsidR="00AE28AC" w:rsidRDefault="00AE28AC">
      <w:pPr>
        <w:pStyle w:val="ConsPlusNormal"/>
        <w:jc w:val="both"/>
      </w:pPr>
    </w:p>
    <w:p w:rsidR="00AE28AC" w:rsidRDefault="00AE28AC">
      <w:pPr>
        <w:pStyle w:val="ConsPlusNormal"/>
        <w:jc w:val="center"/>
      </w:pPr>
      <w:r>
        <w:t>"5. Дотации на стимулирование развития налогового потенциала</w:t>
      </w:r>
    </w:p>
    <w:p w:rsidR="00AE28AC" w:rsidRDefault="00AE28AC">
      <w:pPr>
        <w:pStyle w:val="ConsPlusNormal"/>
        <w:jc w:val="center"/>
      </w:pPr>
      <w:r>
        <w:t>территории муниципального образования в Самарской области</w:t>
      </w:r>
    </w:p>
    <w:p w:rsidR="00AE28AC" w:rsidRDefault="00AE28AC">
      <w:pPr>
        <w:pStyle w:val="ConsPlusNormal"/>
        <w:jc w:val="center"/>
      </w:pPr>
      <w:r>
        <w:t>в связи с осуществлением нефтедобычи</w:t>
      </w:r>
    </w:p>
    <w:p w:rsidR="00AE28AC" w:rsidRDefault="00AE28AC">
      <w:pPr>
        <w:pStyle w:val="ConsPlusNormal"/>
        <w:jc w:val="both"/>
      </w:pPr>
    </w:p>
    <w:p w:rsidR="00AE28AC" w:rsidRDefault="00AE28AC">
      <w:pPr>
        <w:pStyle w:val="ConsPlusNormal"/>
        <w:ind w:firstLine="540"/>
        <w:jc w:val="both"/>
      </w:pPr>
      <w:r>
        <w:t>5.1. В целях расчета дотаций на стимулирование развития налогового потенциала территории муниципального образования в Самарской области в связи с осуществлением нефтедобычи (далее в настоящем разделе - дотации) под нефтедобывающими организациями понимаются нефтедобывающие организации с объемом нефтедобычи на территории Самарской области от 60 тыс. тонн до 3 млн. тонн в год.</w:t>
      </w:r>
    </w:p>
    <w:p w:rsidR="00AE28AC" w:rsidRDefault="00AE28AC">
      <w:pPr>
        <w:pStyle w:val="ConsPlusNormal"/>
        <w:spacing w:before="220"/>
        <w:ind w:firstLine="540"/>
        <w:jc w:val="both"/>
      </w:pPr>
      <w:r>
        <w:t xml:space="preserve">5.2. Дотации распределяются министерством промышленности и торговли Самарской области один раз в год по итогам предыдущего года в срок до 1 апреля года, следующего </w:t>
      </w:r>
      <w:proofErr w:type="gramStart"/>
      <w:r>
        <w:t>за</w:t>
      </w:r>
      <w:proofErr w:type="gramEnd"/>
      <w:r>
        <w:t xml:space="preserve"> отчетным, по следующей формуле</w:t>
      </w:r>
    </w:p>
    <w:p w:rsidR="00AE28AC" w:rsidRDefault="00AE28AC">
      <w:pPr>
        <w:pStyle w:val="ConsPlusNormal"/>
        <w:jc w:val="both"/>
      </w:pPr>
    </w:p>
    <w:p w:rsidR="00AE28AC" w:rsidRDefault="00AE28AC">
      <w:pPr>
        <w:pStyle w:val="ConsPlusNormal"/>
        <w:jc w:val="center"/>
      </w:pPr>
      <w:r>
        <w:t>Д = НДф x 30 рублей + Ддолг,</w:t>
      </w:r>
    </w:p>
    <w:p w:rsidR="00AE28AC" w:rsidRDefault="00AE28AC">
      <w:pPr>
        <w:pStyle w:val="ConsPlusNormal"/>
        <w:jc w:val="both"/>
      </w:pPr>
    </w:p>
    <w:p w:rsidR="00AE28AC" w:rsidRDefault="00AE28AC">
      <w:pPr>
        <w:pStyle w:val="ConsPlusNormal"/>
        <w:jc w:val="both"/>
      </w:pPr>
      <w:r>
        <w:t>где</w:t>
      </w:r>
      <w:proofErr w:type="gramStart"/>
      <w:r>
        <w:t xml:space="preserve"> Д</w:t>
      </w:r>
      <w:proofErr w:type="gramEnd"/>
      <w:r>
        <w:t xml:space="preserve"> - размер дотации;</w:t>
      </w:r>
    </w:p>
    <w:p w:rsidR="00AE28AC" w:rsidRDefault="00AE28AC">
      <w:pPr>
        <w:pStyle w:val="ConsPlusNormal"/>
        <w:spacing w:before="220"/>
        <w:ind w:firstLine="540"/>
        <w:jc w:val="both"/>
      </w:pPr>
      <w:r>
        <w:t>НДф - фактический объем нефтедобычи нефтедобывающими организациями на территории муниципального образования за предыдущий год (в тоннах);</w:t>
      </w:r>
    </w:p>
    <w:p w:rsidR="00AE28AC" w:rsidRDefault="00AE28AC">
      <w:pPr>
        <w:pStyle w:val="ConsPlusNormal"/>
        <w:spacing w:before="220"/>
        <w:ind w:firstLine="540"/>
        <w:jc w:val="both"/>
      </w:pPr>
      <w:r>
        <w:t>30 рублей - расчетная величина размера дотаций за 1 тонну добычи нефти;</w:t>
      </w:r>
    </w:p>
    <w:p w:rsidR="00AE28AC" w:rsidRDefault="00AE28AC">
      <w:pPr>
        <w:pStyle w:val="ConsPlusNormal"/>
        <w:spacing w:before="220"/>
        <w:ind w:firstLine="540"/>
        <w:jc w:val="both"/>
      </w:pPr>
      <w:r>
        <w:t xml:space="preserve">Ддолг - сумма задолженности по предоставлению муниципальным образованиям дотаций, </w:t>
      </w:r>
      <w:r>
        <w:lastRenderedPageBreak/>
        <w:t>рассчитываемая в случае поступления денежных средств от нефтедобывающих организаций в соответствии с соглашениями, заключенными с Правительством Самарской области в предыдущие годы</w:t>
      </w:r>
      <w:proofErr w:type="gramStart"/>
      <w:r>
        <w:t>.";</w:t>
      </w:r>
      <w:proofErr w:type="gramEnd"/>
    </w:p>
    <w:p w:rsidR="00AE28AC" w:rsidRDefault="00AE28AC">
      <w:pPr>
        <w:pStyle w:val="ConsPlusNormal"/>
        <w:spacing w:before="220"/>
        <w:ind w:firstLine="540"/>
        <w:jc w:val="both"/>
      </w:pPr>
      <w:r>
        <w:t xml:space="preserve">в </w:t>
      </w:r>
      <w:hyperlink r:id="rId41" w:history="1">
        <w:r>
          <w:rPr>
            <w:color w:val="0000FF"/>
          </w:rPr>
          <w:t>разделе 6</w:t>
        </w:r>
      </w:hyperlink>
      <w:r>
        <w:t>:</w:t>
      </w:r>
    </w:p>
    <w:p w:rsidR="00AE28AC" w:rsidRDefault="00AE28AC">
      <w:pPr>
        <w:pStyle w:val="ConsPlusNormal"/>
        <w:spacing w:before="220"/>
        <w:ind w:firstLine="540"/>
        <w:jc w:val="both"/>
      </w:pPr>
      <w:hyperlink r:id="rId42" w:history="1">
        <w:r>
          <w:rPr>
            <w:color w:val="0000FF"/>
          </w:rPr>
          <w:t>наименование</w:t>
        </w:r>
      </w:hyperlink>
      <w:r>
        <w:t xml:space="preserve"> изложить в следующей редакции:</w:t>
      </w:r>
    </w:p>
    <w:p w:rsidR="00AE28AC" w:rsidRDefault="00AE28AC">
      <w:pPr>
        <w:pStyle w:val="ConsPlusNormal"/>
        <w:spacing w:before="220"/>
        <w:ind w:firstLine="540"/>
        <w:jc w:val="both"/>
      </w:pPr>
      <w:r>
        <w:t>"6. Дотации на стимулирование развития налогового потенциала территории муниципального образования в Самарской области 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w:t>
      </w:r>
    </w:p>
    <w:p w:rsidR="00AE28AC" w:rsidRDefault="00AE28AC">
      <w:pPr>
        <w:pStyle w:val="ConsPlusNormal"/>
        <w:spacing w:before="220"/>
        <w:ind w:firstLine="540"/>
        <w:jc w:val="both"/>
      </w:pPr>
      <w:hyperlink r:id="rId43" w:history="1">
        <w:r>
          <w:rPr>
            <w:color w:val="0000FF"/>
          </w:rPr>
          <w:t>пункт 6.1</w:t>
        </w:r>
      </w:hyperlink>
      <w:r>
        <w:t xml:space="preserve"> изложить в следующей редакции:</w:t>
      </w:r>
    </w:p>
    <w:p w:rsidR="00AE28AC" w:rsidRDefault="00AE28AC">
      <w:pPr>
        <w:pStyle w:val="ConsPlusNormal"/>
        <w:spacing w:before="220"/>
        <w:ind w:firstLine="540"/>
        <w:jc w:val="both"/>
      </w:pPr>
      <w:r>
        <w:t xml:space="preserve">"6.1. </w:t>
      </w:r>
      <w:proofErr w:type="gramStart"/>
      <w:r>
        <w:t>Дотации на стимулирование развития налогового потенциала территории муниципального образования в Самарской области 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 (далее в настоящем разделе - дотации) распределяются министерством сельского хозяйства и продовольствия Самарской области между муниципальными районами Самарской области двумя траншами: по итогам развития сельскохозяйственного производства за отчетный финансовый год (далее в</w:t>
      </w:r>
      <w:proofErr w:type="gramEnd"/>
      <w:r>
        <w:t xml:space="preserve"> </w:t>
      </w:r>
      <w:proofErr w:type="gramStart"/>
      <w:r>
        <w:t>настоящем</w:t>
      </w:r>
      <w:proofErr w:type="gramEnd"/>
      <w:r>
        <w:t xml:space="preserve"> разделе - отчетный период) и по итогам 11 месяцев текущего года.";</w:t>
      </w:r>
    </w:p>
    <w:p w:rsidR="00AE28AC" w:rsidRDefault="00AE28AC">
      <w:pPr>
        <w:pStyle w:val="ConsPlusNormal"/>
        <w:spacing w:before="220"/>
        <w:ind w:firstLine="540"/>
        <w:jc w:val="both"/>
      </w:pPr>
      <w:r>
        <w:t xml:space="preserve">в </w:t>
      </w:r>
      <w:hyperlink r:id="rId44" w:history="1">
        <w:r>
          <w:rPr>
            <w:color w:val="0000FF"/>
          </w:rPr>
          <w:t>абзаце втором пункта 6.3</w:t>
        </w:r>
      </w:hyperlink>
      <w:r>
        <w:t xml:space="preserve"> слова "(далее - Соглашение)" заменить словами "(далее в настоящем разделе - Соглашение)";</w:t>
      </w:r>
    </w:p>
    <w:p w:rsidR="00AE28AC" w:rsidRDefault="00AE28AC">
      <w:pPr>
        <w:pStyle w:val="ConsPlusNormal"/>
        <w:spacing w:before="220"/>
        <w:ind w:firstLine="540"/>
        <w:jc w:val="both"/>
      </w:pPr>
      <w:r>
        <w:t xml:space="preserve">в </w:t>
      </w:r>
      <w:hyperlink r:id="rId45" w:history="1">
        <w:r>
          <w:rPr>
            <w:color w:val="0000FF"/>
          </w:rPr>
          <w:t>абзаце втором пункта 6.10</w:t>
        </w:r>
      </w:hyperlink>
      <w:r>
        <w:t xml:space="preserve"> слова "(далее - показатель)" заменить словами "(далее в настоящем разделе - показатель)";</w:t>
      </w:r>
    </w:p>
    <w:p w:rsidR="00AE28AC" w:rsidRDefault="00AE28AC">
      <w:pPr>
        <w:pStyle w:val="ConsPlusNormal"/>
        <w:spacing w:before="220"/>
        <w:ind w:firstLine="540"/>
        <w:jc w:val="both"/>
      </w:pPr>
      <w:hyperlink r:id="rId46" w:history="1">
        <w:r>
          <w:rPr>
            <w:color w:val="0000FF"/>
          </w:rPr>
          <w:t>раздел 7</w:t>
        </w:r>
      </w:hyperlink>
      <w:r>
        <w:t xml:space="preserve"> признать утратившим силу;</w:t>
      </w:r>
    </w:p>
    <w:p w:rsidR="00AE28AC" w:rsidRDefault="00AE28AC">
      <w:pPr>
        <w:pStyle w:val="ConsPlusNormal"/>
        <w:spacing w:before="220"/>
        <w:ind w:firstLine="540"/>
        <w:jc w:val="both"/>
      </w:pPr>
      <w:hyperlink r:id="rId47" w:history="1">
        <w:proofErr w:type="gramStart"/>
        <w:r>
          <w:rPr>
            <w:color w:val="0000FF"/>
          </w:rPr>
          <w:t>приложения 1</w:t>
        </w:r>
      </w:hyperlink>
      <w:r>
        <w:t xml:space="preserve"> - </w:t>
      </w:r>
      <w:hyperlink r:id="rId48" w:history="1">
        <w:r>
          <w:rPr>
            <w:color w:val="0000FF"/>
          </w:rPr>
          <w:t>4</w:t>
        </w:r>
      </w:hyperlink>
      <w:r>
        <w:t xml:space="preserve"> к Порядку расчета и предоставления из областного бюджета местным бюджетам дотаций на стимулирование повышения качества управления муниципальными финансами считать соответственно приложениями 1 - 4 к Методике распределения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(далее - Методика);</w:t>
      </w:r>
      <w:proofErr w:type="gramEnd"/>
    </w:p>
    <w:p w:rsidR="00AE28AC" w:rsidRDefault="00AE28AC">
      <w:pPr>
        <w:pStyle w:val="ConsPlusNormal"/>
        <w:spacing w:before="220"/>
        <w:ind w:firstLine="540"/>
        <w:jc w:val="both"/>
      </w:pPr>
      <w:r>
        <w:t xml:space="preserve">в приложении 1 к Методике </w:t>
      </w:r>
      <w:hyperlink r:id="rId49" w:history="1">
        <w:r>
          <w:rPr>
            <w:color w:val="0000FF"/>
          </w:rPr>
          <w:t>пункты 5.1</w:t>
        </w:r>
      </w:hyperlink>
      <w:r>
        <w:t xml:space="preserve">, </w:t>
      </w:r>
      <w:hyperlink r:id="rId50" w:history="1">
        <w:r>
          <w:rPr>
            <w:color w:val="0000FF"/>
          </w:rPr>
          <w:t>7</w:t>
        </w:r>
      </w:hyperlink>
      <w:r>
        <w:t xml:space="preserve">, </w:t>
      </w:r>
      <w:hyperlink r:id="rId51" w:history="1">
        <w:r>
          <w:rPr>
            <w:color w:val="0000FF"/>
          </w:rPr>
          <w:t>7.1</w:t>
        </w:r>
      </w:hyperlink>
      <w:r>
        <w:t xml:space="preserve">, </w:t>
      </w:r>
      <w:hyperlink r:id="rId52" w:history="1">
        <w:r>
          <w:rPr>
            <w:color w:val="0000FF"/>
          </w:rPr>
          <w:t>10</w:t>
        </w:r>
      </w:hyperlink>
      <w:r>
        <w:t xml:space="preserve">, </w:t>
      </w:r>
      <w:hyperlink r:id="rId53" w:history="1">
        <w:r>
          <w:rPr>
            <w:color w:val="0000FF"/>
          </w:rPr>
          <w:t>12</w:t>
        </w:r>
      </w:hyperlink>
      <w:r>
        <w:t xml:space="preserve">, </w:t>
      </w:r>
      <w:hyperlink r:id="rId54" w:history="1">
        <w:r>
          <w:rPr>
            <w:color w:val="0000FF"/>
          </w:rPr>
          <w:t>13</w:t>
        </w:r>
      </w:hyperlink>
      <w:r>
        <w:t xml:space="preserve">, </w:t>
      </w:r>
      <w:hyperlink r:id="rId55" w:history="1">
        <w:r>
          <w:rPr>
            <w:color w:val="0000FF"/>
          </w:rPr>
          <w:t>14</w:t>
        </w:r>
      </w:hyperlink>
      <w:r>
        <w:t xml:space="preserve"> изложить в редакции согласно </w:t>
      </w:r>
      <w:hyperlink w:anchor="P95" w:history="1">
        <w:r>
          <w:rPr>
            <w:color w:val="0000FF"/>
          </w:rPr>
          <w:t>приложению 1</w:t>
        </w:r>
      </w:hyperlink>
      <w:r>
        <w:t xml:space="preserve"> к настоящему Постановлению;</w:t>
      </w:r>
    </w:p>
    <w:p w:rsidR="00AE28AC" w:rsidRDefault="00AE28AC">
      <w:pPr>
        <w:pStyle w:val="ConsPlusNormal"/>
        <w:spacing w:before="220"/>
        <w:ind w:firstLine="540"/>
        <w:jc w:val="both"/>
      </w:pPr>
      <w:r>
        <w:t xml:space="preserve">в приложении 2 к Методике в </w:t>
      </w:r>
      <w:hyperlink r:id="rId56" w:history="1">
        <w:r>
          <w:rPr>
            <w:color w:val="0000FF"/>
          </w:rPr>
          <w:t>пункте 1.5</w:t>
        </w:r>
      </w:hyperlink>
      <w:r>
        <w:t xml:space="preserve"> слова "в 201_ году" заменить словами "в 20__ году";</w:t>
      </w:r>
    </w:p>
    <w:p w:rsidR="00AE28AC" w:rsidRDefault="00AE28AC">
      <w:pPr>
        <w:pStyle w:val="ConsPlusNormal"/>
        <w:spacing w:before="220"/>
        <w:ind w:firstLine="540"/>
        <w:jc w:val="both"/>
      </w:pPr>
      <w:hyperlink r:id="rId57" w:history="1">
        <w:r>
          <w:rPr>
            <w:color w:val="0000FF"/>
          </w:rPr>
          <w:t>дополнить</w:t>
        </w:r>
      </w:hyperlink>
      <w:r>
        <w:t xml:space="preserve"> Правилами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в редакции согласно </w:t>
      </w:r>
      <w:hyperlink w:anchor="P194" w:history="1">
        <w:r>
          <w:rPr>
            <w:color w:val="0000FF"/>
          </w:rPr>
          <w:t>приложению 2</w:t>
        </w:r>
      </w:hyperlink>
      <w:r>
        <w:t xml:space="preserve"> к настоящему Постановлению.</w:t>
      </w:r>
    </w:p>
    <w:p w:rsidR="00AE28AC" w:rsidRDefault="00AE28AC">
      <w:pPr>
        <w:pStyle w:val="ConsPlusNormal"/>
        <w:spacing w:before="220"/>
        <w:ind w:firstLine="540"/>
        <w:jc w:val="both"/>
      </w:pPr>
      <w:r>
        <w:t>2.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AE28AC" w:rsidRDefault="00AE28AC">
      <w:pPr>
        <w:pStyle w:val="ConsPlusNormal"/>
        <w:spacing w:before="220"/>
        <w:ind w:firstLine="540"/>
        <w:jc w:val="both"/>
      </w:pPr>
      <w:r>
        <w:t xml:space="preserve">3. Настоящее Постановление вступает в силу со дня его официального опубликования и применяется при распределении и предоставлении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w:t>
      </w:r>
      <w:r>
        <w:lastRenderedPageBreak/>
        <w:t>налогового потенциала территории муниципального образования в Самарской области по итогам 2019 года и последующих отчетных периодов.</w:t>
      </w:r>
    </w:p>
    <w:p w:rsidR="00AE28AC" w:rsidRDefault="00AE28AC">
      <w:pPr>
        <w:pStyle w:val="ConsPlusNormal"/>
        <w:jc w:val="both"/>
      </w:pPr>
    </w:p>
    <w:p w:rsidR="00AE28AC" w:rsidRDefault="00AE28AC">
      <w:pPr>
        <w:pStyle w:val="ConsPlusNormal"/>
        <w:jc w:val="right"/>
      </w:pPr>
      <w:r>
        <w:t>Первый вице-губернатор - председатель</w:t>
      </w:r>
    </w:p>
    <w:p w:rsidR="00AE28AC" w:rsidRDefault="00AE28AC">
      <w:pPr>
        <w:pStyle w:val="ConsPlusNormal"/>
        <w:jc w:val="right"/>
      </w:pPr>
      <w:r>
        <w:t>Правительства Самарской области</w:t>
      </w:r>
    </w:p>
    <w:p w:rsidR="00AE28AC" w:rsidRDefault="00AE28AC">
      <w:pPr>
        <w:pStyle w:val="ConsPlusNormal"/>
        <w:jc w:val="right"/>
      </w:pPr>
      <w:r>
        <w:t>В.В.КУДРЯШОВ</w:t>
      </w: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right"/>
        <w:outlineLvl w:val="0"/>
      </w:pPr>
      <w:r>
        <w:t>Приложение 1</w:t>
      </w:r>
    </w:p>
    <w:p w:rsidR="00AE28AC" w:rsidRDefault="00AE28AC">
      <w:pPr>
        <w:pStyle w:val="ConsPlusNormal"/>
        <w:jc w:val="right"/>
      </w:pPr>
      <w:r>
        <w:t>к Постановлению</w:t>
      </w:r>
    </w:p>
    <w:p w:rsidR="00AE28AC" w:rsidRDefault="00AE28AC">
      <w:pPr>
        <w:pStyle w:val="ConsPlusNormal"/>
        <w:jc w:val="right"/>
      </w:pPr>
      <w:r>
        <w:t>Правительства Самарской области</w:t>
      </w:r>
    </w:p>
    <w:p w:rsidR="00AE28AC" w:rsidRDefault="00AE28AC">
      <w:pPr>
        <w:pStyle w:val="ConsPlusNormal"/>
        <w:jc w:val="right"/>
      </w:pPr>
      <w:r>
        <w:t>от 4 марта 2020 г. N 130</w:t>
      </w:r>
    </w:p>
    <w:p w:rsidR="00AE28AC" w:rsidRDefault="00AE28AC">
      <w:pPr>
        <w:pStyle w:val="ConsPlusNormal"/>
        <w:jc w:val="both"/>
      </w:pPr>
    </w:p>
    <w:p w:rsidR="00AE28AC" w:rsidRDefault="00AE28AC">
      <w:pPr>
        <w:pStyle w:val="ConsPlusTitle"/>
        <w:jc w:val="center"/>
      </w:pPr>
      <w:bookmarkStart w:id="0" w:name="P95"/>
      <w:bookmarkEnd w:id="0"/>
      <w:r>
        <w:t>ПОКАЗАТЕЛИ</w:t>
      </w:r>
    </w:p>
    <w:p w:rsidR="00AE28AC" w:rsidRDefault="00AE28AC">
      <w:pPr>
        <w:pStyle w:val="ConsPlusTitle"/>
        <w:jc w:val="center"/>
      </w:pPr>
      <w:r>
        <w:t>КАЧЕСТВА УПРАВЛЕНИЯ МУНИЦИПАЛЬНЫМИ ФИНАНСАМИ</w:t>
      </w:r>
    </w:p>
    <w:p w:rsidR="00AE28AC" w:rsidRDefault="00AE28AC">
      <w:pPr>
        <w:pStyle w:val="ConsPlusNormal"/>
        <w:jc w:val="both"/>
      </w:pPr>
    </w:p>
    <w:p w:rsidR="00AE28AC" w:rsidRDefault="00AE28AC">
      <w:pPr>
        <w:sectPr w:rsidR="00AE28AC" w:rsidSect="00165A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4"/>
        <w:gridCol w:w="2261"/>
        <w:gridCol w:w="6571"/>
        <w:gridCol w:w="3744"/>
        <w:gridCol w:w="1603"/>
      </w:tblGrid>
      <w:tr w:rsidR="00AE28AC">
        <w:tc>
          <w:tcPr>
            <w:tcW w:w="744" w:type="dxa"/>
            <w:tcBorders>
              <w:top w:val="single" w:sz="4" w:space="0" w:color="auto"/>
              <w:bottom w:val="single" w:sz="4" w:space="0" w:color="auto"/>
            </w:tcBorders>
          </w:tcPr>
          <w:p w:rsidR="00AE28AC" w:rsidRDefault="00AE28AC">
            <w:pPr>
              <w:pStyle w:val="ConsPlusNormal"/>
              <w:jc w:val="center"/>
            </w:pPr>
            <w:r>
              <w:lastRenderedPageBreak/>
              <w:t xml:space="preserve">N </w:t>
            </w:r>
            <w:proofErr w:type="gramStart"/>
            <w:r>
              <w:t>п</w:t>
            </w:r>
            <w:proofErr w:type="gramEnd"/>
            <w:r>
              <w:t>/п</w:t>
            </w:r>
          </w:p>
        </w:tc>
        <w:tc>
          <w:tcPr>
            <w:tcW w:w="2261" w:type="dxa"/>
            <w:tcBorders>
              <w:top w:val="single" w:sz="4" w:space="0" w:color="auto"/>
              <w:bottom w:val="single" w:sz="4" w:space="0" w:color="auto"/>
            </w:tcBorders>
          </w:tcPr>
          <w:p w:rsidR="00AE28AC" w:rsidRDefault="00AE28AC">
            <w:pPr>
              <w:pStyle w:val="ConsPlusNormal"/>
              <w:jc w:val="center"/>
            </w:pPr>
            <w:r>
              <w:t>Наименование показателя</w:t>
            </w:r>
          </w:p>
        </w:tc>
        <w:tc>
          <w:tcPr>
            <w:tcW w:w="6571" w:type="dxa"/>
            <w:tcBorders>
              <w:top w:val="single" w:sz="4" w:space="0" w:color="auto"/>
              <w:bottom w:val="single" w:sz="4" w:space="0" w:color="auto"/>
            </w:tcBorders>
          </w:tcPr>
          <w:p w:rsidR="00AE28AC" w:rsidRDefault="00AE28AC">
            <w:pPr>
              <w:pStyle w:val="ConsPlusNormal"/>
              <w:jc w:val="center"/>
            </w:pPr>
            <w:r>
              <w:t>Порядок расчета показателя</w:t>
            </w:r>
          </w:p>
        </w:tc>
        <w:tc>
          <w:tcPr>
            <w:tcW w:w="3744" w:type="dxa"/>
            <w:tcBorders>
              <w:top w:val="single" w:sz="4" w:space="0" w:color="auto"/>
              <w:bottom w:val="single" w:sz="4" w:space="0" w:color="auto"/>
            </w:tcBorders>
          </w:tcPr>
          <w:p w:rsidR="00AE28AC" w:rsidRDefault="00AE28AC">
            <w:pPr>
              <w:pStyle w:val="ConsPlusNormal"/>
              <w:jc w:val="center"/>
            </w:pPr>
            <w:r>
              <w:t>Перечень представляемых документов</w:t>
            </w:r>
          </w:p>
        </w:tc>
        <w:tc>
          <w:tcPr>
            <w:tcW w:w="1603" w:type="dxa"/>
            <w:tcBorders>
              <w:top w:val="single" w:sz="4" w:space="0" w:color="auto"/>
              <w:bottom w:val="single" w:sz="4" w:space="0" w:color="auto"/>
            </w:tcBorders>
          </w:tcPr>
          <w:p w:rsidR="00AE28AC" w:rsidRDefault="00AE28AC">
            <w:pPr>
              <w:pStyle w:val="ConsPlusNormal"/>
              <w:jc w:val="center"/>
            </w:pPr>
            <w:r>
              <w:t>Вес показателя</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single" w:sz="4" w:space="0" w:color="auto"/>
              <w:left w:val="nil"/>
              <w:bottom w:val="nil"/>
              <w:right w:val="nil"/>
            </w:tcBorders>
          </w:tcPr>
          <w:p w:rsidR="00AE28AC" w:rsidRDefault="00AE28AC">
            <w:pPr>
              <w:pStyle w:val="ConsPlusNormal"/>
              <w:jc w:val="center"/>
            </w:pPr>
            <w:r>
              <w:t>5.1.</w:t>
            </w:r>
          </w:p>
        </w:tc>
        <w:tc>
          <w:tcPr>
            <w:tcW w:w="2261" w:type="dxa"/>
            <w:tcBorders>
              <w:top w:val="single" w:sz="4" w:space="0" w:color="auto"/>
              <w:left w:val="nil"/>
              <w:bottom w:val="nil"/>
              <w:right w:val="nil"/>
            </w:tcBorders>
          </w:tcPr>
          <w:p w:rsidR="00AE28AC" w:rsidRDefault="00AE28AC">
            <w:pPr>
              <w:pStyle w:val="ConsPlusNormal"/>
            </w:pPr>
            <w:r>
              <w:t>Количество "ненулевых" деклараций по единому налогу на вмененный доход в расчете на 1 000 жителей</w:t>
            </w:r>
          </w:p>
        </w:tc>
        <w:tc>
          <w:tcPr>
            <w:tcW w:w="6571" w:type="dxa"/>
            <w:tcBorders>
              <w:top w:val="single" w:sz="4" w:space="0" w:color="auto"/>
              <w:left w:val="nil"/>
              <w:bottom w:val="nil"/>
              <w:right w:val="nil"/>
            </w:tcBorders>
          </w:tcPr>
          <w:p w:rsidR="00AE28AC" w:rsidRDefault="00AE28AC">
            <w:pPr>
              <w:pStyle w:val="ConsPlusNormal"/>
            </w:pPr>
            <w:r>
              <w:t>Количество "ненулевых" деклараций по единому налогу на вмененный доход определяется как разница между среднеквартальным количеством плательщиков данного налога и среднеквартальным количеством плательщиков данного налога, представивших "нулевые" декларации, согласно официальным сведениям налоговых органов в расчете на 1 000 жителей муниципального образования</w:t>
            </w:r>
          </w:p>
        </w:tc>
        <w:tc>
          <w:tcPr>
            <w:tcW w:w="3744" w:type="dxa"/>
            <w:tcBorders>
              <w:top w:val="single" w:sz="4" w:space="0" w:color="auto"/>
              <w:left w:val="nil"/>
              <w:bottom w:val="nil"/>
              <w:right w:val="nil"/>
            </w:tcBorders>
          </w:tcPr>
          <w:p w:rsidR="00AE28AC" w:rsidRDefault="00AE28AC">
            <w:pPr>
              <w:pStyle w:val="ConsPlusNormal"/>
            </w:pPr>
          </w:p>
        </w:tc>
        <w:tc>
          <w:tcPr>
            <w:tcW w:w="1603" w:type="dxa"/>
            <w:tcBorders>
              <w:top w:val="single" w:sz="4" w:space="0" w:color="auto"/>
              <w:left w:val="nil"/>
              <w:bottom w:val="nil"/>
              <w:right w:val="nil"/>
            </w:tcBorders>
          </w:tcPr>
          <w:p w:rsidR="00AE28AC" w:rsidRDefault="00AE28AC">
            <w:pPr>
              <w:pStyle w:val="ConsPlusNormal"/>
              <w:jc w:val="center"/>
            </w:pPr>
            <w:r>
              <w:t>+1</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t>7.</w:t>
            </w:r>
          </w:p>
        </w:tc>
        <w:tc>
          <w:tcPr>
            <w:tcW w:w="2261" w:type="dxa"/>
            <w:tcBorders>
              <w:top w:val="nil"/>
              <w:left w:val="nil"/>
              <w:bottom w:val="nil"/>
              <w:right w:val="nil"/>
            </w:tcBorders>
          </w:tcPr>
          <w:p w:rsidR="00AE28AC" w:rsidRDefault="00AE28AC">
            <w:pPr>
              <w:pStyle w:val="ConsPlusNormal"/>
            </w:pPr>
            <w:r>
              <w:t>Превышение объема расходов на содержание органов местного самоуправления над оптимальным (расчетным) значением</w:t>
            </w:r>
          </w:p>
        </w:tc>
        <w:tc>
          <w:tcPr>
            <w:tcW w:w="6571" w:type="dxa"/>
            <w:tcBorders>
              <w:top w:val="nil"/>
              <w:left w:val="nil"/>
              <w:bottom w:val="nil"/>
              <w:right w:val="nil"/>
            </w:tcBorders>
          </w:tcPr>
          <w:p w:rsidR="00AE28AC" w:rsidRDefault="00AE28AC">
            <w:pPr>
              <w:pStyle w:val="ConsPlusNormal"/>
            </w:pPr>
            <w:r>
              <w:t>Отклонение объема расходов консолидированного бюджета соответствующего муниципального образования на содержание органов местного самоуправления от оптимального (расчетного) значения (O</w:t>
            </w:r>
            <w:r>
              <w:rPr>
                <w:vertAlign w:val="subscript"/>
              </w:rPr>
              <w:t>i</w:t>
            </w:r>
            <w:r>
              <w:t>) определяется по формуле</w:t>
            </w:r>
          </w:p>
          <w:p w:rsidR="00AE28AC" w:rsidRDefault="00AE28AC">
            <w:pPr>
              <w:pStyle w:val="ConsPlusNormal"/>
            </w:pPr>
          </w:p>
          <w:p w:rsidR="00AE28AC" w:rsidRDefault="00AE28AC">
            <w:pPr>
              <w:pStyle w:val="ConsPlusNormal"/>
              <w:jc w:val="center"/>
            </w:pPr>
            <w:r w:rsidRPr="007944FF">
              <w:rPr>
                <w:position w:val="-26"/>
              </w:rPr>
              <w:pict>
                <v:shape id="_x0000_i1025" style="width:1in;height:37.5pt" coordsize="" o:spt="100" adj="0,,0" path="" filled="f" stroked="f">
                  <v:stroke joinstyle="miter"/>
                  <v:imagedata r:id="rId58" o:title="base_23808_129376_32768"/>
                  <v:formulas/>
                  <v:path o:connecttype="segments"/>
                </v:shape>
              </w:pict>
            </w:r>
          </w:p>
          <w:p w:rsidR="00AE28AC" w:rsidRDefault="00AE28AC">
            <w:pPr>
              <w:pStyle w:val="ConsPlusNormal"/>
            </w:pPr>
          </w:p>
          <w:p w:rsidR="00AE28AC" w:rsidRDefault="00AE28AC">
            <w:pPr>
              <w:pStyle w:val="ConsPlusNormal"/>
            </w:pPr>
            <w:r>
              <w:t>где P</w:t>
            </w:r>
            <w:r>
              <w:rPr>
                <w:vertAlign w:val="subscript"/>
              </w:rPr>
              <w:t>i</w:t>
            </w:r>
            <w:r>
              <w:t xml:space="preserve"> - объем расходов на содержание органов местного самоуправления соответствующего консолидированного бюджета муниципального образования;</w:t>
            </w:r>
          </w:p>
          <w:p w:rsidR="00AE28AC" w:rsidRDefault="00AE28AC">
            <w:pPr>
              <w:pStyle w:val="ConsPlusNormal"/>
            </w:pPr>
            <w:r>
              <w:t>H</w:t>
            </w:r>
            <w:r>
              <w:rPr>
                <w:vertAlign w:val="subscript"/>
              </w:rPr>
              <w:t>i</w:t>
            </w:r>
            <w:r>
              <w:t xml:space="preserve"> - оптимальный (расчетный) объем расходов на содержание органов местного самоуправления соответствующего консолидированного бюджета муниципального образования, определяемый по формуле</w:t>
            </w:r>
          </w:p>
          <w:p w:rsidR="00AE28AC" w:rsidRDefault="00AE28AC">
            <w:pPr>
              <w:pStyle w:val="ConsPlusNormal"/>
            </w:pPr>
          </w:p>
          <w:p w:rsidR="00AE28AC" w:rsidRDefault="00AE28AC">
            <w:pPr>
              <w:pStyle w:val="ConsPlusNormal"/>
              <w:jc w:val="center"/>
            </w:pPr>
            <w:r w:rsidRPr="007944FF">
              <w:rPr>
                <w:position w:val="-28"/>
              </w:rPr>
              <w:pict>
                <v:shape id="_x0000_i1026" style="width:212.25pt;height:39.75pt" coordsize="" o:spt="100" adj="0,,0" path="" filled="f" stroked="f">
                  <v:stroke joinstyle="miter"/>
                  <v:imagedata r:id="rId59" o:title="base_23808_129376_32769"/>
                  <v:formulas/>
                  <v:path o:connecttype="segments"/>
                </v:shape>
              </w:pict>
            </w:r>
          </w:p>
          <w:p w:rsidR="00AE28AC" w:rsidRDefault="00AE28AC">
            <w:pPr>
              <w:pStyle w:val="ConsPlusNormal"/>
            </w:pPr>
          </w:p>
          <w:p w:rsidR="00AE28AC" w:rsidRDefault="00AE28AC">
            <w:pPr>
              <w:pStyle w:val="ConsPlusNormal"/>
            </w:pPr>
            <w:r>
              <w:t>где H</w:t>
            </w:r>
            <w:r>
              <w:rPr>
                <w:vertAlign w:val="subscript"/>
              </w:rPr>
              <w:t>max</w:t>
            </w:r>
            <w:r>
              <w:t>, H</w:t>
            </w:r>
            <w:r>
              <w:rPr>
                <w:vertAlign w:val="subscript"/>
              </w:rPr>
              <w:t>min</w:t>
            </w:r>
            <w:r>
              <w:t xml:space="preserve"> - максимальный и минимальный расчетный объем расходов на содержание органов местного самоуправления в </w:t>
            </w:r>
            <w:r>
              <w:lastRenderedPageBreak/>
              <w:t>соответствующей группе (городские округа или муниципальные районы) консолидированных бюджетов муниципальных образований;</w:t>
            </w:r>
          </w:p>
          <w:p w:rsidR="00AE28AC" w:rsidRDefault="00AE28AC">
            <w:pPr>
              <w:pStyle w:val="ConsPlusNormal"/>
            </w:pPr>
            <w:r>
              <w:t>Ч</w:t>
            </w:r>
            <w:proofErr w:type="gramStart"/>
            <w:r>
              <w:rPr>
                <w:vertAlign w:val="subscript"/>
              </w:rPr>
              <w:t>i</w:t>
            </w:r>
            <w:proofErr w:type="gramEnd"/>
            <w:r>
              <w:t xml:space="preserve"> - численность населения муниципального образования;</w:t>
            </w:r>
          </w:p>
          <w:p w:rsidR="00AE28AC" w:rsidRDefault="00AE28AC">
            <w:pPr>
              <w:pStyle w:val="ConsPlusNormal"/>
            </w:pPr>
            <w:proofErr w:type="gramStart"/>
            <w:r>
              <w:t>Ч</w:t>
            </w:r>
            <w:proofErr w:type="gramEnd"/>
            <w:r>
              <w:rPr>
                <w:vertAlign w:val="subscript"/>
              </w:rPr>
              <w:t>max</w:t>
            </w:r>
            <w:r>
              <w:t>, Ч</w:t>
            </w:r>
            <w:r>
              <w:rPr>
                <w:vertAlign w:val="subscript"/>
              </w:rPr>
              <w:t>min</w:t>
            </w:r>
            <w:r>
              <w:t xml:space="preserve"> - наибольшая и наименьшая численность населения в соответствующей группе (городские округа или муниципальные районы) муниципальных образований.</w:t>
            </w:r>
          </w:p>
          <w:p w:rsidR="00AE28AC" w:rsidRDefault="00AE28AC">
            <w:pPr>
              <w:pStyle w:val="ConsPlusNormal"/>
            </w:pPr>
            <w:r>
              <w:t>Минимальный расчетный объем расходов на содержание органов местного самоуправления определяется по формуле</w:t>
            </w:r>
          </w:p>
          <w:p w:rsidR="00AE28AC" w:rsidRDefault="00AE28AC">
            <w:pPr>
              <w:pStyle w:val="ConsPlusNormal"/>
            </w:pPr>
          </w:p>
          <w:p w:rsidR="00AE28AC" w:rsidRDefault="00AE28AC">
            <w:pPr>
              <w:pStyle w:val="ConsPlusNormal"/>
              <w:jc w:val="center"/>
            </w:pPr>
            <w:r w:rsidRPr="007944FF">
              <w:rPr>
                <w:position w:val="-22"/>
              </w:rPr>
              <w:pict>
                <v:shape id="_x0000_i1027" style="width:105pt;height:33.75pt" coordsize="" o:spt="100" adj="0,,0" path="" filled="f" stroked="f">
                  <v:stroke joinstyle="miter"/>
                  <v:imagedata r:id="rId60" o:title="base_23808_129376_32770"/>
                  <v:formulas/>
                  <v:path o:connecttype="segments"/>
                </v:shape>
              </w:pict>
            </w:r>
          </w:p>
          <w:p w:rsidR="00AE28AC" w:rsidRDefault="00AE28AC">
            <w:pPr>
              <w:pStyle w:val="ConsPlusNormal"/>
            </w:pPr>
          </w:p>
          <w:p w:rsidR="00AE28AC" w:rsidRDefault="00AE28AC">
            <w:pPr>
              <w:pStyle w:val="ConsPlusNormal"/>
            </w:pPr>
            <w:r>
              <w:t xml:space="preserve">где </w:t>
            </w:r>
            <w:proofErr w:type="gramStart"/>
            <w:r>
              <w:t>Р</w:t>
            </w:r>
            <w:proofErr w:type="gramEnd"/>
            <w:r>
              <w:rPr>
                <w:vertAlign w:val="subscript"/>
              </w:rPr>
              <w:t>max</w:t>
            </w:r>
            <w:r>
              <w:t xml:space="preserve"> - максимальный объем расходов на содержание органов местного самоуправления в расчете на 1 000 жителей в соответствующей группе (городские округа или муниципальные районы) консолидированных бюджетов муниципальных образований.</w:t>
            </w:r>
          </w:p>
          <w:p w:rsidR="00AE28AC" w:rsidRDefault="00AE28AC">
            <w:pPr>
              <w:pStyle w:val="ConsPlusNormal"/>
            </w:pPr>
            <w:r>
              <w:t>Максимальный расчетный объем расходов на содержание органов местного самоуправления определяется по формуле</w:t>
            </w:r>
          </w:p>
          <w:p w:rsidR="00AE28AC" w:rsidRDefault="00AE28AC">
            <w:pPr>
              <w:pStyle w:val="ConsPlusNormal"/>
            </w:pPr>
          </w:p>
          <w:p w:rsidR="00AE28AC" w:rsidRDefault="00AE28AC">
            <w:pPr>
              <w:pStyle w:val="ConsPlusNormal"/>
              <w:jc w:val="center"/>
            </w:pPr>
            <w:r w:rsidRPr="007944FF">
              <w:rPr>
                <w:position w:val="-22"/>
              </w:rPr>
              <w:pict>
                <v:shape id="_x0000_i1028" style="width:105.75pt;height:33.75pt" coordsize="" o:spt="100" adj="0,,0" path="" filled="f" stroked="f">
                  <v:stroke joinstyle="miter"/>
                  <v:imagedata r:id="rId61" o:title="base_23808_129376_32771"/>
                  <v:formulas/>
                  <v:path o:connecttype="segments"/>
                </v:shape>
              </w:pict>
            </w:r>
          </w:p>
          <w:p w:rsidR="00AE28AC" w:rsidRDefault="00AE28AC">
            <w:pPr>
              <w:pStyle w:val="ConsPlusNormal"/>
            </w:pPr>
          </w:p>
          <w:p w:rsidR="00AE28AC" w:rsidRDefault="00AE28AC">
            <w:pPr>
              <w:pStyle w:val="ConsPlusNormal"/>
            </w:pPr>
            <w:r>
              <w:t>где P</w:t>
            </w:r>
            <w:r>
              <w:rPr>
                <w:vertAlign w:val="subscript"/>
              </w:rPr>
              <w:t>min</w:t>
            </w:r>
            <w:r>
              <w:t xml:space="preserve"> - минимальный объем расходов на содержание органов местного самоуправления в расчете на 1 000 жителей в соответствующей группе (городские округа или муниципальные районы) консолидированных бюджетов муниципальных образований.</w:t>
            </w:r>
          </w:p>
          <w:p w:rsidR="00AE28AC" w:rsidRDefault="00AE28AC">
            <w:pPr>
              <w:pStyle w:val="ConsPlusNormal"/>
            </w:pPr>
            <w:r>
              <w:t>Если О</w:t>
            </w:r>
            <w:r>
              <w:rPr>
                <w:vertAlign w:val="subscript"/>
              </w:rPr>
              <w:t>i</w:t>
            </w:r>
            <w:r>
              <w:t xml:space="preserve"> &lt; 0, то значение показателя принимается </w:t>
            </w:r>
            <w:proofErr w:type="gramStart"/>
            <w:r>
              <w:t>равным</w:t>
            </w:r>
            <w:proofErr w:type="gramEnd"/>
            <w:r>
              <w:t xml:space="preserve"> нулю.</w:t>
            </w:r>
          </w:p>
          <w:p w:rsidR="00AE28AC" w:rsidRDefault="00AE28AC">
            <w:pPr>
              <w:pStyle w:val="ConsPlusNormal"/>
            </w:pPr>
            <w:r>
              <w:t xml:space="preserve">По итогам исполнения местных бюджетов за отчетный финансовый год учитываются фактические расходы. По итогам исполнения местных бюджетов за первое полугодие текущего финансового </w:t>
            </w:r>
            <w:r>
              <w:lastRenderedPageBreak/>
              <w:t>года учитываются плановые расходы</w:t>
            </w:r>
          </w:p>
        </w:tc>
        <w:tc>
          <w:tcPr>
            <w:tcW w:w="3744" w:type="dxa"/>
            <w:tcBorders>
              <w:top w:val="nil"/>
              <w:left w:val="nil"/>
              <w:bottom w:val="nil"/>
              <w:right w:val="nil"/>
            </w:tcBorders>
          </w:tcPr>
          <w:p w:rsidR="00AE28AC" w:rsidRDefault="00AE28AC">
            <w:pPr>
              <w:pStyle w:val="ConsPlusNormal"/>
              <w:jc w:val="both"/>
            </w:pPr>
            <w:hyperlink r:id="rId62" w:history="1">
              <w:r>
                <w:rPr>
                  <w:color w:val="0000FF"/>
                </w:rPr>
                <w:t>Форма</w:t>
              </w:r>
            </w:hyperlink>
            <w:r>
              <w:t xml:space="preserve"> 0503387 "Справочная таблица к отчету об исполнении консолидированного бюджета субъекта Российской Федерации"</w:t>
            </w:r>
          </w:p>
        </w:tc>
        <w:tc>
          <w:tcPr>
            <w:tcW w:w="1603" w:type="dxa"/>
            <w:tcBorders>
              <w:top w:val="nil"/>
              <w:left w:val="nil"/>
              <w:bottom w:val="nil"/>
              <w:right w:val="nil"/>
            </w:tcBorders>
          </w:tcPr>
          <w:p w:rsidR="00AE28AC" w:rsidRDefault="00AE28AC">
            <w:pPr>
              <w:pStyle w:val="ConsPlusNormal"/>
              <w:jc w:val="center"/>
            </w:pPr>
            <w:r>
              <w:t>-1</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lastRenderedPageBreak/>
              <w:t>7.1.</w:t>
            </w:r>
          </w:p>
        </w:tc>
        <w:tc>
          <w:tcPr>
            <w:tcW w:w="2261" w:type="dxa"/>
            <w:tcBorders>
              <w:top w:val="nil"/>
              <w:left w:val="nil"/>
              <w:bottom w:val="nil"/>
              <w:right w:val="nil"/>
            </w:tcBorders>
          </w:tcPr>
          <w:p w:rsidR="00AE28AC" w:rsidRDefault="00AE28AC">
            <w:pPr>
              <w:pStyle w:val="ConsPlusNormal"/>
            </w:pPr>
            <w:r>
              <w:t>Превышение штатной численности работников органов местного самоуправления над оптимальным (расчетным) значением</w:t>
            </w:r>
          </w:p>
        </w:tc>
        <w:tc>
          <w:tcPr>
            <w:tcW w:w="6571" w:type="dxa"/>
            <w:tcBorders>
              <w:top w:val="nil"/>
              <w:left w:val="nil"/>
              <w:bottom w:val="nil"/>
              <w:right w:val="nil"/>
            </w:tcBorders>
          </w:tcPr>
          <w:p w:rsidR="00AE28AC" w:rsidRDefault="00AE28AC">
            <w:pPr>
              <w:pStyle w:val="ConsPlusNormal"/>
            </w:pPr>
            <w:r>
              <w:t>Отклонение штатной численности работников органов местного самоуправления от оптимального (расчетного) значения (О</w:t>
            </w:r>
            <w:proofErr w:type="gramStart"/>
            <w:r>
              <w:rPr>
                <w:vertAlign w:val="subscript"/>
              </w:rPr>
              <w:t>i</w:t>
            </w:r>
            <w:proofErr w:type="gramEnd"/>
            <w:r>
              <w:t>) определяется по формуле</w:t>
            </w:r>
          </w:p>
          <w:p w:rsidR="00AE28AC" w:rsidRDefault="00AE28AC">
            <w:pPr>
              <w:pStyle w:val="ConsPlusNormal"/>
            </w:pPr>
          </w:p>
          <w:p w:rsidR="00AE28AC" w:rsidRDefault="00AE28AC">
            <w:pPr>
              <w:pStyle w:val="ConsPlusNormal"/>
              <w:jc w:val="center"/>
            </w:pPr>
            <w:r w:rsidRPr="007944FF">
              <w:rPr>
                <w:position w:val="-26"/>
              </w:rPr>
              <w:pict>
                <v:shape id="_x0000_i1029" style="width:79.5pt;height:37.5pt" coordsize="" o:spt="100" adj="0,,0" path="" filled="f" stroked="f">
                  <v:stroke joinstyle="miter"/>
                  <v:imagedata r:id="rId63" o:title="base_23808_129376_32772"/>
                  <v:formulas/>
                  <v:path o:connecttype="segments"/>
                </v:shape>
              </w:pict>
            </w:r>
          </w:p>
          <w:p w:rsidR="00AE28AC" w:rsidRDefault="00AE28AC">
            <w:pPr>
              <w:pStyle w:val="ConsPlusNormal"/>
            </w:pPr>
          </w:p>
          <w:p w:rsidR="00AE28AC" w:rsidRDefault="00AE28AC">
            <w:pPr>
              <w:pStyle w:val="ConsPlusNormal"/>
            </w:pPr>
            <w:r>
              <w:t>где Ш</w:t>
            </w:r>
            <w:proofErr w:type="gramStart"/>
            <w:r>
              <w:rPr>
                <w:vertAlign w:val="subscript"/>
              </w:rPr>
              <w:t>i</w:t>
            </w:r>
            <w:proofErr w:type="gramEnd"/>
            <w:r>
              <w:t xml:space="preserve"> - штатная численность работников органов местного самоуправления соответствующего муниципального образования;</w:t>
            </w:r>
          </w:p>
          <w:p w:rsidR="00AE28AC" w:rsidRDefault="00AE28AC">
            <w:pPr>
              <w:pStyle w:val="ConsPlusNormal"/>
            </w:pPr>
            <w:r>
              <w:t>H</w:t>
            </w:r>
            <w:r>
              <w:rPr>
                <w:vertAlign w:val="subscript"/>
              </w:rPr>
              <w:t>i</w:t>
            </w:r>
            <w:r>
              <w:t xml:space="preserve"> - оптимальная (расчетная) штатная численность работников органов местного самоуправления соответствующего муниципального образования, определяемая по формуле</w:t>
            </w:r>
          </w:p>
          <w:p w:rsidR="00AE28AC" w:rsidRDefault="00AE28AC">
            <w:pPr>
              <w:pStyle w:val="ConsPlusNormal"/>
            </w:pPr>
          </w:p>
          <w:p w:rsidR="00AE28AC" w:rsidRDefault="00AE28AC">
            <w:pPr>
              <w:pStyle w:val="ConsPlusNormal"/>
              <w:jc w:val="center"/>
            </w:pPr>
            <w:r w:rsidRPr="007944FF">
              <w:rPr>
                <w:position w:val="-28"/>
              </w:rPr>
              <w:pict>
                <v:shape id="_x0000_i1030" style="width:212.25pt;height:39.75pt" coordsize="" o:spt="100" adj="0,,0" path="" filled="f" stroked="f">
                  <v:stroke joinstyle="miter"/>
                  <v:imagedata r:id="rId59" o:title="base_23808_129376_32773"/>
                  <v:formulas/>
                  <v:path o:connecttype="segments"/>
                </v:shape>
              </w:pict>
            </w:r>
          </w:p>
          <w:p w:rsidR="00AE28AC" w:rsidRDefault="00AE28AC">
            <w:pPr>
              <w:pStyle w:val="ConsPlusNormal"/>
            </w:pPr>
          </w:p>
          <w:p w:rsidR="00AE28AC" w:rsidRDefault="00AE28AC">
            <w:pPr>
              <w:pStyle w:val="ConsPlusNormal"/>
            </w:pPr>
            <w:r>
              <w:t>где H</w:t>
            </w:r>
            <w:r>
              <w:rPr>
                <w:vertAlign w:val="subscript"/>
              </w:rPr>
              <w:t>max</w:t>
            </w:r>
            <w:r>
              <w:t>, H</w:t>
            </w:r>
            <w:r>
              <w:rPr>
                <w:vertAlign w:val="subscript"/>
              </w:rPr>
              <w:t>min</w:t>
            </w:r>
            <w:r>
              <w:t xml:space="preserve"> - максимальное и минимальное расчетное значение штатной численности работников органов местного самоуправления в соответствующей группе (городские округа или муниципальные районы) муниципальных образований;</w:t>
            </w:r>
          </w:p>
          <w:p w:rsidR="00AE28AC" w:rsidRDefault="00AE28AC">
            <w:pPr>
              <w:pStyle w:val="ConsPlusNormal"/>
              <w:jc w:val="both"/>
            </w:pPr>
            <w:r>
              <w:t>Ч</w:t>
            </w:r>
            <w:proofErr w:type="gramStart"/>
            <w:r>
              <w:rPr>
                <w:vertAlign w:val="subscript"/>
              </w:rPr>
              <w:t>i</w:t>
            </w:r>
            <w:proofErr w:type="gramEnd"/>
            <w:r>
              <w:t xml:space="preserve"> - численность населения муниципального образования;</w:t>
            </w:r>
          </w:p>
          <w:p w:rsidR="00AE28AC" w:rsidRDefault="00AE28AC">
            <w:pPr>
              <w:pStyle w:val="ConsPlusNormal"/>
            </w:pPr>
            <w:proofErr w:type="gramStart"/>
            <w:r>
              <w:t>Ч</w:t>
            </w:r>
            <w:proofErr w:type="gramEnd"/>
            <w:r>
              <w:rPr>
                <w:vertAlign w:val="subscript"/>
              </w:rPr>
              <w:t>max</w:t>
            </w:r>
            <w:r>
              <w:t>, Ч</w:t>
            </w:r>
            <w:r>
              <w:rPr>
                <w:vertAlign w:val="subscript"/>
              </w:rPr>
              <w:t>min</w:t>
            </w:r>
            <w:r>
              <w:t xml:space="preserve"> - наибольшая и наименьшая численность населения в соответствующей группе (городские округа или муниципальные районы) муниципальных образований.</w:t>
            </w:r>
          </w:p>
          <w:p w:rsidR="00AE28AC" w:rsidRDefault="00AE28AC">
            <w:pPr>
              <w:pStyle w:val="ConsPlusNormal"/>
            </w:pPr>
            <w:r>
              <w:t>Минимальное расчетное значение штатной численности работников органов местного самоуправления определяется по формуле</w:t>
            </w:r>
          </w:p>
          <w:p w:rsidR="00AE28AC" w:rsidRDefault="00AE28AC">
            <w:pPr>
              <w:pStyle w:val="ConsPlusNormal"/>
            </w:pPr>
          </w:p>
          <w:p w:rsidR="00AE28AC" w:rsidRDefault="00AE28AC">
            <w:pPr>
              <w:pStyle w:val="ConsPlusNormal"/>
              <w:jc w:val="center"/>
            </w:pPr>
            <w:r w:rsidRPr="007944FF">
              <w:rPr>
                <w:position w:val="-22"/>
              </w:rPr>
              <w:pict>
                <v:shape id="_x0000_i1031" style="width:111.75pt;height:33.75pt" coordsize="" o:spt="100" adj="0,,0" path="" filled="f" stroked="f">
                  <v:stroke joinstyle="miter"/>
                  <v:imagedata r:id="rId64" o:title="base_23808_129376_32774"/>
                  <v:formulas/>
                  <v:path o:connecttype="segments"/>
                </v:shape>
              </w:pict>
            </w:r>
          </w:p>
          <w:p w:rsidR="00AE28AC" w:rsidRDefault="00AE28AC">
            <w:pPr>
              <w:pStyle w:val="ConsPlusNormal"/>
            </w:pPr>
          </w:p>
          <w:p w:rsidR="00AE28AC" w:rsidRDefault="00AE28AC">
            <w:pPr>
              <w:pStyle w:val="ConsPlusNormal"/>
            </w:pPr>
            <w:r>
              <w:t xml:space="preserve">где </w:t>
            </w:r>
            <w:proofErr w:type="gramStart"/>
            <w:r>
              <w:t>Ш</w:t>
            </w:r>
            <w:proofErr w:type="gramEnd"/>
            <w:r>
              <w:rPr>
                <w:vertAlign w:val="subscript"/>
              </w:rPr>
              <w:t>max</w:t>
            </w:r>
            <w:r>
              <w:t xml:space="preserve"> - максимальная штатная численность работников органов местного самоуправления в расчете на 1 000 жителей в соответствующей группе (городские округа или муниципальные районы) муниципальных образований.</w:t>
            </w:r>
          </w:p>
          <w:p w:rsidR="00AE28AC" w:rsidRDefault="00AE28AC">
            <w:pPr>
              <w:pStyle w:val="ConsPlusNormal"/>
            </w:pPr>
            <w:r>
              <w:t>Максимальное расчетное значение штатной численности работников органов местного самоуправления определяется по формуле</w:t>
            </w:r>
          </w:p>
          <w:p w:rsidR="00AE28AC" w:rsidRDefault="00AE28AC">
            <w:pPr>
              <w:pStyle w:val="ConsPlusNormal"/>
            </w:pPr>
          </w:p>
          <w:p w:rsidR="00AE28AC" w:rsidRDefault="00AE28AC">
            <w:pPr>
              <w:pStyle w:val="ConsPlusNormal"/>
              <w:jc w:val="center"/>
            </w:pPr>
            <w:r w:rsidRPr="007944FF">
              <w:rPr>
                <w:position w:val="-22"/>
              </w:rPr>
              <w:pict>
                <v:shape id="_x0000_i1032" style="width:113.25pt;height:33.75pt" coordsize="" o:spt="100" adj="0,,0" path="" filled="f" stroked="f">
                  <v:stroke joinstyle="miter"/>
                  <v:imagedata r:id="rId65" o:title="base_23808_129376_32775"/>
                  <v:formulas/>
                  <v:path o:connecttype="segments"/>
                </v:shape>
              </w:pict>
            </w:r>
          </w:p>
          <w:p w:rsidR="00AE28AC" w:rsidRDefault="00AE28AC">
            <w:pPr>
              <w:pStyle w:val="ConsPlusNormal"/>
            </w:pPr>
          </w:p>
          <w:p w:rsidR="00AE28AC" w:rsidRDefault="00AE28AC">
            <w:pPr>
              <w:pStyle w:val="ConsPlusNormal"/>
            </w:pPr>
            <w:r>
              <w:t xml:space="preserve">где </w:t>
            </w:r>
            <w:proofErr w:type="gramStart"/>
            <w:r>
              <w:t>Ш</w:t>
            </w:r>
            <w:proofErr w:type="gramEnd"/>
            <w:r>
              <w:rPr>
                <w:vertAlign w:val="subscript"/>
              </w:rPr>
              <w:t>min</w:t>
            </w:r>
            <w:r>
              <w:t xml:space="preserve"> - минимальная штатная численность работников органов местного самоуправления в расчете на 1 000 жителей в соответствующей группе (городские округа или муниципальные районы) муниципальных образований.</w:t>
            </w:r>
          </w:p>
          <w:p w:rsidR="00AE28AC" w:rsidRDefault="00AE28AC">
            <w:pPr>
              <w:pStyle w:val="ConsPlusNormal"/>
            </w:pPr>
            <w:r>
              <w:t>Если О</w:t>
            </w:r>
            <w:r>
              <w:rPr>
                <w:vertAlign w:val="subscript"/>
              </w:rPr>
              <w:t>i</w:t>
            </w:r>
            <w:r>
              <w:t xml:space="preserve"> &lt; 0, то значение показателя принимается </w:t>
            </w:r>
            <w:proofErr w:type="gramStart"/>
            <w:r>
              <w:t>равным</w:t>
            </w:r>
            <w:proofErr w:type="gramEnd"/>
            <w:r>
              <w:t xml:space="preserve"> нулю</w:t>
            </w:r>
          </w:p>
        </w:tc>
        <w:tc>
          <w:tcPr>
            <w:tcW w:w="3744" w:type="dxa"/>
            <w:tcBorders>
              <w:top w:val="nil"/>
              <w:left w:val="nil"/>
              <w:bottom w:val="nil"/>
              <w:right w:val="nil"/>
            </w:tcBorders>
          </w:tcPr>
          <w:p w:rsidR="00AE28AC" w:rsidRDefault="00AE28AC">
            <w:pPr>
              <w:pStyle w:val="ConsPlusNormal"/>
              <w:jc w:val="both"/>
            </w:pPr>
            <w:hyperlink r:id="rId66" w:history="1">
              <w:r>
                <w:rPr>
                  <w:color w:val="0000FF"/>
                </w:rPr>
                <w:t>Отчет</w:t>
              </w:r>
            </w:hyperlink>
            <w:r>
              <w:t xml:space="preserve"> о </w:t>
            </w:r>
            <w:proofErr w:type="gramStart"/>
            <w:r>
              <w:t>расходах</w:t>
            </w:r>
            <w:proofErr w:type="gramEnd"/>
            <w:r>
              <w:t xml:space="preserve"> и численности работников органов местного самоуправления по форме 14МО, утвержденной приказом Министерства финансов Российской Федерации от 28.12.2017 N 259н</w:t>
            </w:r>
          </w:p>
        </w:tc>
        <w:tc>
          <w:tcPr>
            <w:tcW w:w="1603" w:type="dxa"/>
            <w:tcBorders>
              <w:top w:val="nil"/>
              <w:left w:val="nil"/>
              <w:bottom w:val="nil"/>
              <w:right w:val="nil"/>
            </w:tcBorders>
          </w:tcPr>
          <w:p w:rsidR="00AE28AC" w:rsidRDefault="00AE28AC">
            <w:pPr>
              <w:pStyle w:val="ConsPlusNormal"/>
              <w:jc w:val="center"/>
            </w:pPr>
            <w:r>
              <w:t>-1</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lastRenderedPageBreak/>
              <w:t>10.</w:t>
            </w:r>
          </w:p>
        </w:tc>
        <w:tc>
          <w:tcPr>
            <w:tcW w:w="2261" w:type="dxa"/>
            <w:tcBorders>
              <w:top w:val="nil"/>
              <w:left w:val="nil"/>
              <w:bottom w:val="nil"/>
              <w:right w:val="nil"/>
            </w:tcBorders>
          </w:tcPr>
          <w:p w:rsidR="00AE28AC" w:rsidRDefault="00AE28AC">
            <w:pPr>
              <w:pStyle w:val="ConsPlusNormal"/>
            </w:pPr>
            <w:r>
              <w:t>Доля расходов местного бюджета, осуществляемых в рамках программ</w:t>
            </w:r>
          </w:p>
        </w:tc>
        <w:tc>
          <w:tcPr>
            <w:tcW w:w="6571" w:type="dxa"/>
            <w:tcBorders>
              <w:top w:val="nil"/>
              <w:left w:val="nil"/>
              <w:bottom w:val="nil"/>
              <w:right w:val="nil"/>
            </w:tcBorders>
          </w:tcPr>
          <w:p w:rsidR="00AE28AC" w:rsidRDefault="00AE28AC">
            <w:pPr>
              <w:pStyle w:val="ConsPlusNormal"/>
            </w:pPr>
            <w:r>
              <w:t>Доля расходов местного бюджета, осуществляемых в рамках программ, в общем годовом объеме расходов местного бюджета</w:t>
            </w:r>
          </w:p>
        </w:tc>
        <w:tc>
          <w:tcPr>
            <w:tcW w:w="3744" w:type="dxa"/>
            <w:tcBorders>
              <w:top w:val="nil"/>
              <w:left w:val="nil"/>
              <w:bottom w:val="nil"/>
              <w:right w:val="nil"/>
            </w:tcBorders>
          </w:tcPr>
          <w:p w:rsidR="00AE28AC" w:rsidRDefault="00AE28AC">
            <w:pPr>
              <w:pStyle w:val="ConsPlusNormal"/>
              <w:jc w:val="both"/>
            </w:pPr>
            <w:hyperlink r:id="rId67" w:history="1">
              <w:r>
                <w:rPr>
                  <w:color w:val="0000FF"/>
                </w:rPr>
                <w:t>Отчет</w:t>
              </w:r>
            </w:hyperlink>
            <w:r>
              <w:t xml:space="preserve"> об исполнении бюджета по форме 0503117, утвержденной приказом Министерства финансов Российской Федерации от 28.12.2010 N 191н (с обеспечением привязки кодов и наименований целевых статей расходов местного бюджета к муниципальным программам и (или) не включенным в муниципальные программы направлениям деятельности)</w:t>
            </w:r>
          </w:p>
        </w:tc>
        <w:tc>
          <w:tcPr>
            <w:tcW w:w="1603" w:type="dxa"/>
            <w:tcBorders>
              <w:top w:val="nil"/>
              <w:left w:val="nil"/>
              <w:bottom w:val="nil"/>
              <w:right w:val="nil"/>
            </w:tcBorders>
          </w:tcPr>
          <w:p w:rsidR="00AE28AC" w:rsidRDefault="00AE28AC">
            <w:pPr>
              <w:pStyle w:val="ConsPlusNormal"/>
              <w:jc w:val="center"/>
            </w:pPr>
            <w:r>
              <w:t>+2</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t>12.</w:t>
            </w:r>
          </w:p>
        </w:tc>
        <w:tc>
          <w:tcPr>
            <w:tcW w:w="2261" w:type="dxa"/>
            <w:tcBorders>
              <w:top w:val="nil"/>
              <w:left w:val="nil"/>
              <w:bottom w:val="nil"/>
              <w:right w:val="nil"/>
            </w:tcBorders>
          </w:tcPr>
          <w:p w:rsidR="00AE28AC" w:rsidRDefault="00AE28AC">
            <w:pPr>
              <w:pStyle w:val="ConsPlusNormal"/>
            </w:pPr>
            <w:r>
              <w:t xml:space="preserve">Доля муниципальных учреждений, обслуживаемых в централизованной </w:t>
            </w:r>
            <w:r>
              <w:lastRenderedPageBreak/>
              <w:t>бухгалтерии</w:t>
            </w:r>
          </w:p>
        </w:tc>
        <w:tc>
          <w:tcPr>
            <w:tcW w:w="6571" w:type="dxa"/>
            <w:tcBorders>
              <w:top w:val="nil"/>
              <w:left w:val="nil"/>
              <w:bottom w:val="nil"/>
              <w:right w:val="nil"/>
            </w:tcBorders>
          </w:tcPr>
          <w:p w:rsidR="00AE28AC" w:rsidRDefault="00AE28AC">
            <w:pPr>
              <w:pStyle w:val="ConsPlusNormal"/>
            </w:pPr>
            <w:r>
              <w:lastRenderedPageBreak/>
              <w:t xml:space="preserve">Отношение количества муниципальных учреждений (для муниципальных районов - с учетом муниципальных учреждений поселений, находящихся на территории муниципального района; для городских округов с внутригородским делением - с учетом </w:t>
            </w:r>
            <w:r>
              <w:lastRenderedPageBreak/>
              <w:t>муниципальных учреждений внутригородских районов, находящихся на территории городского округа), полностью передавших ведение бухгалтерского (бюджетного) учета (учета доходов и расходов) в централизованную бухгалтерию, к общему количеству муниципальных учреждений (для муниципальных районов - с учетом муниципальных учреждений поселений, находящихся на территории муниципального района; для городских округов с внутригородским делением - с учетом муниципальных учреждений внутригородских районов, находящихся на территории городского округа)</w:t>
            </w:r>
          </w:p>
        </w:tc>
        <w:tc>
          <w:tcPr>
            <w:tcW w:w="3744" w:type="dxa"/>
            <w:tcBorders>
              <w:top w:val="nil"/>
              <w:left w:val="nil"/>
              <w:bottom w:val="nil"/>
              <w:right w:val="nil"/>
            </w:tcBorders>
          </w:tcPr>
          <w:p w:rsidR="00AE28AC" w:rsidRDefault="00AE28AC">
            <w:pPr>
              <w:pStyle w:val="ConsPlusNormal"/>
              <w:jc w:val="both"/>
            </w:pPr>
            <w:proofErr w:type="gramStart"/>
            <w:r>
              <w:lastRenderedPageBreak/>
              <w:t xml:space="preserve">Сканированные соглашения (договоры) о передаче муниципальными учреждениями функций по ведению бухгалтерского </w:t>
            </w:r>
            <w:r>
              <w:lastRenderedPageBreak/>
              <w:t>(бюджетного) учета (учета доходов и расходов) в централизованную бухгалтерию (при наличии);</w:t>
            </w:r>
            <w:proofErr w:type="gramEnd"/>
          </w:p>
          <w:p w:rsidR="00AE28AC" w:rsidRDefault="00AE28AC">
            <w:pPr>
              <w:pStyle w:val="ConsPlusNormal"/>
              <w:jc w:val="both"/>
            </w:pPr>
            <w:proofErr w:type="gramStart"/>
            <w:r>
              <w:t xml:space="preserve">сведения о количестве муниципальных учреждений по </w:t>
            </w:r>
            <w:hyperlink r:id="rId68" w:history="1">
              <w:r>
                <w:rPr>
                  <w:color w:val="0000FF"/>
                </w:rPr>
                <w:t>форме</w:t>
              </w:r>
            </w:hyperlink>
            <w:r>
              <w:t xml:space="preserve"> 0503361, утвержденной приказом Министерства финансов Российской Федерации от 28.12.2010 N 191н (при наличии муниципальных учреждений, полностью передавших ведение бухгалтерского (бюджетного) учета (учета доходов и расходов) в централизованную бухгалтерию)</w:t>
            </w:r>
            <w:proofErr w:type="gramEnd"/>
          </w:p>
        </w:tc>
        <w:tc>
          <w:tcPr>
            <w:tcW w:w="1603" w:type="dxa"/>
            <w:tcBorders>
              <w:top w:val="nil"/>
              <w:left w:val="nil"/>
              <w:bottom w:val="nil"/>
              <w:right w:val="nil"/>
            </w:tcBorders>
          </w:tcPr>
          <w:p w:rsidR="00AE28AC" w:rsidRDefault="00AE28AC">
            <w:pPr>
              <w:pStyle w:val="ConsPlusNormal"/>
              <w:jc w:val="center"/>
            </w:pPr>
            <w:r>
              <w:lastRenderedPageBreak/>
              <w:t>+1</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lastRenderedPageBreak/>
              <w:t>13.</w:t>
            </w:r>
          </w:p>
        </w:tc>
        <w:tc>
          <w:tcPr>
            <w:tcW w:w="2261" w:type="dxa"/>
            <w:tcBorders>
              <w:top w:val="nil"/>
              <w:left w:val="nil"/>
              <w:bottom w:val="nil"/>
              <w:right w:val="nil"/>
            </w:tcBorders>
          </w:tcPr>
          <w:p w:rsidR="00AE28AC" w:rsidRDefault="00AE28AC">
            <w:pPr>
              <w:pStyle w:val="ConsPlusNormal"/>
            </w:pPr>
            <w:r>
              <w:t>Дефицит местного бюджета</w:t>
            </w:r>
          </w:p>
        </w:tc>
        <w:tc>
          <w:tcPr>
            <w:tcW w:w="6571" w:type="dxa"/>
            <w:tcBorders>
              <w:top w:val="nil"/>
              <w:left w:val="nil"/>
              <w:bottom w:val="nil"/>
              <w:right w:val="nil"/>
            </w:tcBorders>
          </w:tcPr>
          <w:p w:rsidR="00AE28AC" w:rsidRDefault="00AE28AC">
            <w:pPr>
              <w:pStyle w:val="ConsPlusNormal"/>
            </w:pPr>
            <w:proofErr w:type="gramStart"/>
            <w:r>
              <w:t>Отношение годового размера дефицита местного бюджета (за исключением дефицита, источником погашения которого являются бюджетные кредиты на покрытие дефицитов местных бюджетов, предоставленные при выявлении финансовой потребности для реализации инвестиционного проекта на территории муниципального образования, средства от продажи акций и иных форм участия в капитале, находящихся в собственности муниципального образования, и снижение остатков средств на счетах по учету средств местного бюджета) к</w:t>
            </w:r>
            <w:proofErr w:type="gramEnd"/>
            <w:r>
              <w:t xml:space="preserve"> годовому объему доходов местного бюджета (без учета годового объема безвозмездных поступлений). Снижение остатков средств на счетах по учету средств местного бюджета в течение финансового года в целях расчета показателя не может превышать остатка средств на счетах по учету средств местного бюджета на начало финансового года</w:t>
            </w:r>
          </w:p>
        </w:tc>
        <w:tc>
          <w:tcPr>
            <w:tcW w:w="3744" w:type="dxa"/>
            <w:tcBorders>
              <w:top w:val="nil"/>
              <w:left w:val="nil"/>
              <w:bottom w:val="nil"/>
              <w:right w:val="nil"/>
            </w:tcBorders>
          </w:tcPr>
          <w:p w:rsidR="00AE28AC" w:rsidRDefault="00AE28AC">
            <w:pPr>
              <w:pStyle w:val="ConsPlusNormal"/>
              <w:jc w:val="both"/>
            </w:pPr>
            <w:hyperlink r:id="rId69" w:history="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утвержденной приказом Министерства финансов Российской Федерации от 28.12.2010 N 191н</w:t>
            </w:r>
          </w:p>
        </w:tc>
        <w:tc>
          <w:tcPr>
            <w:tcW w:w="1603" w:type="dxa"/>
            <w:tcBorders>
              <w:top w:val="nil"/>
              <w:left w:val="nil"/>
              <w:bottom w:val="nil"/>
              <w:right w:val="nil"/>
            </w:tcBorders>
          </w:tcPr>
          <w:p w:rsidR="00AE28AC" w:rsidRDefault="00AE28AC">
            <w:pPr>
              <w:pStyle w:val="ConsPlusNormal"/>
              <w:jc w:val="center"/>
            </w:pPr>
            <w:r>
              <w:t>-10</w:t>
            </w:r>
          </w:p>
        </w:tc>
      </w:tr>
      <w:tr w:rsidR="00AE28AC">
        <w:tblPrEx>
          <w:tblBorders>
            <w:left w:val="none" w:sz="0" w:space="0" w:color="auto"/>
            <w:right w:val="none" w:sz="0" w:space="0" w:color="auto"/>
            <w:insideH w:val="none" w:sz="0" w:space="0" w:color="auto"/>
            <w:insideV w:val="none" w:sz="0" w:space="0" w:color="auto"/>
          </w:tblBorders>
        </w:tblPrEx>
        <w:tc>
          <w:tcPr>
            <w:tcW w:w="744" w:type="dxa"/>
            <w:tcBorders>
              <w:top w:val="nil"/>
              <w:left w:val="nil"/>
              <w:bottom w:val="nil"/>
              <w:right w:val="nil"/>
            </w:tcBorders>
          </w:tcPr>
          <w:p w:rsidR="00AE28AC" w:rsidRDefault="00AE28AC">
            <w:pPr>
              <w:pStyle w:val="ConsPlusNormal"/>
              <w:jc w:val="center"/>
            </w:pPr>
            <w:r>
              <w:t>14.</w:t>
            </w:r>
          </w:p>
        </w:tc>
        <w:tc>
          <w:tcPr>
            <w:tcW w:w="2261" w:type="dxa"/>
            <w:tcBorders>
              <w:top w:val="nil"/>
              <w:left w:val="nil"/>
              <w:bottom w:val="nil"/>
              <w:right w:val="nil"/>
            </w:tcBorders>
          </w:tcPr>
          <w:p w:rsidR="00AE28AC" w:rsidRDefault="00AE28AC">
            <w:pPr>
              <w:pStyle w:val="ConsPlusNormal"/>
            </w:pPr>
            <w:r>
              <w:t>Уровень долговой нагрузки местного бюджета</w:t>
            </w:r>
          </w:p>
        </w:tc>
        <w:tc>
          <w:tcPr>
            <w:tcW w:w="6571" w:type="dxa"/>
            <w:tcBorders>
              <w:top w:val="nil"/>
              <w:left w:val="nil"/>
              <w:bottom w:val="nil"/>
              <w:right w:val="nil"/>
            </w:tcBorders>
          </w:tcPr>
          <w:p w:rsidR="00AE28AC" w:rsidRDefault="00AE28AC">
            <w:pPr>
              <w:pStyle w:val="ConsPlusNormal"/>
            </w:pPr>
            <w:r>
              <w:t xml:space="preserve">Отношение муниципального долга (за исключением муниципального долга, сформированного по бюджетным кредитам на покрытие дефицитов местных бюджетов, предоставленным из областного бюджета при выявлении финансовой потребности для </w:t>
            </w:r>
            <w:r>
              <w:lastRenderedPageBreak/>
              <w:t>реализации инвестиционного проекта на территории муниципального образования) к годовому объему доходов местного бюджета (без учета годового объема безвозмездных поступлений)</w:t>
            </w:r>
          </w:p>
        </w:tc>
        <w:tc>
          <w:tcPr>
            <w:tcW w:w="3744" w:type="dxa"/>
            <w:tcBorders>
              <w:top w:val="nil"/>
              <w:left w:val="nil"/>
              <w:bottom w:val="nil"/>
              <w:right w:val="nil"/>
            </w:tcBorders>
          </w:tcPr>
          <w:p w:rsidR="00AE28AC" w:rsidRDefault="00AE28AC">
            <w:pPr>
              <w:pStyle w:val="ConsPlusNormal"/>
              <w:jc w:val="both"/>
            </w:pPr>
            <w:proofErr w:type="gramStart"/>
            <w:r>
              <w:lastRenderedPageBreak/>
              <w:t xml:space="preserve">Информация о долговых обязательствах, отраженных в муниципальных долговых книгах муниципальных образований </w:t>
            </w:r>
            <w:r>
              <w:lastRenderedPageBreak/>
              <w:t xml:space="preserve">Самарской области, по формам согласно </w:t>
            </w:r>
            <w:hyperlink r:id="rId70" w:history="1">
              <w:r>
                <w:rPr>
                  <w:color w:val="0000FF"/>
                </w:rPr>
                <w:t>приложениям 1</w:t>
              </w:r>
            </w:hyperlink>
            <w:r>
              <w:t xml:space="preserve"> - </w:t>
            </w:r>
            <w:hyperlink r:id="rId71" w:history="1">
              <w:r>
                <w:rPr>
                  <w:color w:val="0000FF"/>
                </w:rPr>
                <w:t>5</w:t>
              </w:r>
            </w:hyperlink>
            <w:r>
              <w:t xml:space="preserve"> к Порядку передачи министерству управления финансами Самарской области информации о долговых обязательствах, отраженных в муниципальных долговых книгах муниципальных образований Самарской области, утвержденному приказом министерства управления финансами Самарской области от 26.03.2008 N 01-21/27;</w:t>
            </w:r>
            <w:proofErr w:type="gramEnd"/>
            <w:r>
              <w:t xml:space="preserve"> </w:t>
            </w:r>
            <w:hyperlink r:id="rId72" w:history="1">
              <w:r>
                <w:rPr>
                  <w:color w:val="0000FF"/>
                </w:rPr>
                <w:t>отчет</w:t>
              </w:r>
            </w:hyperlink>
            <w:r>
              <w:t xml:space="preserve"> об исполнении консолидированного бюджета субъекта Российской Федерации и бюджета территориального государственного внебюджетного фонда по форме 0503317, утвержденной приказом Министерства финансов Российской Федерации от 28.12.2010 N 191н</w:t>
            </w:r>
          </w:p>
        </w:tc>
        <w:tc>
          <w:tcPr>
            <w:tcW w:w="1603" w:type="dxa"/>
            <w:tcBorders>
              <w:top w:val="nil"/>
              <w:left w:val="nil"/>
              <w:bottom w:val="nil"/>
              <w:right w:val="nil"/>
            </w:tcBorders>
          </w:tcPr>
          <w:p w:rsidR="00AE28AC" w:rsidRDefault="00AE28AC">
            <w:pPr>
              <w:pStyle w:val="ConsPlusNormal"/>
              <w:jc w:val="center"/>
            </w:pPr>
            <w:r>
              <w:lastRenderedPageBreak/>
              <w:t>-3</w:t>
            </w:r>
          </w:p>
        </w:tc>
      </w:tr>
    </w:tbl>
    <w:p w:rsidR="00AE28AC" w:rsidRDefault="00AE28AC">
      <w:pPr>
        <w:sectPr w:rsidR="00AE28AC">
          <w:pgSz w:w="16838" w:h="11905" w:orient="landscape"/>
          <w:pgMar w:top="1701" w:right="1134" w:bottom="850" w:left="1134" w:header="0" w:footer="0" w:gutter="0"/>
          <w:cols w:space="720"/>
        </w:sectPr>
      </w:pP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both"/>
      </w:pPr>
    </w:p>
    <w:p w:rsidR="00AE28AC" w:rsidRDefault="00AE28AC">
      <w:pPr>
        <w:pStyle w:val="ConsPlusNormal"/>
        <w:jc w:val="right"/>
        <w:outlineLvl w:val="0"/>
      </w:pPr>
      <w:r>
        <w:t>Приложение 2</w:t>
      </w:r>
    </w:p>
    <w:p w:rsidR="00AE28AC" w:rsidRDefault="00AE28AC">
      <w:pPr>
        <w:pStyle w:val="ConsPlusNormal"/>
        <w:jc w:val="right"/>
      </w:pPr>
      <w:r>
        <w:t>к Постановлению</w:t>
      </w:r>
    </w:p>
    <w:p w:rsidR="00AE28AC" w:rsidRDefault="00AE28AC">
      <w:pPr>
        <w:pStyle w:val="ConsPlusNormal"/>
        <w:jc w:val="right"/>
      </w:pPr>
      <w:r>
        <w:t>Правительства Самарской области</w:t>
      </w:r>
    </w:p>
    <w:p w:rsidR="00AE28AC" w:rsidRDefault="00AE28AC">
      <w:pPr>
        <w:pStyle w:val="ConsPlusNormal"/>
        <w:jc w:val="right"/>
      </w:pPr>
      <w:r>
        <w:t>от 4 марта 2020 г. N 130</w:t>
      </w:r>
    </w:p>
    <w:p w:rsidR="00AE28AC" w:rsidRDefault="00AE28AC">
      <w:pPr>
        <w:pStyle w:val="ConsPlusNormal"/>
        <w:jc w:val="both"/>
      </w:pPr>
    </w:p>
    <w:p w:rsidR="00AE28AC" w:rsidRDefault="00AE28AC">
      <w:pPr>
        <w:pStyle w:val="ConsPlusTitle"/>
        <w:jc w:val="center"/>
      </w:pPr>
      <w:bookmarkStart w:id="1" w:name="P194"/>
      <w:bookmarkEnd w:id="1"/>
      <w:r>
        <w:t>ПРАВИЛА</w:t>
      </w:r>
    </w:p>
    <w:p w:rsidR="00AE28AC" w:rsidRDefault="00AE28AC">
      <w:pPr>
        <w:pStyle w:val="ConsPlusTitle"/>
        <w:jc w:val="center"/>
      </w:pPr>
      <w:r>
        <w:t>ПРЕДОСТАВЛЕНИЯ ИЗ ОБЛАСТНОГО БЮДЖЕТА МЕСТНЫМ БЮДЖЕТАМ</w:t>
      </w:r>
    </w:p>
    <w:p w:rsidR="00AE28AC" w:rsidRDefault="00AE28AC">
      <w:pPr>
        <w:pStyle w:val="ConsPlusTitle"/>
        <w:jc w:val="center"/>
      </w:pPr>
      <w:r>
        <w:t>ДОТАЦИЙ НА СТИМУЛИРОВАНИЕ ПОВЫШЕНИЯ КАЧЕСТВА УПРАВЛЕНИЯ</w:t>
      </w:r>
    </w:p>
    <w:p w:rsidR="00AE28AC" w:rsidRDefault="00AE28AC">
      <w:pPr>
        <w:pStyle w:val="ConsPlusTitle"/>
        <w:jc w:val="center"/>
      </w:pPr>
      <w:r>
        <w:t>МУНИЦИПАЛЬНЫМИ ФИНАНСАМИ И ДОТАЦИЙ НА СТИМУЛИРОВАНИЕ</w:t>
      </w:r>
    </w:p>
    <w:p w:rsidR="00AE28AC" w:rsidRDefault="00AE28AC">
      <w:pPr>
        <w:pStyle w:val="ConsPlusTitle"/>
        <w:jc w:val="center"/>
      </w:pPr>
      <w:r>
        <w:t>РАЗВИТИЯ НАЛОГОВОГО ПОТЕНЦИАЛА ТЕРРИТОРИИ МУНИЦИПАЛЬНОГО</w:t>
      </w:r>
    </w:p>
    <w:p w:rsidR="00AE28AC" w:rsidRDefault="00AE28AC">
      <w:pPr>
        <w:pStyle w:val="ConsPlusTitle"/>
        <w:jc w:val="center"/>
      </w:pPr>
      <w:r>
        <w:t>ОБРАЗОВАНИЯ В САМАРСКОЙ ОБЛАСТИ</w:t>
      </w:r>
    </w:p>
    <w:p w:rsidR="00AE28AC" w:rsidRDefault="00AE28AC">
      <w:pPr>
        <w:pStyle w:val="ConsPlusNormal"/>
        <w:jc w:val="both"/>
      </w:pPr>
    </w:p>
    <w:p w:rsidR="00AE28AC" w:rsidRDefault="00AE28AC">
      <w:pPr>
        <w:pStyle w:val="ConsPlusNormal"/>
        <w:ind w:firstLine="540"/>
        <w:jc w:val="both"/>
      </w:pPr>
      <w:r>
        <w:t xml:space="preserve">1. Дотации на стимулирование повышения качества управления </w:t>
      </w:r>
      <w:proofErr w:type="gramStart"/>
      <w:r>
        <w:t>муниципальными</w:t>
      </w:r>
      <w:proofErr w:type="gramEnd"/>
      <w:r>
        <w:t xml:space="preserve"> финансами предоставляются бюджетам городских округов, городских округов с внутригородским делением и муниципальных районов.</w:t>
      </w:r>
    </w:p>
    <w:p w:rsidR="00AE28AC" w:rsidRDefault="00AE28AC">
      <w:pPr>
        <w:pStyle w:val="ConsPlusNormal"/>
        <w:spacing w:before="220"/>
        <w:ind w:firstLine="540"/>
        <w:jc w:val="both"/>
      </w:pPr>
      <w:r>
        <w:t xml:space="preserve">2. Общий объем дотаций на стимулирование повышения качества управления </w:t>
      </w:r>
      <w:proofErr w:type="gramStart"/>
      <w:r>
        <w:t>муниципальными</w:t>
      </w:r>
      <w:proofErr w:type="gramEnd"/>
      <w:r>
        <w:t xml:space="preserve"> финансами составляет 50 млн. рублей.</w:t>
      </w:r>
    </w:p>
    <w:p w:rsidR="00AE28AC" w:rsidRDefault="00AE28AC">
      <w:pPr>
        <w:pStyle w:val="ConsPlusNormal"/>
        <w:spacing w:before="220"/>
        <w:ind w:firstLine="540"/>
        <w:jc w:val="both"/>
      </w:pPr>
      <w:r>
        <w:t>3. Дотации на стимулирование развития налогового потенциала территории муниципального образования в Самарской области предоставляются:</w:t>
      </w:r>
    </w:p>
    <w:p w:rsidR="00AE28AC" w:rsidRDefault="00AE28AC">
      <w:pPr>
        <w:pStyle w:val="ConsPlusNormal"/>
        <w:spacing w:before="220"/>
        <w:ind w:firstLine="540"/>
        <w:jc w:val="both"/>
      </w:pPr>
      <w:r>
        <w:t>в связи с осуществлением органами местного самоуправления муниципальных образований в Самарской области деятельности по привлечению инвестиций;</w:t>
      </w:r>
    </w:p>
    <w:p w:rsidR="00AE28AC" w:rsidRDefault="00AE28AC">
      <w:pPr>
        <w:pStyle w:val="ConsPlusNormal"/>
        <w:spacing w:before="220"/>
        <w:ind w:firstLine="540"/>
        <w:jc w:val="both"/>
      </w:pPr>
      <w:r>
        <w:t>в связи с осуществлением нефтедобычи;</w:t>
      </w:r>
    </w:p>
    <w:p w:rsidR="00AE28AC" w:rsidRDefault="00AE28AC">
      <w:pPr>
        <w:pStyle w:val="ConsPlusNormal"/>
        <w:spacing w:before="220"/>
        <w:ind w:firstLine="540"/>
        <w:jc w:val="both"/>
      </w:pPr>
      <w:r>
        <w:t>в связи с созданием органами местного самоуправления муниципальных образований в Самарской области условий для развития сельскохозяйственного производства.</w:t>
      </w:r>
    </w:p>
    <w:p w:rsidR="00AE28AC" w:rsidRDefault="00AE28AC">
      <w:pPr>
        <w:pStyle w:val="ConsPlusNormal"/>
        <w:spacing w:before="220"/>
        <w:ind w:firstLine="540"/>
        <w:jc w:val="both"/>
      </w:pPr>
      <w:r>
        <w:t>4. Дотации на стимулирование развития налогового потенциала территории муниципального образования в Самарской области предоставляются в пределах средств (остатка средств), предусмотренных областным бюджетом на предоставление дотаций на стимулирование развития налогового потенциала территории муниципального образования в Самарской области соответствующему главному распорядителю средств областного бюджета.</w:t>
      </w:r>
    </w:p>
    <w:p w:rsidR="00AE28AC" w:rsidRDefault="00AE28AC">
      <w:pPr>
        <w:pStyle w:val="ConsPlusNormal"/>
        <w:spacing w:before="220"/>
        <w:ind w:firstLine="540"/>
        <w:jc w:val="both"/>
      </w:pPr>
      <w:proofErr w:type="gramStart"/>
      <w:r>
        <w:t>Предоставление дотаций на стимулирование развития налогового потенциала территории муниципального образования в Самарской области в случае недостатка средств, предусмотренных областным бюджетом на предоставление дотаций на стимулирование развития налогового потенциала территории муниципального образования в Самарской области, осуществляется пропорционально между муниципальными образованиями в соответствии с разделами 3, 5 и 6 Методики распределения дотаций на стимулирование повышения качества управления муниципальными финансами и дотаций на</w:t>
      </w:r>
      <w:proofErr w:type="gramEnd"/>
      <w:r>
        <w:t xml:space="preserve"> стимулирование развития налогового потенциала территории муниципального образования в Самарской области в пределах средств, предусмотренных областным бюджетом соответствующему главному распорядителю на предоставление дотаций на стимулирование развития налогового потенциала территории муниципального образования в Самарской области.</w:t>
      </w:r>
    </w:p>
    <w:p w:rsidR="00AE28AC" w:rsidRDefault="00AE28AC">
      <w:pPr>
        <w:pStyle w:val="ConsPlusNormal"/>
        <w:spacing w:before="220"/>
        <w:ind w:firstLine="540"/>
        <w:jc w:val="both"/>
      </w:pPr>
      <w:proofErr w:type="gramStart"/>
      <w:r>
        <w:t xml:space="preserve">Перечисление в местные бюджеты дотаций на стимулирование развития налогового потенциала территории муниципального образования в связи с осуществлением нефтедобычи, </w:t>
      </w:r>
      <w:r>
        <w:lastRenderedPageBreak/>
        <w:t>распределенных в порядке, установленном разделом 5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осуществляется в пределах средств, поступивших от нефтедобывающих организаций в соответствии с соглашениями, заключенными</w:t>
      </w:r>
      <w:proofErr w:type="gramEnd"/>
      <w:r>
        <w:t xml:space="preserve"> с Правительством Самарской области на год, за который осуществляется перечисление дотаций.</w:t>
      </w:r>
    </w:p>
    <w:p w:rsidR="00AE28AC" w:rsidRDefault="00AE28AC">
      <w:pPr>
        <w:pStyle w:val="ConsPlusNormal"/>
        <w:spacing w:before="220"/>
        <w:ind w:firstLine="540"/>
        <w:jc w:val="both"/>
      </w:pPr>
      <w:r>
        <w:t xml:space="preserve">5. Предоставление дотаций на стимулирование повышения качества управления </w:t>
      </w:r>
      <w:proofErr w:type="gramStart"/>
      <w:r>
        <w:t>муниципальными</w:t>
      </w:r>
      <w:proofErr w:type="gramEnd"/>
      <w:r>
        <w:t xml:space="preserve"> финансами и дотаций на стимулирование развития налогового потенциала территории муниципального образования в Самарской области осуществляется на основании правового акта соответствующего главного распорядителя средств областного бюджета об утверждении распределения дотаций.</w:t>
      </w:r>
    </w:p>
    <w:p w:rsidR="00AE28AC" w:rsidRDefault="00AE28AC">
      <w:pPr>
        <w:pStyle w:val="ConsPlusNormal"/>
        <w:spacing w:before="220"/>
        <w:ind w:firstLine="540"/>
        <w:jc w:val="both"/>
      </w:pPr>
      <w:r>
        <w:t xml:space="preserve">6. </w:t>
      </w:r>
      <w:proofErr w:type="gramStart"/>
      <w:r>
        <w:t>Информация об итогах предоставления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подлежит опубликованию на официальном сайте соответствующего главного распорядителя средств областного бюджета в сети Интернет не позднее пяти рабочих дней со дня предоставления местным бюджетам соответствующих дотаций.</w:t>
      </w:r>
      <w:proofErr w:type="gramEnd"/>
    </w:p>
    <w:p w:rsidR="00AE28AC" w:rsidRDefault="00AE28AC">
      <w:pPr>
        <w:pStyle w:val="ConsPlusNormal"/>
        <w:jc w:val="both"/>
      </w:pPr>
    </w:p>
    <w:p w:rsidR="00AE28AC" w:rsidRDefault="00AE28AC">
      <w:pPr>
        <w:pStyle w:val="ConsPlusNormal"/>
        <w:jc w:val="both"/>
      </w:pPr>
    </w:p>
    <w:p w:rsidR="00AE28AC" w:rsidRDefault="00AE28AC">
      <w:pPr>
        <w:pStyle w:val="ConsPlusNormal"/>
        <w:pBdr>
          <w:top w:val="single" w:sz="6" w:space="0" w:color="auto"/>
        </w:pBdr>
        <w:spacing w:before="100" w:after="100"/>
        <w:jc w:val="both"/>
        <w:rPr>
          <w:sz w:val="2"/>
          <w:szCs w:val="2"/>
        </w:rPr>
      </w:pPr>
    </w:p>
    <w:p w:rsidR="00973ACC" w:rsidRDefault="00973ACC"/>
    <w:sectPr w:rsidR="00973ACC" w:rsidSect="007944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28AC"/>
    <w:rsid w:val="00973ACC"/>
    <w:rsid w:val="00AE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2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28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8C24044D4AEADFA6691DC72FD42BCBEA582FDD614149843A67E188C68BC74D237CC1D7F9633E29DE684ABDF61F10DDB985B448BDD5365297C1FD8w7rDK" TargetMode="External"/><Relationship Id="rId18" Type="http://schemas.openxmlformats.org/officeDocument/2006/relationships/hyperlink" Target="consultantplus://offline/ref=1968C24044D4AEADFA6691DC72FD42BCBEA582FDD614149843A67E188C68BC74D237CC1D7F9633E29DE685ACDF61F10DDB985B448BDD5365297C1FD8w7rDK" TargetMode="External"/><Relationship Id="rId26" Type="http://schemas.openxmlformats.org/officeDocument/2006/relationships/hyperlink" Target="consultantplus://offline/ref=1968C24044D4AEADFA668FD164911EB4BBACDBF9D21E18CF1FF2784FD338BA219277CA4C3DDB39E8C9B7C0FFD36BAC429FC9484782C1w5r2K" TargetMode="External"/><Relationship Id="rId39" Type="http://schemas.openxmlformats.org/officeDocument/2006/relationships/hyperlink" Target="consultantplus://offline/ref=1968C24044D4AEADFA6691DC72FD42BCBEA582FDD614149843A67E188C68BC74D237CC1D7F9633E29DE681AADA61F10DDB985B448BDD5365297C1FD8w7rDK" TargetMode="External"/><Relationship Id="rId21" Type="http://schemas.openxmlformats.org/officeDocument/2006/relationships/hyperlink" Target="consultantplus://offline/ref=1968C24044D4AEADFA6691DC72FD42BCBEA582FDD614149843A67E188C68BC74D237CC1D7F9633E29DE684A9DE61F10DDB985B448BDD5365297C1FD8w7rDK" TargetMode="External"/><Relationship Id="rId34" Type="http://schemas.openxmlformats.org/officeDocument/2006/relationships/hyperlink" Target="consultantplus://offline/ref=1968C24044D4AEADFA6691DC72FD42BCBEA582FDD614149843A67E188C68BC74D237CC1D7F9633E29DE686ABDA61F10DDB985B448BDD5365297C1FD8w7rDK" TargetMode="External"/><Relationship Id="rId42" Type="http://schemas.openxmlformats.org/officeDocument/2006/relationships/hyperlink" Target="consultantplus://offline/ref=1968C24044D4AEADFA6691DC72FD42BCBEA582FDD614149843A67E188C68BC74D237CC1D7F9633E29DE687A3D661F10DDB985B448BDD5365297C1FD8w7rDK" TargetMode="External"/><Relationship Id="rId47" Type="http://schemas.openxmlformats.org/officeDocument/2006/relationships/hyperlink" Target="consultantplus://offline/ref=1968C24044D4AEADFA6691DC72FD42BCBEA582FDD614149843A67E188C68BC74D237CC1D7F9633E29DE684ADDE61F10DDB985B448BDD5365297C1FD8w7rDK" TargetMode="External"/><Relationship Id="rId50" Type="http://schemas.openxmlformats.org/officeDocument/2006/relationships/hyperlink" Target="consultantplus://offline/ref=1968C24044D4AEADFA6691DC72FD42BCBEA582FDD614149843A67E188C68BC74D237CC1D7F9633E29DE687A2D961F10DDB985B448BDD5365297C1FD8w7rDK" TargetMode="External"/><Relationship Id="rId55" Type="http://schemas.openxmlformats.org/officeDocument/2006/relationships/hyperlink" Target="consultantplus://offline/ref=1968C24044D4AEADFA6691DC72FD42BCBEA582FDD614149843A67E188C68BC74D237CC1D7F9633E29DE687A3D961F10DDB985B448BDD5365297C1FD8w7rDK" TargetMode="External"/><Relationship Id="rId63" Type="http://schemas.openxmlformats.org/officeDocument/2006/relationships/image" Target="media/image5.wmf"/><Relationship Id="rId68" Type="http://schemas.openxmlformats.org/officeDocument/2006/relationships/hyperlink" Target="consultantplus://offline/ref=1968C24044D4AEADFA668FD164911EB4BBADD9F2D11F18CF1FF2784FD338BA219277CA483CDB38E699EDD0FB9A3FA85D96D356419CC15363w3r6K" TargetMode="External"/><Relationship Id="rId7" Type="http://schemas.openxmlformats.org/officeDocument/2006/relationships/hyperlink" Target="consultantplus://offline/ref=1968C24044D4AEADFA6691DC72FD42BCBEA582FDD614149843A67E188C68BC74D237CC1D6D966BEE9CEF9AAADA74A75C9DwCrCK" TargetMode="External"/><Relationship Id="rId71" Type="http://schemas.openxmlformats.org/officeDocument/2006/relationships/hyperlink" Target="consultantplus://offline/ref=1968C24044D4AEADFA6691DC72FD42BCBEA582FDD6101A9A41AD23128431B076D538930A78DF3FE39DE786AFD53EF418CAC0574C9CC3577F357E1DwDrBK" TargetMode="External"/><Relationship Id="rId2" Type="http://schemas.openxmlformats.org/officeDocument/2006/relationships/settings" Target="settings.xml"/><Relationship Id="rId16" Type="http://schemas.openxmlformats.org/officeDocument/2006/relationships/hyperlink" Target="consultantplus://offline/ref=1968C24044D4AEADFA6691DC72FD42BCBEA582FDD614149843A67E188C68BC74D237CC1D7F9633E29DE684A8DC61F10DDB985B448BDD5365297C1FD8w7rDK" TargetMode="External"/><Relationship Id="rId29" Type="http://schemas.openxmlformats.org/officeDocument/2006/relationships/hyperlink" Target="consultantplus://offline/ref=1968C24044D4AEADFA6691DC72FD42BCBEA582FDD614149843A67E188C68BC74D237CC1D7F9633E29DE684AEDE61F10DDB985B448BDD5365297C1FD8w7rDK" TargetMode="External"/><Relationship Id="rId11" Type="http://schemas.openxmlformats.org/officeDocument/2006/relationships/hyperlink" Target="consultantplus://offline/ref=1968C24044D4AEADFA6691DC72FD42BCBEA582FDD614149843A67E188C68BC74D237CC1D7F9633E29DE684ABDE61F10DDB985B448BDD5365297C1FD8w7rDK" TargetMode="External"/><Relationship Id="rId24" Type="http://schemas.openxmlformats.org/officeDocument/2006/relationships/hyperlink" Target="consultantplus://offline/ref=1968C24044D4AEADFA6691DC72FD42BCBEA582FDD614149843A67E188C68BC74D237CC1D7F9633E29DE685ACD961F10DDB985B448BDD5365297C1FD8w7rDK" TargetMode="External"/><Relationship Id="rId32" Type="http://schemas.openxmlformats.org/officeDocument/2006/relationships/hyperlink" Target="consultantplus://offline/ref=1968C24044D4AEADFA6691DC72FD42BCBEA582FDD614149843A67E188C68BC74D237CC1D7F9633E29DE684AEDA61F10DDB985B448BDD5365297C1FD8w7rDK" TargetMode="External"/><Relationship Id="rId37" Type="http://schemas.openxmlformats.org/officeDocument/2006/relationships/hyperlink" Target="consultantplus://offline/ref=1968C24044D4AEADFA6691DC72FD42BCBEA582FDD614149843A67E188C68BC74D237CC1D7F9633E29DE681AADE61F10DDB985B448BDD5365297C1FD8w7rDK" TargetMode="External"/><Relationship Id="rId40" Type="http://schemas.openxmlformats.org/officeDocument/2006/relationships/hyperlink" Target="consultantplus://offline/ref=1968C24044D4AEADFA6691DC72FD42BCBEA582FDD614149843A67E188C68BC74D237CC1D7F9633E29DE687ACD961F10DDB985B448BDD5365297C1FD8w7rDK" TargetMode="External"/><Relationship Id="rId45" Type="http://schemas.openxmlformats.org/officeDocument/2006/relationships/hyperlink" Target="consultantplus://offline/ref=1968C24044D4AEADFA6691DC72FD42BCBEA582FDD614149843A67E188C68BC74D237CC1D7F9633E29DE680A9D861F10DDB985B448BDD5365297C1FD8w7rDK" TargetMode="External"/><Relationship Id="rId53" Type="http://schemas.openxmlformats.org/officeDocument/2006/relationships/hyperlink" Target="consultantplus://offline/ref=1968C24044D4AEADFA6691DC72FD42BCBEA582FDD614149843A67E188C68BC74D237CC1D7F9633E29DE687AEDD61F10DDB985B448BDD5365297C1FD8w7rDK" TargetMode="External"/><Relationship Id="rId58" Type="http://schemas.openxmlformats.org/officeDocument/2006/relationships/image" Target="media/image1.wmf"/><Relationship Id="rId66" Type="http://schemas.openxmlformats.org/officeDocument/2006/relationships/hyperlink" Target="consultantplus://offline/ref=1968C24044D4AEADFA668FD164911EB4BAA6DBF7D31118CF1FF2784FD338BA219277CA483CD236E09DEDD0FB9A3FA85D96D356419CC15363w3r6K" TargetMode="External"/><Relationship Id="rId74" Type="http://schemas.openxmlformats.org/officeDocument/2006/relationships/theme" Target="theme/theme1.xml"/><Relationship Id="rId5" Type="http://schemas.openxmlformats.org/officeDocument/2006/relationships/hyperlink" Target="consultantplus://offline/ref=1968C24044D4AEADFA668FD164911EB4BBACDBF9D21E18CF1FF2784FD338BA219277CA4C3BD33FE8C9B7C0FFD36BAC429FC9484782C1w5r2K" TargetMode="External"/><Relationship Id="rId15" Type="http://schemas.openxmlformats.org/officeDocument/2006/relationships/hyperlink" Target="consultantplus://offline/ref=1968C24044D4AEADFA6691DC72FD42BCBEA582FDD614149843A67E188C68BC74D237CC1D7F9633E29DE684A8DF61F10DDB985B448BDD5365297C1FD8w7rDK" TargetMode="External"/><Relationship Id="rId23" Type="http://schemas.openxmlformats.org/officeDocument/2006/relationships/hyperlink" Target="consultantplus://offline/ref=1968C24044D4AEADFA6691DC72FD42BCBEA582FDD614149843A67E188C68BC74D237CC1D7F9633E29DE685ACDA61F10DDB985B448BDD5365297C1FD8w7rDK" TargetMode="External"/><Relationship Id="rId28" Type="http://schemas.openxmlformats.org/officeDocument/2006/relationships/hyperlink" Target="consultantplus://offline/ref=1968C24044D4AEADFA6691DC72FD42BCBEA582FDD614149843A67E188C68BC74D237CC1D7F9633E29DE684A9D861F10DDB985B448BDD5365297C1FD8w7rDK" TargetMode="External"/><Relationship Id="rId36" Type="http://schemas.openxmlformats.org/officeDocument/2006/relationships/hyperlink" Target="consultantplus://offline/ref=1968C24044D4AEADFA6691DC72FD42BCBEA582FDD614149843A67E188C68BC74D237CC1D7F9633E29DE681AADE61F10DDB985B448BDD5365297C1FD8w7rDK" TargetMode="External"/><Relationship Id="rId49" Type="http://schemas.openxmlformats.org/officeDocument/2006/relationships/hyperlink" Target="consultantplus://offline/ref=1968C24044D4AEADFA6691DC72FD42BCBEA582FDD614149843A67E188C68BC74D237CC1D7F9633E29DE685A2DC61F10DDB985B448BDD5365297C1FD8w7rDK" TargetMode="External"/><Relationship Id="rId57" Type="http://schemas.openxmlformats.org/officeDocument/2006/relationships/hyperlink" Target="consultantplus://offline/ref=1968C24044D4AEADFA6691DC72FD42BCBEA582FDD614149843A67E188C68BC74D237CC1D7F9633E29DE684ABDE61F10DDB985B448BDD5365297C1FD8w7rDK" TargetMode="External"/><Relationship Id="rId61" Type="http://schemas.openxmlformats.org/officeDocument/2006/relationships/image" Target="media/image4.wmf"/><Relationship Id="rId10" Type="http://schemas.openxmlformats.org/officeDocument/2006/relationships/hyperlink" Target="consultantplus://offline/ref=1968C24044D4AEADFA6691DC72FD42BCBEA582FDD614149843A67E188C68BC74D237CC1D7F9633E29DE684ABDE61F10DDB985B448BDD5365297C1FD8w7rDK" TargetMode="External"/><Relationship Id="rId19" Type="http://schemas.openxmlformats.org/officeDocument/2006/relationships/hyperlink" Target="consultantplus://offline/ref=1968C24044D4AEADFA6691DC72FD42BCBEA582FDD617169C44A57E188C68BC74D237CC1D7F9633E29DE687AFDB61F10DDB985B448BDD5365297C1FD8w7rDK" TargetMode="External"/><Relationship Id="rId31" Type="http://schemas.openxmlformats.org/officeDocument/2006/relationships/hyperlink" Target="consultantplus://offline/ref=1968C24044D4AEADFA6691DC72FD42BCBEA582FDD614149843A67E188C68BC74D237CC1D7F9633E29DE684A3D961F10DDB985B448BDD5365297C1FD8w7rDK" TargetMode="External"/><Relationship Id="rId44" Type="http://schemas.openxmlformats.org/officeDocument/2006/relationships/hyperlink" Target="consultantplus://offline/ref=1968C24044D4AEADFA6691DC72FD42BCBEA582FDD614149843A67E188C68BC74D237CC1D7F9633E29DE680AADC61F10DDB985B448BDD5365297C1FD8w7rDK" TargetMode="External"/><Relationship Id="rId52" Type="http://schemas.openxmlformats.org/officeDocument/2006/relationships/hyperlink" Target="consultantplus://offline/ref=1968C24044D4AEADFA6691DC72FD42BCBEA582FDD614149843A67E188C68BC74D237CC1D7F9633E29FE58FFE8F2EF0519EC4484586DD516135w7rFK" TargetMode="External"/><Relationship Id="rId60" Type="http://schemas.openxmlformats.org/officeDocument/2006/relationships/image" Target="media/image3.wmf"/><Relationship Id="rId65" Type="http://schemas.openxmlformats.org/officeDocument/2006/relationships/image" Target="media/image7.wmf"/><Relationship Id="rId7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968C24044D4AEADFA6691DC72FD42BCBEA582FDD614149843A67E188C68BC74D237CC1D7F9633E29DE684AADB61F10DDB985B448BDD5365297C1FD8w7rDK" TargetMode="External"/><Relationship Id="rId14" Type="http://schemas.openxmlformats.org/officeDocument/2006/relationships/hyperlink" Target="consultantplus://offline/ref=1968C24044D4AEADFA6691DC72FD42BCBEA582FDD614149843A67E188C68BC74D237CC1D7F9633E29DE684A8DF61F10DDB985B448BDD5365297C1FD8w7rDK" TargetMode="External"/><Relationship Id="rId22" Type="http://schemas.openxmlformats.org/officeDocument/2006/relationships/hyperlink" Target="consultantplus://offline/ref=1968C24044D4AEADFA6691DC72FD42BCBEA582FDD614149843A67E188C68BC74D237CC1D7F9633E29DE685A3DB61F10DDB985B448BDD5365297C1FD8w7rDK" TargetMode="External"/><Relationship Id="rId27" Type="http://schemas.openxmlformats.org/officeDocument/2006/relationships/hyperlink" Target="consultantplus://offline/ref=1968C24044D4AEADFA668FD164911EB4BBACDBF9D21E18CF1FF2784FD338BA219277CA4A39D33AE8C9B7C0FFD36BAC429FC9484782C1w5r2K" TargetMode="External"/><Relationship Id="rId30" Type="http://schemas.openxmlformats.org/officeDocument/2006/relationships/hyperlink" Target="consultantplus://offline/ref=1968C24044D4AEADFA6691DC72FD42BCBEA582FDD614149843A67E188C68BC74D237CC1D7F9633E29DE684AEDE61F10DDB985B448BDD5365297C1FD8w7rDK" TargetMode="External"/><Relationship Id="rId35" Type="http://schemas.openxmlformats.org/officeDocument/2006/relationships/hyperlink" Target="consultantplus://offline/ref=1968C24044D4AEADFA6691DC72FD42BCBEA582FDD614149843A67E188C68BC74D237CC1D7F9633E29DE687A2D861F10DDB985B448BDD5365297C1FD8w7rDK" TargetMode="External"/><Relationship Id="rId43" Type="http://schemas.openxmlformats.org/officeDocument/2006/relationships/hyperlink" Target="consultantplus://offline/ref=1968C24044D4AEADFA6691DC72FD42BCBEA582FDD614149843A67E188C68BC74D237CC1D7F9633E29DE681ADDB61F10DDB985B448BDD5365297C1FD8w7rDK" TargetMode="External"/><Relationship Id="rId48" Type="http://schemas.openxmlformats.org/officeDocument/2006/relationships/hyperlink" Target="consultantplus://offline/ref=1968C24044D4AEADFA6691DC72FD42BCBEA582FDD614149843A67E188C68BC74D237CC1D7F9633E29DE680AFD661F10DDB985B448BDD5365297C1FD8w7rDK" TargetMode="External"/><Relationship Id="rId56" Type="http://schemas.openxmlformats.org/officeDocument/2006/relationships/hyperlink" Target="consultantplus://offline/ref=1968C24044D4AEADFA6691DC72FD42BCBEA582FDD614149843A67E188C68BC74D237CC1D7F9633E29DE681AFDA61F10DDB985B448BDD5365297C1FD8w7rDK" TargetMode="External"/><Relationship Id="rId64" Type="http://schemas.openxmlformats.org/officeDocument/2006/relationships/image" Target="media/image6.wmf"/><Relationship Id="rId69" Type="http://schemas.openxmlformats.org/officeDocument/2006/relationships/hyperlink" Target="consultantplus://offline/ref=1968C24044D4AEADFA668FD164911EB4BBADD9F2D11F18CF1FF2784FD338BA219277CA483CD43CE79AEDD0FB9A3FA85D96D356419CC15363w3r6K" TargetMode="External"/><Relationship Id="rId8" Type="http://schemas.openxmlformats.org/officeDocument/2006/relationships/hyperlink" Target="consultantplus://offline/ref=1968C24044D4AEADFA6691DC72FD42BCBEA582FDD614149843A67E188C68BC74D237CC1D7F9633E29DE684AADD61F10DDB985B448BDD5365297C1FD8w7rDK" TargetMode="External"/><Relationship Id="rId51" Type="http://schemas.openxmlformats.org/officeDocument/2006/relationships/hyperlink" Target="consultantplus://offline/ref=1968C24044D4AEADFA6691DC72FD42BCBEA582FDD614149843A67E188C68BC74D237CC1D7F9633E29DE687A3DB61F10DDB985B448BDD5365297C1FD8w7rDK" TargetMode="External"/><Relationship Id="rId72" Type="http://schemas.openxmlformats.org/officeDocument/2006/relationships/hyperlink" Target="consultantplus://offline/ref=1968C24044D4AEADFA668FD164911EB4BBADD9F2D11F18CF1FF2784FD338BA219277CA483CD43CE79AEDD0FB9A3FA85D96D356419CC15363w3r6K" TargetMode="External"/><Relationship Id="rId3" Type="http://schemas.openxmlformats.org/officeDocument/2006/relationships/webSettings" Target="webSettings.xml"/><Relationship Id="rId12" Type="http://schemas.openxmlformats.org/officeDocument/2006/relationships/hyperlink" Target="consultantplus://offline/ref=1968C24044D4AEADFA6691DC72FD42BCBEA582FDD614149843A67E188C68BC74D237CC1D7F9633E29DE684ABDE61F10DDB985B448BDD5365297C1FD8w7rDK" TargetMode="External"/><Relationship Id="rId17" Type="http://schemas.openxmlformats.org/officeDocument/2006/relationships/hyperlink" Target="consultantplus://offline/ref=1968C24044D4AEADFA6691DC72FD42BCBEA582FDD614149843A67E188C68BC74D237CC1D7F9633E29DE685ACDE61F10DDB985B448BDD5365297C1FD8w7rDK" TargetMode="External"/><Relationship Id="rId25" Type="http://schemas.openxmlformats.org/officeDocument/2006/relationships/hyperlink" Target="consultantplus://offline/ref=1968C24044D4AEADFA668FD164911EB4BBACDBF9D21E18CF1FF2784FD338BA219277CA4C3DDB3CE8C9B7C0FFD36BAC429FC9484782C1w5r2K" TargetMode="External"/><Relationship Id="rId33" Type="http://schemas.openxmlformats.org/officeDocument/2006/relationships/hyperlink" Target="consultantplus://offline/ref=1968C24044D4AEADFA6691DC72FD42BCBEA582FDD614149843A67E188C68BC74D237CC1D7F9633E29DE684AEDA61F10DDB985B448BDD5365297C1FD8w7rDK" TargetMode="External"/><Relationship Id="rId38" Type="http://schemas.openxmlformats.org/officeDocument/2006/relationships/hyperlink" Target="consultantplus://offline/ref=1968C24044D4AEADFA6691DC72FD42BCBEA582FDD614149843A67E188C68BC74D237CC1D7F9633E29DE681AADF61F10DDB985B448BDD5365297C1FD8w7rDK" TargetMode="External"/><Relationship Id="rId46" Type="http://schemas.openxmlformats.org/officeDocument/2006/relationships/hyperlink" Target="consultantplus://offline/ref=1968C24044D4AEADFA6691DC72FD42BCBEA582FDD614149843A67E188C68BC74D237CC1D7F9633E29DE687A9DF61F10DDB985B448BDD5365297C1FD8w7rDK" TargetMode="External"/><Relationship Id="rId59" Type="http://schemas.openxmlformats.org/officeDocument/2006/relationships/image" Target="media/image2.wmf"/><Relationship Id="rId67" Type="http://schemas.openxmlformats.org/officeDocument/2006/relationships/hyperlink" Target="consultantplus://offline/ref=1968C24044D4AEADFA668FD164911EB4BBADD9F2D11F18CF1FF2784FD338BA219277CA483CD036E29AEDD0FB9A3FA85D96D356419CC15363w3r6K" TargetMode="External"/><Relationship Id="rId20" Type="http://schemas.openxmlformats.org/officeDocument/2006/relationships/hyperlink" Target="consultantplus://offline/ref=1968C24044D4AEADFA6691DC72FD42BCBEA582FDD614149843A67E188C68BC74D237CC1D7F9633E29DE684A8D961F10DDB985B448BDD5365297C1FD8w7rDK" TargetMode="External"/><Relationship Id="rId41" Type="http://schemas.openxmlformats.org/officeDocument/2006/relationships/hyperlink" Target="consultantplus://offline/ref=1968C24044D4AEADFA6691DC72FD42BCBEA582FDD614149843A67E188C68BC74D237CC1D7F9633E29DE687A3D661F10DDB985B448BDD5365297C1FD8w7rDK" TargetMode="External"/><Relationship Id="rId54" Type="http://schemas.openxmlformats.org/officeDocument/2006/relationships/hyperlink" Target="consultantplus://offline/ref=1968C24044D4AEADFA6691DC72FD42BCBEA582FDD614149843A67E188C68BC74D237CC1D7F9633E29DE687A3D861F10DDB985B448BDD5365297C1FD8w7rDK" TargetMode="External"/><Relationship Id="rId62" Type="http://schemas.openxmlformats.org/officeDocument/2006/relationships/hyperlink" Target="consultantplus://offline/ref=1968C24044D4AEADFA668FD164911EB4B9A7D9F1DE1118CF1FF2784FD338BA21807792443DDB20E399F886AADCw6rBK" TargetMode="External"/><Relationship Id="rId70" Type="http://schemas.openxmlformats.org/officeDocument/2006/relationships/hyperlink" Target="consultantplus://offline/ref=1968C24044D4AEADFA6691DC72FD42BCBEA582FDD6101A9A41AD23128431B076D538930A78DF3FE39DE68CABD53EF418CAC0574C9CC3577F357E1DwDrBK" TargetMode="External"/><Relationship Id="rId1" Type="http://schemas.openxmlformats.org/officeDocument/2006/relationships/styles" Target="styles.xml"/><Relationship Id="rId6" Type="http://schemas.openxmlformats.org/officeDocument/2006/relationships/hyperlink" Target="consultantplus://offline/ref=1968C24044D4AEADFA6691DC72FD42BCBEA582FDD614179E4BAE7E188C68BC74D237CC1D6D966BEE9CEF9AAADA74A75C9DwC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4988</Words>
  <Characters>28437</Characters>
  <Application>Microsoft Office Word</Application>
  <DocSecurity>0</DocSecurity>
  <Lines>236</Lines>
  <Paragraphs>66</Paragraphs>
  <ScaleCrop>false</ScaleCrop>
  <Company>Reanimator Extreme Edition</Company>
  <LinksUpToDate>false</LinksUpToDate>
  <CharactersWithSpaces>33359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dc:creator>
  <cp:lastModifiedBy>Кашина</cp:lastModifiedBy>
  <cp:revision>1</cp:revision>
  <dcterms:created xsi:type="dcterms:W3CDTF">2021-04-19T10:43:00Z</dcterms:created>
  <dcterms:modified xsi:type="dcterms:W3CDTF">2021-04-19T10:44:00Z</dcterms:modified>
</cp:coreProperties>
</file>