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97" w:rsidRDefault="00353D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D97" w:rsidRDefault="00353D97">
      <w:pPr>
        <w:pStyle w:val="ConsPlusNormal"/>
        <w:jc w:val="both"/>
        <w:outlineLvl w:val="0"/>
      </w:pPr>
    </w:p>
    <w:p w:rsidR="00353D97" w:rsidRDefault="00353D97">
      <w:pPr>
        <w:pStyle w:val="ConsPlusTitle"/>
        <w:jc w:val="center"/>
        <w:outlineLvl w:val="0"/>
      </w:pPr>
      <w:r>
        <w:t>ПРАВИТЕЛЬСТВО САМАРСКОЙ ОБЛАСТИ</w:t>
      </w:r>
    </w:p>
    <w:p w:rsidR="00353D97" w:rsidRDefault="00353D97">
      <w:pPr>
        <w:pStyle w:val="ConsPlusTitle"/>
        <w:jc w:val="both"/>
      </w:pPr>
    </w:p>
    <w:p w:rsidR="00353D97" w:rsidRDefault="00353D97">
      <w:pPr>
        <w:pStyle w:val="ConsPlusTitle"/>
        <w:jc w:val="center"/>
      </w:pPr>
      <w:r>
        <w:t>ПОСТАНОВЛЕНИЕ</w:t>
      </w:r>
    </w:p>
    <w:p w:rsidR="00353D97" w:rsidRDefault="00353D97">
      <w:pPr>
        <w:pStyle w:val="ConsPlusTitle"/>
        <w:jc w:val="center"/>
      </w:pPr>
      <w:r>
        <w:t>от 16 июля 2020 г. N 488</w:t>
      </w:r>
    </w:p>
    <w:p w:rsidR="00353D97" w:rsidRDefault="00353D97">
      <w:pPr>
        <w:pStyle w:val="ConsPlusTitle"/>
        <w:jc w:val="both"/>
      </w:pPr>
    </w:p>
    <w:p w:rsidR="00353D97" w:rsidRDefault="00353D97">
      <w:pPr>
        <w:pStyle w:val="ConsPlusTitle"/>
        <w:jc w:val="center"/>
      </w:pPr>
      <w:r>
        <w:t>О ВНЕСЕНИИ ИЗМЕНЕНИЙ В ПОСТАНОВЛЕНИЕ ПРАВИТЕЛЬСТВА САМАРСКОЙ</w:t>
      </w:r>
    </w:p>
    <w:p w:rsidR="00353D97" w:rsidRDefault="00353D97">
      <w:pPr>
        <w:pStyle w:val="ConsPlusTitle"/>
        <w:jc w:val="center"/>
      </w:pPr>
      <w:r>
        <w:t>ОБЛАСТИ ОТ 22.02.2013 N 50 "ОБ УТВЕРЖДЕНИИ ПРАВИЛ</w:t>
      </w:r>
    </w:p>
    <w:p w:rsidR="00353D97" w:rsidRDefault="00353D97">
      <w:pPr>
        <w:pStyle w:val="ConsPlusTitle"/>
        <w:jc w:val="center"/>
      </w:pPr>
      <w:r>
        <w:t>ПРЕДОСТАВЛЕНИЯ ИЗ ОБЛАСТНОГО БЮДЖЕТА МЕСТНЫМ БЮДЖЕТАМ</w:t>
      </w:r>
    </w:p>
    <w:p w:rsidR="00353D97" w:rsidRDefault="00353D97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353D97" w:rsidRDefault="00353D97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353D97" w:rsidRDefault="00353D97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353D97" w:rsidRDefault="00353D97">
      <w:pPr>
        <w:pStyle w:val="ConsPlusTitle"/>
        <w:jc w:val="center"/>
      </w:pPr>
      <w:r>
        <w:t>ОБРАЗОВАНИЯ В САМАРСКОЙ ОБЛАСТИ И МЕТОДИКИ РАСПРЕДЕЛЕНИЯ</w:t>
      </w:r>
    </w:p>
    <w:p w:rsidR="00353D97" w:rsidRDefault="00353D97">
      <w:pPr>
        <w:pStyle w:val="ConsPlusTitle"/>
        <w:jc w:val="center"/>
      </w:pPr>
      <w:r>
        <w:t>ДОТАЦИЙ НА СТИМУЛИРОВАНИЕ ПОВЫШЕНИЯ КАЧЕСТВА УПРАВЛЕНИЯ</w:t>
      </w:r>
    </w:p>
    <w:p w:rsidR="00353D97" w:rsidRDefault="00353D97">
      <w:pPr>
        <w:pStyle w:val="ConsPlusTitle"/>
        <w:jc w:val="center"/>
      </w:pPr>
      <w:r>
        <w:t>МУНИЦИПАЛЬНЫМИ ФИНАНСАМИ И ДОТАЦИЙ НА СТИМУЛИРОВАНИЕ</w:t>
      </w:r>
    </w:p>
    <w:p w:rsidR="00353D97" w:rsidRDefault="00353D97">
      <w:pPr>
        <w:pStyle w:val="ConsPlusTitle"/>
        <w:jc w:val="center"/>
      </w:pPr>
      <w:r>
        <w:t>РАЗВИТИЯ НАЛОГОВОГО ПОТЕНЦИАЛА ТЕРРИТОРИИ МУНИЦИПАЛЬНОГО</w:t>
      </w:r>
    </w:p>
    <w:p w:rsidR="00353D97" w:rsidRDefault="00353D97">
      <w:pPr>
        <w:pStyle w:val="ConsPlusTitle"/>
        <w:jc w:val="center"/>
      </w:pPr>
      <w:r>
        <w:t>ОБРАЗОВАНИЯ В САМАРСКОЙ ОБЛАСТИ"</w:t>
      </w: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 и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Правительство Самарской области постановляет: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22.02.2013 N 50 "Об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области" следующие изменения: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действие </w:t>
      </w:r>
      <w:hyperlink r:id="rId9" w:history="1">
        <w:r>
          <w:rPr>
            <w:color w:val="0000FF"/>
          </w:rPr>
          <w:t>пунктов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и </w:t>
      </w:r>
      <w:hyperlink r:id="rId12" w:history="1">
        <w:r>
          <w:rPr>
            <w:color w:val="0000FF"/>
          </w:rPr>
          <w:t>6</w:t>
        </w:r>
      </w:hyperlink>
      <w:r>
        <w:t xml:space="preserve"> в части дотаций на стимулирование повышения качества управления муниципальными финансами приостановить до 1 января 2021 года;</w:t>
      </w:r>
    </w:p>
    <w:p w:rsidR="00353D97" w:rsidRDefault="00353D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53D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D97" w:rsidRDefault="00353D9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1 </w:t>
            </w:r>
            <w:hyperlink w:anchor="P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353D97" w:rsidRDefault="00353D97">
      <w:pPr>
        <w:pStyle w:val="ConsPlusNormal"/>
        <w:spacing w:before="280"/>
        <w:ind w:firstLine="540"/>
        <w:jc w:val="both"/>
      </w:pPr>
      <w:bookmarkStart w:id="0" w:name="P23"/>
      <w:bookmarkEnd w:id="0"/>
      <w:r>
        <w:t xml:space="preserve">в </w:t>
      </w:r>
      <w:hyperlink r:id="rId13" w:history="1">
        <w:r>
          <w:rPr>
            <w:color w:val="0000FF"/>
          </w:rPr>
          <w:t>пункте 2</w:t>
        </w:r>
      </w:hyperlink>
      <w:r>
        <w:t xml:space="preserve"> сумму "50" заменить суммой "75";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Методике</w:t>
        </w:r>
      </w:hyperlink>
      <w:r>
        <w:t xml:space="preserve">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действие </w:t>
      </w:r>
      <w:hyperlink r:id="rId15" w:history="1">
        <w:r>
          <w:rPr>
            <w:color w:val="0000FF"/>
          </w:rPr>
          <w:t>раздела 2</w:t>
        </w:r>
      </w:hyperlink>
      <w:r>
        <w:t xml:space="preserve"> приостановить до 1 января 2021 года;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четвертый пункта 2.2</w:t>
        </w:r>
      </w:hyperlink>
      <w:r>
        <w:t xml:space="preserve"> признать утратившим силу;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2.3</w:t>
        </w:r>
      </w:hyperlink>
      <w:r>
        <w:t>: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шестой</w:t>
        </w:r>
      </w:hyperlink>
      <w:r>
        <w:t xml:space="preserve"> после слов "в отчетном периоде" дополнить словами "(за исключением 2020 года)";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девятый</w:t>
        </w:r>
      </w:hyperlink>
      <w:r>
        <w:t xml:space="preserve"> дополнить предложением следующего содержания: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"По итогам исполнения местных бюджетов за 2020 год данный критерий отбора применяется с учетом особенностей,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2.4</w:t>
        </w:r>
      </w:hyperlink>
      <w:r>
        <w:t xml:space="preserve"> слово "семь" в соответствующем падеже заменить словом "десять" в соответствующем падеже;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приложении 1</w:t>
        </w:r>
      </w:hyperlink>
      <w:r>
        <w:t xml:space="preserve"> к Методике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области: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5.1</w:t>
        </w:r>
      </w:hyperlink>
      <w:r>
        <w:t xml:space="preserve"> признать утратившим силу;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 xml:space="preserve">в пункте 12 </w:t>
      </w:r>
      <w:hyperlink r:id="rId25" w:history="1">
        <w:r>
          <w:rPr>
            <w:color w:val="0000FF"/>
          </w:rPr>
          <w:t>графу</w:t>
        </w:r>
      </w:hyperlink>
      <w:r>
        <w:t xml:space="preserve"> "Перечень представляемых документов" изложить в следующей редакции: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>"Сканированные соглашения (договоры) о передаче муниципальными учреждениями функций по ведению бухгалтерского (бюджетного) учета (учета доходов и расходов) в централизованную бухгалтерию (при наличии);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>перечень муниципальных учреждений по состоянию на 1-е число месяца, следующего за отчетным периодом (при наличии муниципальных учреждений, полностью передавших ведение бухгалтерского (бюджетного) учета (учета доходов и расходов) в централизованную бухгалтерию; для муниципальных районов - с учетом муниципальных учреждений поселений, находящихся на территории муниципального района; для городских округов с внутригородским делением - с учетом муниципальных учреждений внутригородских районов, находящихся на территории городского округа)";</w:t>
      </w:r>
    </w:p>
    <w:p w:rsidR="00353D97" w:rsidRDefault="00353D9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разделом IV "Показатели, характеризующие открытость (прозрачность) бюджетных данных" в редакции согласно </w:t>
      </w:r>
      <w:hyperlink w:anchor="P5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53D97" w:rsidRDefault="00353D97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353D97" w:rsidRDefault="00353D97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Настоящее Постановление вступает в силу со дня его официального опубликования, за исключением </w:t>
      </w:r>
      <w:hyperlink w:anchor="P23" w:history="1">
        <w:r>
          <w:rPr>
            <w:color w:val="0000FF"/>
          </w:rPr>
          <w:t>абзаца четвертого пункта 1</w:t>
        </w:r>
      </w:hyperlink>
      <w:r>
        <w:t xml:space="preserve"> настоящего Постановления, который вступает в силу с 1 января 2021 года.</w:t>
      </w: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right"/>
      </w:pPr>
      <w:r>
        <w:t>И.о. первого вице-губернатора - председателя</w:t>
      </w:r>
    </w:p>
    <w:p w:rsidR="00353D97" w:rsidRDefault="00353D97">
      <w:pPr>
        <w:pStyle w:val="ConsPlusNormal"/>
        <w:jc w:val="right"/>
      </w:pPr>
      <w:r>
        <w:t>Правительства Самарской области</w:t>
      </w:r>
    </w:p>
    <w:p w:rsidR="00353D97" w:rsidRDefault="00353D97">
      <w:pPr>
        <w:pStyle w:val="ConsPlusNormal"/>
        <w:jc w:val="right"/>
      </w:pPr>
      <w:r>
        <w:t>Н.И.КАТИНА</w:t>
      </w: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right"/>
        <w:outlineLvl w:val="0"/>
      </w:pPr>
      <w:r>
        <w:t>Приложение</w:t>
      </w:r>
    </w:p>
    <w:p w:rsidR="00353D97" w:rsidRDefault="00353D97">
      <w:pPr>
        <w:pStyle w:val="ConsPlusNormal"/>
        <w:jc w:val="right"/>
      </w:pPr>
      <w:r>
        <w:t>к Постановлению</w:t>
      </w:r>
    </w:p>
    <w:p w:rsidR="00353D97" w:rsidRDefault="00353D97">
      <w:pPr>
        <w:pStyle w:val="ConsPlusNormal"/>
        <w:jc w:val="right"/>
      </w:pPr>
      <w:r>
        <w:lastRenderedPageBreak/>
        <w:t>Правительства Самарской области</w:t>
      </w:r>
    </w:p>
    <w:p w:rsidR="00353D97" w:rsidRDefault="00353D97">
      <w:pPr>
        <w:pStyle w:val="ConsPlusNormal"/>
        <w:jc w:val="right"/>
      </w:pPr>
      <w:r>
        <w:t>от 16 июля 2020 г. N 488</w:t>
      </w: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Title"/>
        <w:jc w:val="center"/>
      </w:pPr>
      <w:bookmarkStart w:id="2" w:name="P55"/>
      <w:bookmarkEnd w:id="2"/>
      <w:r>
        <w:t>ПОКАЗАТЕЛИ</w:t>
      </w:r>
    </w:p>
    <w:p w:rsidR="00353D97" w:rsidRDefault="00353D97">
      <w:pPr>
        <w:pStyle w:val="ConsPlusTitle"/>
        <w:jc w:val="center"/>
      </w:pPr>
      <w:r>
        <w:t>КАЧЕСТВА УПРАВЛЕНИЯ МУНИЦИПАЛЬНЫМИ ФИНАНСАМИ</w:t>
      </w:r>
    </w:p>
    <w:p w:rsidR="00353D97" w:rsidRDefault="00353D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665"/>
        <w:gridCol w:w="2438"/>
        <w:gridCol w:w="1417"/>
      </w:tblGrid>
      <w:tr w:rsidR="00353D9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D97" w:rsidRDefault="00353D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53D97" w:rsidRDefault="00353D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53D97" w:rsidRDefault="00353D97">
            <w:pPr>
              <w:pStyle w:val="ConsPlusNormal"/>
              <w:jc w:val="center"/>
            </w:pPr>
            <w:r>
              <w:t>Порядок расчета показателя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53D97" w:rsidRDefault="00353D97">
            <w:pPr>
              <w:pStyle w:val="ConsPlusNormal"/>
              <w:jc w:val="center"/>
            </w:pPr>
            <w:r>
              <w:t>Перечень представляемых документов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53D97" w:rsidRDefault="00353D97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353D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IV. Показатели, характеризующие открытость (прозрачность) бюджетных данных</w:t>
            </w:r>
          </w:p>
        </w:tc>
      </w:tr>
      <w:tr w:rsidR="00353D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Открытость (прозрачность) данных о публичных слушаниях по проекту местного бюджета и отчету об исполнении местного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При наличии на официальном сайте муниципального образования в сети Интернет в общедоступном разделе "Бюджет для граждан" порядка проведения публичных слушаний по проекту бюджета и отчету об исполнении бюджета (в актуальной редакции), протоколов (заключений) проведения в отчетном периоде публичных слушаний по проекту бюджета и отчету об исполнении бюджета показателю присваивается значение 1, при отсутствии хотя бы одного из вышеуказанных документов - 0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Ссылка на доступный всем пользователям раздел "Бюджет для граждан" на официальном сайте муниципального образования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+1</w:t>
            </w:r>
          </w:p>
        </w:tc>
      </w:tr>
      <w:tr w:rsidR="00353D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Открытость (прозрачность) данных о местном бюджете и отчете об исполнении местного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 xml:space="preserve">При наличии на официальном сайте муниципального образования в сети Интернет в общедоступном разделе "Бюджет для граждан" проекта местного бюджета на текущий финансовый год и на плановый период, решения об утверждении местного бюджета на текущий финансовый год и на плановый период, годового отчета об исполнении местного бюджета показателю </w:t>
            </w:r>
            <w:r>
              <w:lastRenderedPageBreak/>
              <w:t>присваивается значение 1, при отсутствии хотя бы одного из вышеуказанных документов - 0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lastRenderedPageBreak/>
              <w:t>Ссылка на доступный всем пользователям раздел "Бюджет для граждан" на официальном сайте муниципального образования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+1</w:t>
            </w:r>
          </w:p>
        </w:tc>
      </w:tr>
      <w:tr w:rsidR="00353D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Открытость (прозрачность) ежеквартальных данных о ходе исполнения местного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При наличии на официальном сайте муниципального образования в сети Интернет в общедоступном разделе "Бюджет для граждан" ежеквартальных сведений о ходе исполнения местного бюджета, сведений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показателю присваивается значение 1, при отсутствии хотя бы одного из вышеуказанных документов - 0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</w:pPr>
            <w:r>
              <w:t>Ссылка на доступный всем пользователям раздел "Бюджет для граждан" на официальном сайте муниципального образования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3D97" w:rsidRDefault="00353D97">
            <w:pPr>
              <w:pStyle w:val="ConsPlusNormal"/>
              <w:jc w:val="center"/>
            </w:pPr>
            <w:r>
              <w:t>+1</w:t>
            </w:r>
          </w:p>
        </w:tc>
      </w:tr>
    </w:tbl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jc w:val="both"/>
      </w:pPr>
    </w:p>
    <w:p w:rsidR="00353D97" w:rsidRDefault="00353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086" w:rsidRDefault="00D46086"/>
    <w:sectPr w:rsidR="00D46086" w:rsidSect="003A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3D97"/>
    <w:rsid w:val="00353D97"/>
    <w:rsid w:val="00D4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C1B31F81069E86712289B1F7D7291DA29D95238A2516AC01EABA63B29B05B6EAF4C2E511AF6B157FDAD62546BD11F4A294B6oDz7K" TargetMode="External"/><Relationship Id="rId13" Type="http://schemas.openxmlformats.org/officeDocument/2006/relationships/hyperlink" Target="consultantplus://offline/ref=82D61DFEC758E0BE6F28C1B31F81069E86712289B1F6D62B1EA69D95238A2516AC01EABA63B29B05B6EAF4C2EB11AF6B157FDAD62546BD11F4A294B6oDz7K" TargetMode="External"/><Relationship Id="rId18" Type="http://schemas.openxmlformats.org/officeDocument/2006/relationships/hyperlink" Target="consultantplus://offline/ref=82D61DFEC758E0BE6F28C1B31F81069E86712289B1F7D7291DA29D95238A2516AC01EABA63B29B05B6EAF4CBE511AF6B157FDAD62546BD11F4A294B6oDz7K" TargetMode="External"/><Relationship Id="rId26" Type="http://schemas.openxmlformats.org/officeDocument/2006/relationships/hyperlink" Target="consultantplus://offline/ref=82D61DFEC758E0BE6F28C1B31F81069E86712289B1F7D7291DA29D95238A2516AC01EABA63B29B05B6EAF2CCE311AF6B157FDAD62546BD11F4A294B6oDz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D61DFEC758E0BE6F28DFBE09ED5A96837F7F87B5F4D57B47F49BC27CDA2343FE41B4E321FF8804B2F4F0CBE1o1zBK" TargetMode="External"/><Relationship Id="rId7" Type="http://schemas.openxmlformats.org/officeDocument/2006/relationships/hyperlink" Target="consultantplus://offline/ref=82D61DFEC758E0BE6F28C1B31F81069E86712289B1F7D7291DA29D95238A2516AC01EABA71B2C309B7E3ECCBE704F93A53o2zBK" TargetMode="External"/><Relationship Id="rId12" Type="http://schemas.openxmlformats.org/officeDocument/2006/relationships/hyperlink" Target="consultantplus://offline/ref=82D61DFEC758E0BE6F28C1B31F81069E86712289B1F7D7291DA29D95238A2516AC01EABA63B29B05B6EAF5CBE411AF6B157FDAD62546BD11F4A294B6oDz7K" TargetMode="External"/><Relationship Id="rId17" Type="http://schemas.openxmlformats.org/officeDocument/2006/relationships/hyperlink" Target="consultantplus://offline/ref=82D61DFEC758E0BE6F28C1B31F81069E86712289B1F7D7291DA29D95238A2516AC01EABA63B29B05B6EAF2C8E311AF6B157FDAD62546BD11F4A294B6oDz7K" TargetMode="External"/><Relationship Id="rId25" Type="http://schemas.openxmlformats.org/officeDocument/2006/relationships/hyperlink" Target="consultantplus://offline/ref=82D61DFEC758E0BE6F28C1B31F81069E86712289B1F7D7291DA29D95238A2516AC01EABA63B29B05B6EAF4CCEA11AF6B157FDAD62546BD11F4A294B6oDz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61DFEC758E0BE6F28C1B31F81069E86712289B1F7D7291DA29D95238A2516AC01EABA63B29B05B6EAF3CDE211AF6B157FDAD62546BD11F4A294B6oDz7K" TargetMode="External"/><Relationship Id="rId20" Type="http://schemas.openxmlformats.org/officeDocument/2006/relationships/hyperlink" Target="consultantplus://offline/ref=82D61DFEC758E0BE6F28C1B31F81069E86712289B1F7D7291DA29D95238A2516AC01EABA63B29B05B6EAF4CBE411AF6B157FDAD62546BD11F4A294B6oDz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61DFEC758E0BE6F28C1B31F81069E86712289B1F7DA2A13A89D95238A2516AC01EABA71B2C309B7E3ECCBE704F93A53o2zBK" TargetMode="External"/><Relationship Id="rId11" Type="http://schemas.openxmlformats.org/officeDocument/2006/relationships/hyperlink" Target="consultantplus://offline/ref=82D61DFEC758E0BE6F28C1B31F81069E86712289B1F7D7291DA29D95238A2516AC01EABA63B29B05B6EAF5CBE511AF6B157FDAD62546BD11F4A294B6oDz7K" TargetMode="External"/><Relationship Id="rId24" Type="http://schemas.openxmlformats.org/officeDocument/2006/relationships/hyperlink" Target="consultantplus://offline/ref=82D61DFEC758E0BE6F28C1B31F81069E86712289B1F7D7291DA29D95238A2516AC01EABA63B29B05B6EAF4CEE411AF6B157FDAD62546BD11F4A294B6oDz7K" TargetMode="External"/><Relationship Id="rId5" Type="http://schemas.openxmlformats.org/officeDocument/2006/relationships/hyperlink" Target="consultantplus://offline/ref=82D61DFEC758E0BE6F28DFBE09ED5A96837E788DB8F2D57B47F49BC27CDA2343EC41ECEB27F7970FE2BBB69EEE1BF224512EC9D52C5AoBzCK" TargetMode="External"/><Relationship Id="rId15" Type="http://schemas.openxmlformats.org/officeDocument/2006/relationships/hyperlink" Target="consultantplus://offline/ref=82D61DFEC758E0BE6F28C1B31F81069E86712289B1F7D7291DA29D95238A2516AC01EABA63B29B05B6EAF4CBE311AF6B157FDAD62546BD11F4A294B6oDz7K" TargetMode="External"/><Relationship Id="rId23" Type="http://schemas.openxmlformats.org/officeDocument/2006/relationships/hyperlink" Target="consultantplus://offline/ref=82D61DFEC758E0BE6F28C1B31F81069E86712289B1F7D7291DA29D95238A2516AC01EABA63B29B05B6EAF2CCE311AF6B157FDAD62546BD11F4A294B6oDz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2D61DFEC758E0BE6F28C1B31F81069E86712289B1F7D7291DA29D95238A2516AC01EABA63B29B05B6EAF4C2EB11AF6B157FDAD62546BD11F4A294B6oDz7K" TargetMode="External"/><Relationship Id="rId19" Type="http://schemas.openxmlformats.org/officeDocument/2006/relationships/hyperlink" Target="consultantplus://offline/ref=82D61DFEC758E0BE6F28C1B31F81069E86712289B1F7D7291DA29D95238A2516AC01EABA63B29B05B6EAF1CFE111AF6B157FDAD62546BD11F4A294B6oDz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D61DFEC758E0BE6F28C1B31F81069E86712289B1F7D7291DA29D95238A2516AC01EABA63B29B05B6EAF4C2E411AF6B157FDAD62546BD11F4A294B6oDz7K" TargetMode="External"/><Relationship Id="rId14" Type="http://schemas.openxmlformats.org/officeDocument/2006/relationships/hyperlink" Target="consultantplus://offline/ref=82D61DFEC758E0BE6F28C1B31F81069E86712289B1F7D7291DA29D95238A2516AC01EABA63B29B05B6EAF7C2E411AF6B157FDAD62546BD11F4A294B6oDz7K" TargetMode="External"/><Relationship Id="rId22" Type="http://schemas.openxmlformats.org/officeDocument/2006/relationships/hyperlink" Target="consultantplus://offline/ref=82D61DFEC758E0BE6F28C1B31F81069E86712289B1F7D7291DA29D95238A2516AC01EABA63B29B05B6EAF4CBEA11AF6B157FDAD62546BD11F4A294B6oDz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2021-04-19T10:51:00Z</dcterms:created>
  <dcterms:modified xsi:type="dcterms:W3CDTF">2021-04-19T10:52:00Z</dcterms:modified>
</cp:coreProperties>
</file>