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C" w:rsidRDefault="006438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8DC" w:rsidRDefault="006438DC">
      <w:pPr>
        <w:pStyle w:val="ConsPlusNormal"/>
        <w:jc w:val="both"/>
        <w:outlineLvl w:val="0"/>
      </w:pPr>
    </w:p>
    <w:p w:rsidR="006438DC" w:rsidRDefault="006438DC">
      <w:pPr>
        <w:pStyle w:val="ConsPlusTitle"/>
        <w:jc w:val="center"/>
        <w:outlineLvl w:val="0"/>
      </w:pPr>
      <w:r>
        <w:t>ПРАВИТЕЛЬСТВО САМАРСКОЙ ОБЛАСТИ</w:t>
      </w:r>
    </w:p>
    <w:p w:rsidR="006438DC" w:rsidRDefault="006438DC">
      <w:pPr>
        <w:pStyle w:val="ConsPlusTitle"/>
        <w:jc w:val="both"/>
      </w:pPr>
    </w:p>
    <w:p w:rsidR="006438DC" w:rsidRDefault="006438DC">
      <w:pPr>
        <w:pStyle w:val="ConsPlusTitle"/>
        <w:jc w:val="center"/>
      </w:pPr>
      <w:r>
        <w:t>ПОСТАНОВЛЕНИЕ</w:t>
      </w:r>
    </w:p>
    <w:p w:rsidR="006438DC" w:rsidRDefault="006438DC">
      <w:pPr>
        <w:pStyle w:val="ConsPlusTitle"/>
        <w:jc w:val="center"/>
      </w:pPr>
      <w:r>
        <w:t>от 11 февраля 2021 г. N 63</w:t>
      </w:r>
    </w:p>
    <w:p w:rsidR="006438DC" w:rsidRDefault="006438DC">
      <w:pPr>
        <w:pStyle w:val="ConsPlusTitle"/>
        <w:jc w:val="both"/>
      </w:pPr>
    </w:p>
    <w:p w:rsidR="006438DC" w:rsidRDefault="006438DC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6438DC" w:rsidRDefault="006438DC">
      <w:pPr>
        <w:pStyle w:val="ConsPlusTitle"/>
        <w:jc w:val="center"/>
      </w:pPr>
      <w:r>
        <w:t>ОБЛАСТИ ОТ 14.11.2013 N 623 "ОБ УТВЕРЖДЕНИИ ГОСУДАРСТВЕННОЙ</w:t>
      </w:r>
    </w:p>
    <w:p w:rsidR="006438DC" w:rsidRDefault="006438DC">
      <w:pPr>
        <w:pStyle w:val="ConsPlusTitle"/>
        <w:jc w:val="center"/>
      </w:pPr>
      <w:r>
        <w:t>ПРОГРАММЫ САМАРСКОЙ ОБЛАСТИ "УПРАВЛЕНИЕ ГОСУДАРСТВЕННЫМИ</w:t>
      </w:r>
    </w:p>
    <w:p w:rsidR="006438DC" w:rsidRDefault="006438DC">
      <w:pPr>
        <w:pStyle w:val="ConsPlusTitle"/>
        <w:jc w:val="center"/>
      </w:pPr>
      <w:r>
        <w:t>ФИНАНСАМИ И РАЗВИТИЕ МЕЖБЮДЖЕТНЫХ ОТНОШЕНИЙ"</w:t>
      </w:r>
    </w:p>
    <w:p w:rsidR="006438DC" w:rsidRDefault="006438DC">
      <w:pPr>
        <w:pStyle w:val="ConsPlusTitle"/>
        <w:jc w:val="center"/>
      </w:pPr>
      <w:r>
        <w:t>НА 2014 - 2022 ГОДЫ"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целях уточнения объемов финансирования мероприятий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 на 2014 - 2022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2014 - 2022 годы" следующие изменения: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2014 - 2022 годы (далее - Государственная программа):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"Наименование Государственной программы"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Государственной программы":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пятом</w:t>
        </w:r>
      </w:hyperlink>
      <w:r>
        <w:t xml:space="preserve"> слова "к объему расходов" заменить словами "к общему объему расходов";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бюджета;";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шестнадцатый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"наличие правового акта (правовых актов) Самарской области, направленного </w:t>
      </w:r>
      <w:r>
        <w:lastRenderedPageBreak/>
        <w:t>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 управления финансами Самарской области (далее - министерство);";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после абзаца семнадцатого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разделе</w:t>
        </w:r>
      </w:hyperlink>
      <w:r>
        <w:t xml:space="preserve"> "Подпрограммы с указанием целей и сроков реализации":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21" w:history="1">
        <w:r>
          <w:rPr>
            <w:color w:val="0000FF"/>
          </w:rPr>
          <w:t>третьем</w:t>
        </w:r>
      </w:hyperlink>
      <w:r>
        <w:t xml:space="preserve">, </w:t>
      </w:r>
      <w:hyperlink r:id="rId22" w:history="1">
        <w:r>
          <w:rPr>
            <w:color w:val="0000FF"/>
          </w:rPr>
          <w:t>пятом</w:t>
        </w:r>
      </w:hyperlink>
      <w:r>
        <w:t xml:space="preserve">, </w:t>
      </w:r>
      <w:hyperlink r:id="rId23" w:history="1">
        <w:r>
          <w:rPr>
            <w:color w:val="0000FF"/>
          </w:rPr>
          <w:t>седьмом</w:t>
        </w:r>
      </w:hyperlink>
      <w:r>
        <w:t xml:space="preserve">, </w:t>
      </w:r>
      <w:hyperlink r:id="rId24" w:history="1">
        <w:r>
          <w:rPr>
            <w:color w:val="0000FF"/>
          </w:rPr>
          <w:t>девятом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тринадцатом</w:t>
        </w:r>
      </w:hyperlink>
      <w:r>
        <w:t xml:space="preserve"> слова "на 2019 - 2022 годы" заменить словами "на 2019 - 2023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разделе</w:t>
        </w:r>
      </w:hyperlink>
      <w:r>
        <w:t xml:space="preserve"> "Этапы и сроки реализации"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изложить в следующей редакции: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6438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общий объем финансирования Государственной программы составит 92 642,0 млн. рублей, в том числе:</w:t>
            </w:r>
          </w:p>
          <w:p w:rsidR="006438DC" w:rsidRDefault="006438DC">
            <w:pPr>
              <w:pStyle w:val="ConsPlusNormal"/>
              <w:jc w:val="both"/>
            </w:pPr>
            <w:r>
              <w:t>в 2014 году - 10 584,8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2015 году - 11 191,1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2016 году - 11 297,5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2017 году - 10 015,2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2018 году - 10 020,2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2019 году - 9 457,7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2020 году - 10 207,0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2021 году - 9 598,4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2022 году - 5 134,7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2023 году - 5 135,6 млн. рублей";</w:t>
            </w: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тексте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разделе III</w:t>
        </w:r>
      </w:hyperlink>
      <w:r>
        <w:t xml:space="preserve"> "Перечень, цели и краткое описание подпрограмм, включенных в Государственную программу":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абзацах со </w:t>
      </w:r>
      <w:hyperlink r:id="rId30" w:history="1">
        <w:r>
          <w:rPr>
            <w:color w:val="0000FF"/>
          </w:rPr>
          <w:t>второго</w:t>
        </w:r>
      </w:hyperlink>
      <w:r>
        <w:t xml:space="preserve"> по </w:t>
      </w:r>
      <w:hyperlink r:id="rId31" w:history="1">
        <w:r>
          <w:rPr>
            <w:color w:val="0000FF"/>
          </w:rPr>
          <w:t>шестой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438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8DC" w:rsidRDefault="006438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DC" w:rsidRDefault="006438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слова "на 2019 - 2021 годы", а не слова "на 2019 - 2022 годы".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DC" w:rsidRDefault="006438DC">
            <w:pPr>
              <w:spacing w:after="1" w:line="0" w:lineRule="atLeast"/>
            </w:pPr>
          </w:p>
        </w:tc>
      </w:tr>
    </w:tbl>
    <w:p w:rsidR="006438DC" w:rsidRDefault="006438DC">
      <w:pPr>
        <w:pStyle w:val="ConsPlusNormal"/>
        <w:spacing w:before="28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седьмом</w:t>
        </w:r>
      </w:hyperlink>
      <w:r>
        <w:t xml:space="preserve"> слова "на 2019 - 2022 годы" заменить словами "на 2019 - 2023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двадцать третий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lastRenderedPageBreak/>
        <w:t>"совершенствование обслуживания юридических лиц, лицевые счета которым открыты в министерстве (далее - клиенты), в рамках системы казначейских платежей;";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разделе IV</w:t>
        </w:r>
      </w:hyperlink>
      <w:r>
        <w:t xml:space="preserve"> "Сроки и этапы реализации Государственной программы"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подпрограмме</w:t>
        </w:r>
      </w:hyperlink>
      <w:r>
        <w:t xml:space="preserve"> "Долгосрочная финансовая устойчивость" на 2014 - 2022 годы (далее - подпрограмма 1):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паспорте</w:t>
        </w:r>
      </w:hyperlink>
      <w:r>
        <w:t xml:space="preserve"> подпрограммы 1: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разделе</w:t>
        </w:r>
      </w:hyperlink>
      <w:r>
        <w:t xml:space="preserve"> "Наименование подпрограммы 1"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1"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тексте </w:t>
      </w:r>
      <w:hyperlink r:id="rId39" w:history="1">
        <w:r>
          <w:rPr>
            <w:color w:val="0000FF"/>
          </w:rPr>
          <w:t>подпрограммы 1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четвертом раздела II</w:t>
        </w:r>
      </w:hyperlink>
      <w:r>
        <w:t xml:space="preserve"> "Цель, задачи подпрограммы 1 с указанием сроков и этапов ее реализации"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подпрограмме</w:t>
        </w:r>
      </w:hyperlink>
      <w:r>
        <w:t xml:space="preserve"> "Совершенствование управления государственным долгом Самарской области" на 2014 - 2022 годы (далее - подпрограмма 2):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паспорте</w:t>
        </w:r>
      </w:hyperlink>
      <w:r>
        <w:t xml:space="preserve"> подпрограммы 2: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разделе</w:t>
        </w:r>
      </w:hyperlink>
      <w:r>
        <w:t xml:space="preserve"> "Наименование подпрограммы 2"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подпрограммы 2":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втором</w:t>
        </w:r>
      </w:hyperlink>
      <w:r>
        <w:t xml:space="preserve"> слова "к объему расходов" заменить словами "к общему объему расходов";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2"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2" изложить в следующей редакции: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6438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  <w:r>
              <w:t>"ОБЪЕМЫ БЮДЖЕТНЫХ АССИГНОВАНИЙ ПОДПРОГРАММЫ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общий объем финансирования подпрограммы 2 составит 37 743,8 млн. рублей, в том числе:</w:t>
            </w:r>
          </w:p>
          <w:p w:rsidR="006438DC" w:rsidRDefault="006438DC">
            <w:pPr>
              <w:pStyle w:val="ConsPlusNormal"/>
              <w:jc w:val="both"/>
            </w:pPr>
            <w:r>
              <w:t>в 2014 году - 3 606,6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2015 году - 4 539,4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lastRenderedPageBreak/>
              <w:t>в 2016 году - 5 245,4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2017 году - 4 383,9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2018 году - 3 910,3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2019 году - 3 217,1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2020 году - 2 914,6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2021 году - 3 196,2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2022 году - 3 364,8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2023 году - 3 365,7 млн. рублей";</w:t>
            </w: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разделе</w:t>
        </w:r>
      </w:hyperlink>
      <w:r>
        <w:t xml:space="preserve"> "Результаты реализации подпрограммы 2":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"сохранение экономически безопасного отношения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поступлений:";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после абзаца восьмого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"в 2023 году - не более 35%;";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абзаце одиннадцатом</w:t>
        </w:r>
      </w:hyperlink>
      <w:r>
        <w:t xml:space="preserve"> слова "в 2020 - 2022 годах" заменить словами "в 2020 - 2023 годах";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тексте </w:t>
      </w:r>
      <w:hyperlink r:id="rId55" w:history="1">
        <w:r>
          <w:rPr>
            <w:color w:val="0000FF"/>
          </w:rPr>
          <w:t>подпрограммы 2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абзац первый раздела I</w:t>
        </w:r>
      </w:hyperlink>
      <w:r>
        <w:t xml:space="preserve"> "Характеристика проблемы, на решение которой направлена подпрограмма 2" после слов "на 01.01.2023 - 35%" дополнить словами ", на 01.01.2024 - 35%";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абзаце шестом раздела II</w:t>
        </w:r>
      </w:hyperlink>
      <w:r>
        <w:t xml:space="preserve"> "Цель, задачи подпрограммы 2 с указанием сроков и этапов ее реализации"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разделе III</w:t>
        </w:r>
      </w:hyperlink>
      <w:r>
        <w:t xml:space="preserve"> "Тактические показатели (индикаторы), характеризующие ежегодный ход и итоги реализации подпрограммы 2":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абзаце третьем</w:t>
        </w:r>
      </w:hyperlink>
      <w:r>
        <w:t xml:space="preserve"> слова "к объему расходов" заменить словами "к общему объему расходов";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2" w:history="1">
        <w:r>
          <w:rPr>
            <w:color w:val="0000FF"/>
          </w:rPr>
          <w:t>подпрограмме</w:t>
        </w:r>
      </w:hyperlink>
      <w:r>
        <w:t xml:space="preserve"> "Внутрирегиональные межбюджетные отношения Самарской области" на 2014 - 2022 годы (далее - подпрограмма 3):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паспорте</w:t>
        </w:r>
      </w:hyperlink>
      <w:r>
        <w:t xml:space="preserve"> подпрограммы 3: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разделе</w:t>
        </w:r>
      </w:hyperlink>
      <w:r>
        <w:t xml:space="preserve"> "Наименование подпрограммы 3"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3"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3" изложить в следующей редакции: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6438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  <w:r>
              <w:t>"ОБЪЕМЫ БЮДЖЕТНЫХ АССИГНОВАНИЙ ПОДПРОГРАММЫ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общий объем финансирования подпрограммы 3 составит 48 471,6 млн. рублей, в том числе:</w:t>
            </w:r>
          </w:p>
          <w:p w:rsidR="006438DC" w:rsidRDefault="006438DC">
            <w:pPr>
              <w:pStyle w:val="ConsPlusNormal"/>
              <w:jc w:val="both"/>
            </w:pPr>
            <w:r>
              <w:t>в 2014 году - 6 432,2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2015 году - 6 117,4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2016 году - 5 571,2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2017 году - 5 167,5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2018 году - 5 640,0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2019 году - 5 560,3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2020 году - 6 551,3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2021 году - 5 524,1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2022 году - 953,9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2023 году - 953,9 млн. рублей";</w:t>
            </w: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тексте </w:t>
      </w:r>
      <w:hyperlink r:id="rId67" w:history="1">
        <w:r>
          <w:rPr>
            <w:color w:val="0000FF"/>
          </w:rPr>
          <w:t>подпрограммы 3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абзаце шестом раздела II</w:t>
        </w:r>
      </w:hyperlink>
      <w:r>
        <w:t xml:space="preserve"> "Цель, задачи подпрограммы 3 с указанием сроков и этапов ее реализации"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2014 - 2022 годы (далее - подпрограмма 4):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паспорте </w:t>
      </w:r>
      <w:hyperlink r:id="rId70" w:history="1">
        <w:r>
          <w:rPr>
            <w:color w:val="0000FF"/>
          </w:rPr>
          <w:t>подпрограммы 4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разделе</w:t>
        </w:r>
      </w:hyperlink>
      <w:r>
        <w:t xml:space="preserve"> "Наименование подпрограммы 4"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абзац третий </w:t>
      </w:r>
      <w:hyperlink r:id="rId72" w:history="1">
        <w:r>
          <w:rPr>
            <w:color w:val="0000FF"/>
          </w:rPr>
          <w:t>раздела</w:t>
        </w:r>
      </w:hyperlink>
      <w:r>
        <w:t xml:space="preserve"> "Задачи подпрограммы 4"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"совершенствование обслуживания клиентов в рамках системы казначейских платежей;";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подпрограммы 4":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после абзаца третьего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"наличие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</w:t>
      </w:r>
      <w:r>
        <w:lastRenderedPageBreak/>
        <w:t>участниками бюджетного процесса, бюджетными и автономными учреждениями, в рамках компетенции министерства;";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4"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4" изложить в следующей редакции: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6438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  <w:r>
              <w:t>"ОБЪЕМЫ БЮДЖЕТНЫХ АССИГНОВАНИЙ ПОДПРОГРАММЫ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общий объем финансирования подпрограммы 4 составит 4 924,8 млн. рублей, в том числе:</w:t>
            </w:r>
          </w:p>
          <w:p w:rsidR="006438DC" w:rsidRDefault="006438DC">
            <w:pPr>
              <w:pStyle w:val="ConsPlusNormal"/>
              <w:jc w:val="both"/>
            </w:pPr>
            <w:r>
              <w:t>в 2014 году - 349,9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2015 году - 299,9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2016 году - 310,5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2017 году - 301,8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2018 году - 338,9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2019 году - 518,2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2020 году - 574,8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2021 году - 758,4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2022 году - 736,3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2023 году - 736,3 млн. рублей";</w:t>
            </w: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тексте </w:t>
      </w:r>
      <w:hyperlink r:id="rId78" w:history="1">
        <w:r>
          <w:rPr>
            <w:color w:val="0000FF"/>
          </w:rPr>
          <w:t>подпрограммы 4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разделе I</w:t>
        </w:r>
      </w:hyperlink>
      <w:r>
        <w:t xml:space="preserve"> "Характеристика проблемы, на решение которой направлена подпрограмма 4":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одиннадцатом</w:t>
        </w:r>
      </w:hyperlink>
      <w:r>
        <w:t xml:space="preserve"> слова "кассовых поступлений и выплат" заменить словами "поступлений и перечислений";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двадцать третий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"привлечение на единый счет бюджета остатков средств на казначейских счетах, открытых министерству в Управлении Федерального казначейства по Самарской области;";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разделе II</w:t>
        </w:r>
      </w:hyperlink>
      <w:r>
        <w:t xml:space="preserve"> "Цель и задачи подпрограммы 4 с указанием сроков и этапов ее реализации":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"совершенствование обслуживания клиентов в рамках системы казначейских платежей;";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абзаце одиннадцатом</w:t>
        </w:r>
      </w:hyperlink>
      <w:r>
        <w:t xml:space="preserve">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разделе III</w:t>
        </w:r>
      </w:hyperlink>
      <w:r>
        <w:t xml:space="preserve"> "Тактические показатели (индикаторы), характеризующие ежегодный ход и итоги реализации подпрограммы 4":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87" w:history="1">
        <w:r>
          <w:rPr>
            <w:color w:val="0000FF"/>
          </w:rPr>
          <w:t>четвертый</w:t>
        </w:r>
      </w:hyperlink>
      <w:r>
        <w:t xml:space="preserve">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министерства;";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раздел VI</w:t>
        </w:r>
      </w:hyperlink>
      <w:r>
        <w:t xml:space="preserve"> "Описание мер правового и государственного регулирования в соответствующей сфере, направленных на достижение целей подпрограммы 4" изложить в следующей редакции: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center"/>
      </w:pPr>
      <w:r>
        <w:t>"VI. Описание мер правового и государственного регулирования</w:t>
      </w:r>
    </w:p>
    <w:p w:rsidR="006438DC" w:rsidRDefault="006438DC">
      <w:pPr>
        <w:pStyle w:val="ConsPlusNormal"/>
        <w:jc w:val="center"/>
      </w:pPr>
      <w:r>
        <w:t>в соответствующей сфере, направленных на достижение целей</w:t>
      </w:r>
    </w:p>
    <w:p w:rsidR="006438DC" w:rsidRDefault="006438DC">
      <w:pPr>
        <w:pStyle w:val="ConsPlusNormal"/>
        <w:jc w:val="center"/>
      </w:pPr>
      <w:r>
        <w:t>подпрограммы 4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>Достижение цели подпрограммы 4 и решение задач по ее осуществлению обеспечиваются в соответствии со следующими нормативными правовыми и иными актами: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Бюджетный </w:t>
      </w:r>
      <w:hyperlink r:id="rId8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закон Самарской области об областном бюджете на текущий финансовый год и плановый период;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09.09.2019 N 626 "Об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распоряжение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период".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Для достижения целей подпрограммы 4 необходимо обеспечить внесение изменений в правовые акты Самарской области (разработку новых правовых актов Самарской области), регулирующие вопросы осуществления контроля за операциями со средствами юридических лиц, лицевые счета которым открыты в министерстве.";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подпрограмме</w:t>
        </w:r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2014 - 2022 годы (далее - подпрограмма 5):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паспорте</w:t>
        </w:r>
      </w:hyperlink>
      <w:r>
        <w:t xml:space="preserve"> подпрограммы 5: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разделе</w:t>
        </w:r>
      </w:hyperlink>
      <w:r>
        <w:t xml:space="preserve"> "Наименование подпрограммы 5"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5" слова "2014 - 2022 годы" заменить словами "2014 - 2023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5" изложить в следующей редакции: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6438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  <w:r>
              <w:t>"ОБЪЕМЫ БЮДЖЕТНЫХ АССИГНОВАНИЙ ПОДПРОГРАММЫ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общий объем финансирования подпрограммы 5 составит 1 501,8 млн. рублей, в том числе:</w:t>
            </w:r>
          </w:p>
          <w:p w:rsidR="006438DC" w:rsidRDefault="006438DC">
            <w:pPr>
              <w:pStyle w:val="ConsPlusNormal"/>
              <w:jc w:val="both"/>
            </w:pPr>
            <w:r>
              <w:t>в 2014 году - 196,1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2015 году - 234,5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2016 году - 170,5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2017 году - 161,9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2018 году - 131,1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2019 году - 162,1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2020 году - 166,3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2021 году - 119,7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t>в 2022 году - 79,8 млн. рублей;</w:t>
            </w:r>
          </w:p>
          <w:p w:rsidR="006438DC" w:rsidRDefault="006438DC">
            <w:pPr>
              <w:pStyle w:val="ConsPlusNormal"/>
              <w:jc w:val="both"/>
            </w:pPr>
            <w:r>
              <w:lastRenderedPageBreak/>
              <w:t>в 2023 году - 79,8 млн. рублей";</w:t>
            </w: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в тексте </w:t>
      </w:r>
      <w:hyperlink r:id="rId96" w:history="1">
        <w:r>
          <w:rPr>
            <w:color w:val="0000FF"/>
          </w:rPr>
          <w:t>подпрограммы 5</w:t>
        </w:r>
      </w:hyperlink>
      <w:r>
        <w:t>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шестом раздела II</w:t>
        </w:r>
      </w:hyperlink>
      <w:r>
        <w:t xml:space="preserve"> "Цель и задачи подпрограммы 5 с указанием сроков и этапов ее реализации" слова "с 2014 по 2022 год" заменить словами "с 2014 по 2023 год";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подпрограмме</w:t>
        </w:r>
      </w:hyperlink>
      <w:r>
        <w:t xml:space="preserve"> "Организация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 (контроля в сфере закупок)" на 2019 - 2022 годы (далее - подпрограмма 6):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паспорте</w:t>
        </w:r>
      </w:hyperlink>
      <w:r>
        <w:t xml:space="preserve"> подпрограммы 6: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разделе</w:t>
        </w:r>
      </w:hyperlink>
      <w:r>
        <w:t xml:space="preserve"> "Наименование подпрограммы 6" слова "на 2019 - 2022 годы" заменить словами "на 2019 - 2023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разделе</w:t>
        </w:r>
      </w:hyperlink>
      <w:r>
        <w:t xml:space="preserve"> "Этапы и сроки реализации подпрограммы 6" слова "2019 - 2022 годы" заменить словами "2019 - 2023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приложение 1</w:t>
        </w:r>
      </w:hyperlink>
      <w:r>
        <w:t xml:space="preserve"> к Государственной программе изложить в редакции согласно </w:t>
      </w:r>
      <w:hyperlink w:anchor="P24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приложении 1.1 к Государственной программе 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приложение 2</w:t>
        </w:r>
      </w:hyperlink>
      <w:r>
        <w:t xml:space="preserve"> к Государственной программе изложить в редакции согласно </w:t>
      </w:r>
      <w:hyperlink w:anchor="P82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приложении 3</w:t>
        </w:r>
      </w:hyperlink>
      <w:r>
        <w:t xml:space="preserve"> к Государственной программе: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наименовании</w:t>
        </w:r>
      </w:hyperlink>
      <w:r>
        <w:t xml:space="preserve"> слова "на 2014 - 2022 годы" заменить словами "на 2014 - 2023 годы";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пункте 4 </w:t>
      </w:r>
      <w:hyperlink r:id="rId107" w:history="1">
        <w:r>
          <w:rPr>
            <w:color w:val="0000FF"/>
          </w:rPr>
          <w:t>графу</w:t>
        </w:r>
      </w:hyperlink>
      <w:r>
        <w:t xml:space="preserve"> "Наименование показателя (индикатора)"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поступлений, И</w:t>
      </w:r>
      <w:r>
        <w:rPr>
          <w:vertAlign w:val="subscript"/>
        </w:rPr>
        <w:t>4</w:t>
      </w:r>
      <w:r>
        <w:t>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пункте 5 в </w:t>
      </w:r>
      <w:hyperlink r:id="rId108" w:history="1">
        <w:r>
          <w:rPr>
            <w:color w:val="0000FF"/>
          </w:rPr>
          <w:t>графе</w:t>
        </w:r>
      </w:hyperlink>
      <w:r>
        <w:t xml:space="preserve"> "Наименование показателя (индикатора)" слова "к объему расходов" заменить словами "к общему объему расходов";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пункте 6 </w:t>
      </w:r>
      <w:hyperlink r:id="rId109" w:history="1">
        <w:r>
          <w:rPr>
            <w:color w:val="0000FF"/>
          </w:rPr>
          <w:t>графу</w:t>
        </w:r>
      </w:hyperlink>
      <w:r>
        <w:t xml:space="preserve"> "Наименование показателя (индикатора)"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бюджета, И</w:t>
      </w:r>
      <w:r>
        <w:rPr>
          <w:vertAlign w:val="subscript"/>
        </w:rPr>
        <w:t>6</w:t>
      </w:r>
      <w:r>
        <w:t>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пункте 15 </w:t>
      </w:r>
      <w:hyperlink r:id="rId110" w:history="1">
        <w:r>
          <w:rPr>
            <w:color w:val="0000FF"/>
          </w:rPr>
          <w:t>графу</w:t>
        </w:r>
      </w:hyperlink>
      <w:r>
        <w:t xml:space="preserve"> "Наименование показателя (индикатора)"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lastRenderedPageBreak/>
        <w:t>"Наличие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министерства, И</w:t>
      </w:r>
      <w:r>
        <w:rPr>
          <w:vertAlign w:val="subscript"/>
        </w:rPr>
        <w:t>15</w:t>
      </w:r>
      <w:r>
        <w:t>";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 xml:space="preserve">в пункте 23.1 </w:t>
      </w:r>
      <w:hyperlink r:id="rId111" w:history="1">
        <w:r>
          <w:rPr>
            <w:color w:val="0000FF"/>
          </w:rPr>
          <w:t>графу</w:t>
        </w:r>
      </w:hyperlink>
      <w:r>
        <w:t xml:space="preserve"> "Методика расчета показателя (индикатора)" изложить в следующей редакции: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"Показатель И</w:t>
      </w:r>
      <w:r>
        <w:rPr>
          <w:vertAlign w:val="subscript"/>
        </w:rPr>
        <w:t>23.1</w:t>
      </w:r>
      <w:r>
        <w:t xml:space="preserve"> рассчитывается по формуле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center"/>
      </w:pPr>
      <w:r>
        <w:t>И</w:t>
      </w:r>
      <w:r>
        <w:rPr>
          <w:vertAlign w:val="subscript"/>
        </w:rPr>
        <w:t>23.1</w:t>
      </w:r>
      <w:r>
        <w:t xml:space="preserve"> = И</w:t>
      </w:r>
      <w:r>
        <w:rPr>
          <w:vertAlign w:val="subscript"/>
        </w:rPr>
        <w:t>ц</w:t>
      </w:r>
      <w:r>
        <w:t xml:space="preserve"> / И</w:t>
      </w:r>
      <w:r>
        <w:rPr>
          <w:vertAlign w:val="subscript"/>
        </w:rPr>
        <w:t>пл</w:t>
      </w:r>
      <w:r>
        <w:t xml:space="preserve"> x 100%,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  <w:r>
        <w:t>где И</w:t>
      </w:r>
      <w:r>
        <w:rPr>
          <w:vertAlign w:val="subscript"/>
        </w:rPr>
        <w:t>ц</w:t>
      </w:r>
      <w:r>
        <w:t xml:space="preserve"> -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подключившихся к единой централизованной системе ведения бюджетного учета и формирования бюджетной отчетности в соответствующем году;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пл</w:t>
      </w:r>
      <w:r>
        <w:t xml:space="preserve"> -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в которых планируется переход на ведение централизованного бюджетного учета и формирование бюджетной отчетности в соответствующем году.";</w:t>
      </w:r>
    </w:p>
    <w:p w:rsidR="006438DC" w:rsidRDefault="006438DC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дополнить</w:t>
        </w:r>
      </w:hyperlink>
      <w:r>
        <w:t xml:space="preserve"> пунктом 16.1 в редакции согласно </w:t>
      </w:r>
      <w:hyperlink w:anchor="P1440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6438DC" w:rsidRDefault="006438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right"/>
      </w:pPr>
      <w:r>
        <w:t>И.о. первого вице-губернатора - председателя</w:t>
      </w:r>
    </w:p>
    <w:p w:rsidR="006438DC" w:rsidRDefault="006438DC">
      <w:pPr>
        <w:pStyle w:val="ConsPlusNormal"/>
        <w:jc w:val="right"/>
      </w:pPr>
      <w:r>
        <w:t>Правительства Самарской области</w:t>
      </w:r>
    </w:p>
    <w:p w:rsidR="006438DC" w:rsidRDefault="006438DC">
      <w:pPr>
        <w:pStyle w:val="ConsPlusNormal"/>
        <w:jc w:val="right"/>
      </w:pPr>
      <w:r>
        <w:t>Н.И.КАТИНА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right"/>
        <w:outlineLvl w:val="0"/>
      </w:pPr>
      <w:r>
        <w:t>Приложение 1</w:t>
      </w:r>
    </w:p>
    <w:p w:rsidR="006438DC" w:rsidRDefault="006438DC">
      <w:pPr>
        <w:pStyle w:val="ConsPlusNormal"/>
        <w:jc w:val="right"/>
      </w:pPr>
      <w:r>
        <w:t>к Постановлению</w:t>
      </w:r>
    </w:p>
    <w:p w:rsidR="006438DC" w:rsidRDefault="006438DC">
      <w:pPr>
        <w:pStyle w:val="ConsPlusNormal"/>
        <w:jc w:val="right"/>
      </w:pPr>
      <w:r>
        <w:t>Правительства Самарской области</w:t>
      </w:r>
    </w:p>
    <w:p w:rsidR="006438DC" w:rsidRDefault="006438DC">
      <w:pPr>
        <w:pStyle w:val="ConsPlusNormal"/>
        <w:jc w:val="right"/>
      </w:pPr>
      <w:r>
        <w:t>от 11 февраля 2021 г. N 63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Title"/>
        <w:jc w:val="center"/>
      </w:pPr>
      <w:bookmarkStart w:id="0" w:name="P244"/>
      <w:bookmarkEnd w:id="0"/>
      <w:r>
        <w:t>ПЕРЕЧЕНЬ</w:t>
      </w:r>
    </w:p>
    <w:p w:rsidR="006438DC" w:rsidRDefault="006438DC">
      <w:pPr>
        <w:pStyle w:val="ConsPlusTitle"/>
        <w:jc w:val="center"/>
      </w:pPr>
      <w:r>
        <w:t>ТАКТИЧЕСКИХ ПОКАЗАТЕЛЕЙ (ИНДИКАТОРОВ), ХАРАКТЕРИЗУЮЩИХ</w:t>
      </w:r>
    </w:p>
    <w:p w:rsidR="006438DC" w:rsidRDefault="006438DC">
      <w:pPr>
        <w:pStyle w:val="ConsPlusTitle"/>
        <w:jc w:val="center"/>
      </w:pPr>
      <w:r>
        <w:t>ЕЖЕГОДНЫЙ ХОД И ИТОГИ РЕАЛИЗАЦИИ ГОСУДАРСТВЕННОЙ ПРОГРАММЫ</w:t>
      </w:r>
    </w:p>
    <w:p w:rsidR="006438DC" w:rsidRDefault="006438DC">
      <w:pPr>
        <w:pStyle w:val="ConsPlusTitle"/>
        <w:jc w:val="center"/>
      </w:pPr>
      <w:r>
        <w:t>САМАРСКОЙ ОБЛАСТИ "УПРАВЛЕНИЕ ГОСУДАРСТВЕННЫМИ ФИНАНСАМИ</w:t>
      </w:r>
    </w:p>
    <w:p w:rsidR="006438DC" w:rsidRDefault="006438DC">
      <w:pPr>
        <w:pStyle w:val="ConsPlusTitle"/>
        <w:jc w:val="center"/>
      </w:pPr>
      <w:r>
        <w:t>И РАЗВИТИЕ МЕЖБЮДЖЕТНЫХ ОТНОШЕНИЙ" НА 2014 - 2023 ГОДЫ</w:t>
      </w:r>
    </w:p>
    <w:p w:rsidR="006438DC" w:rsidRDefault="006438DC">
      <w:pPr>
        <w:pStyle w:val="ConsPlusNormal"/>
        <w:jc w:val="both"/>
      </w:pPr>
    </w:p>
    <w:p w:rsidR="006438DC" w:rsidRDefault="006438DC">
      <w:pPr>
        <w:sectPr w:rsidR="006438DC" w:rsidSect="00AB3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91"/>
        <w:gridCol w:w="1191"/>
        <w:gridCol w:w="850"/>
        <w:gridCol w:w="850"/>
        <w:gridCol w:w="794"/>
        <w:gridCol w:w="850"/>
        <w:gridCol w:w="907"/>
        <w:gridCol w:w="850"/>
        <w:gridCol w:w="850"/>
        <w:gridCol w:w="850"/>
        <w:gridCol w:w="850"/>
        <w:gridCol w:w="907"/>
      </w:tblGrid>
      <w:tr w:rsidR="006438DC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Наименование цели, задачи, тактического показателя (индикатора)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Значение тактического показателя (индикатора) по годам, включая плановый период (прогноз)</w:t>
            </w:r>
          </w:p>
        </w:tc>
      </w:tr>
      <w:tr w:rsidR="006438DC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2023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Подпрограмма "Долгосрочная финансовая устойчивость"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Обеспечение долгосрочной сбалансированности и устойчивости бюджетной системы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1. Планирование основных параметров областного бюджета с учетом долгосрочного прогноза социально-экономического развития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" w:name="P267"/>
            <w:bookmarkEnd w:id="1"/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бюджетного прогноза Самарской области на долгосрочный период </w:t>
            </w:r>
            <w:hyperlink w:anchor="P8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дефицита областного бюджета к общему годовому объему доходов областного бюджета без учета объема безвозмездных поступлений </w:t>
            </w:r>
            <w:hyperlink w:anchor="P8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2. Создание условий для стимулирования развития налогового потенциала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ежегодной оценки эффективности предоставляемых (планируемых к предоставлению) налоговых льгот и ставок </w:t>
            </w:r>
            <w:hyperlink w:anchor="P8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Подпрограмма "Совершенствование управления государственным долгом Самарской области"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Повышение эффективности управления государственным долгом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lastRenderedPageBreak/>
              <w:t>Задача 1. Достижение приемлемых объема и структуры государственного долга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35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Отношение расходов на обслуживание государственного долга Самарской области к общему объему расходов областного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2.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годовой суммы платежей на погашение заимствований предыдущих </w:t>
            </w:r>
            <w:r>
              <w:lastRenderedPageBreak/>
              <w:t>лет и обслуживание государственного долга Самарской области к общему объему налоговых и неналоговых доходов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lastRenderedPageBreak/>
              <w:t>Задача 3. Поддержание международных и национального кредитных рейтингов Самарской области на следующих уровнях: ВВ+/Ва2/АА(RU)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Кредитный рейтинг Самарской области по международным и национальной шкалам кредитных рейтинговых агентств </w:t>
            </w:r>
            <w:hyperlink w:anchor="P8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уровень кредитного рейтинга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</w:t>
            </w:r>
          </w:p>
          <w:p w:rsidR="006438DC" w:rsidRDefault="006438DC">
            <w:pPr>
              <w:pStyle w:val="ConsPlusNormal"/>
              <w:jc w:val="center"/>
            </w:pPr>
            <w:r>
              <w:t>Ba3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</w:t>
            </w:r>
          </w:p>
          <w:p w:rsidR="006438DC" w:rsidRDefault="006438DC">
            <w:pPr>
              <w:pStyle w:val="ConsPlusNormal"/>
              <w:jc w:val="center"/>
            </w:pPr>
            <w:r>
              <w:t>Ba3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</w:t>
            </w:r>
          </w:p>
          <w:p w:rsidR="006438DC" w:rsidRDefault="006438DC">
            <w:pPr>
              <w:pStyle w:val="ConsPlusNormal"/>
              <w:jc w:val="center"/>
            </w:pPr>
            <w:r>
              <w:t>Ba3</w:t>
            </w:r>
          </w:p>
          <w:p w:rsidR="006438DC" w:rsidRDefault="006438DC">
            <w:pPr>
              <w:pStyle w:val="ConsPlusNormal"/>
              <w:jc w:val="center"/>
            </w:pPr>
            <w:r>
              <w:t>А+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</w:t>
            </w:r>
          </w:p>
          <w:p w:rsidR="006438DC" w:rsidRDefault="006438DC">
            <w:pPr>
              <w:pStyle w:val="ConsPlusNormal"/>
              <w:jc w:val="center"/>
            </w:pPr>
            <w:r>
              <w:t>Ba3</w:t>
            </w:r>
          </w:p>
          <w:p w:rsidR="006438DC" w:rsidRDefault="006438DC">
            <w:pPr>
              <w:pStyle w:val="ConsPlusNormal"/>
              <w:jc w:val="center"/>
            </w:pPr>
            <w:r>
              <w:t>АА -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Ba2</w:t>
            </w:r>
          </w:p>
          <w:p w:rsidR="006438DC" w:rsidRDefault="006438DC">
            <w:pPr>
              <w:pStyle w:val="ConsPlusNormal"/>
              <w:jc w:val="center"/>
            </w:pPr>
            <w:r>
              <w:t>АА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Ba2</w:t>
            </w:r>
          </w:p>
          <w:p w:rsidR="006438DC" w:rsidRDefault="006438DC">
            <w:pPr>
              <w:pStyle w:val="ConsPlusNormal"/>
              <w:jc w:val="center"/>
            </w:pPr>
            <w:r>
              <w:t>АА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Ba2</w:t>
            </w:r>
          </w:p>
          <w:p w:rsidR="006438DC" w:rsidRDefault="006438DC">
            <w:pPr>
              <w:pStyle w:val="ConsPlusNormal"/>
              <w:jc w:val="center"/>
            </w:pPr>
            <w:r>
              <w:t>АА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Ba2</w:t>
            </w:r>
          </w:p>
          <w:p w:rsidR="006438DC" w:rsidRDefault="006438DC">
            <w:pPr>
              <w:pStyle w:val="ConsPlusNormal"/>
              <w:jc w:val="center"/>
            </w:pPr>
            <w:r>
              <w:t>АА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BB+</w:t>
            </w:r>
          </w:p>
          <w:p w:rsidR="006438DC" w:rsidRDefault="006438DC">
            <w:pPr>
              <w:pStyle w:val="ConsPlusNormal"/>
              <w:jc w:val="center"/>
            </w:pPr>
            <w:r>
              <w:t>Ba2</w:t>
            </w:r>
          </w:p>
          <w:p w:rsidR="006438DC" w:rsidRDefault="006438DC">
            <w:pPr>
              <w:pStyle w:val="ConsPlusNormal"/>
              <w:jc w:val="center"/>
            </w:pPr>
            <w:r>
              <w:t>АА</w:t>
            </w:r>
          </w:p>
          <w:p w:rsidR="006438DC" w:rsidRDefault="006438DC">
            <w:pPr>
              <w:pStyle w:val="ConsPlusNormal"/>
              <w:jc w:val="center"/>
            </w:pPr>
            <w:r>
              <w:t>(RU)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Подпрограмма "Внутрирегиональные межбюджетные отношения Самарской области"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Организация межбюджетных отношений, способствующих стимулированию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расходных обязательств муниципальных образований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1. Сокращение дифференциации муниципальных образований Самарской области по уровню их бюджетной обеспеченности, сбалансированности местных бюджетов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Эффективность выравнивания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просроченной кредиторской задолженности местных бюджетов к расходам местных бюджетов </w:t>
            </w:r>
            <w:hyperlink w:anchor="P8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lastRenderedPageBreak/>
              <w:t>Задача 2. Повышение эффективности управления муниципальными финансами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Доля расходов местных бюджетов, формируемых в рамках муниципальных 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72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2" w:name="P434"/>
            <w:bookmarkEnd w:id="2"/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Уровень долговой нагрузки местных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55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выверки исходных данных для расчета дотаций на выравнивание бюджетной обеспеченности на очередной финансовый год в срок до 1 октября текущего года </w:t>
            </w:r>
            <w:hyperlink w:anchor="P8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 </w:t>
            </w:r>
            <w:hyperlink w:anchor="P8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Подпрограмма "Организация планирования и исполнения областного бюджета"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Нормативно-методическое обеспечение и оптимизация технологических процессов формирования и исполнения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1. Соблюдение норм, установленных бюджетным законодательством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Внесение проекта областного бюджета на очередной финансовый год и плановый период в законодательный орган Самарской области в установленный срок </w:t>
            </w:r>
            <w:hyperlink w:anchor="P8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2. Совершенствование правовой базы Самарской области и технологических процессов исполнения областного бюджета в рамках компетенции министерства управления финансами Самарской области (далее - министерство), направленное на повышение эффективности бюджетных расходов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3" w:name="P493"/>
            <w:bookmarkEnd w:id="3"/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4" w:name="P507"/>
            <w:bookmarkEnd w:id="4"/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получателями средств областного бюджета, в рамках </w:t>
            </w:r>
            <w:r>
              <w:lastRenderedPageBreak/>
              <w:t>компетенции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5" w:name="P521"/>
            <w:bookmarkEnd w:id="5"/>
            <w:r>
              <w:lastRenderedPageBreak/>
              <w:t>16.1.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Доля расходов областного бюджета, санкционированных с учетом групп приоритетности расходов, утвержденных правовым актом Правительства Самарской области (далее - акт о приоритетности), в общем объеме расходов областного бюджета, санкционированных после принятия акта о приоритетности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3. Совершенствование обслуживания клиентов в рамках системы казначейских платежей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6" w:name="P549"/>
            <w:bookmarkEnd w:id="6"/>
            <w:r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Доля получателей средств областного бюджета, </w:t>
            </w:r>
            <w:r>
              <w:lastRenderedPageBreak/>
              <w:t>переведенных на безналичное денежное обращение, в общем количестве получателей средств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7" w:name="P562"/>
            <w:bookmarkEnd w:id="7"/>
            <w:r>
              <w:lastRenderedPageBreak/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Доля предельных объемов финансирования, доведенных до главных распорядителей, распорядителей и получателей средств областного бюджета по группам приоритетности расходов, утвержденных актом о приоритетности, в общем объеме предельных объемов финансирования, доведенных до главных распорядителей, распорядителей и получателей средств областного бюджета после принятия акта о приоритетности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4. Оптимизация формирования консолидированной бюджетной и сводной бухгалтерской отчетности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Доля консолидированных бюджетных, сводных бухгалтерских отчетов, представленных в Федеральное казначейство, сформированных из сводной </w:t>
            </w:r>
            <w:r>
              <w:lastRenderedPageBreak/>
              <w:t>бюджетной и бухгалтерской отчетности участников и неучастников бюджетного процесса, в общем количестве регламентированных консолидированных бюджетных, сводных бухгалтерских отчетов субъекта Российской Федерации, подлежащих представлению в Федеральное казначейство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lastRenderedPageBreak/>
              <w:t>Задача 5. Повышение качества управления ликвидностью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8" w:name="P590"/>
            <w:bookmarkEnd w:id="8"/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6. Повышение эффективности расходования бюджетных средств главными распорядителями средств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</w:t>
            </w:r>
            <w:r>
              <w:lastRenderedPageBreak/>
              <w:t>указанного мониторинга на сайте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объема просроченной кредиторской задолженности областного бюджета к объему расходов областного бюджета </w:t>
            </w:r>
            <w:hyperlink w:anchor="P8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9" w:name="P647"/>
            <w:bookmarkEnd w:id="9"/>
            <w:r>
              <w:t>23.1.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</w:t>
            </w:r>
            <w:r>
              <w:lastRenderedPageBreak/>
              <w:t>отчетности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lastRenderedPageBreak/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Самарской области и органов местного самоуправления в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1. Обеспечение открытости, прозрачности и подотчетности деятельности органов исполнительной власти Самарской области и органов местного самоуправления в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Коэффициент полноты опубликования бюджетных нормативных правовых актов и отчетов об исполнении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0" w:name="P676"/>
            <w:bookmarkEnd w:id="10"/>
            <w:r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Коэффициент доступности сервисов единого портала государственной и муниципальной бюджетной системы региона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2. Обеспечение автоматизации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управления, качественного функционирования и обслуживания программного обеспечения, вычислительной техники, каналов связи, телекоммуникационного и иного оборудования, входящих в единое информационное пространство управления консолидированным бюджетом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Коэффициент продуктивности программного обеспечения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99,92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1" w:name="P703"/>
            <w:bookmarkEnd w:id="11"/>
            <w:r>
              <w:lastRenderedPageBreak/>
              <w:t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Коэффициент применения системы бюджетного планирования на базе web-технологий сотрудниками главных распорядителей средств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2" w:name="P716"/>
            <w:bookmarkEnd w:id="12"/>
            <w:r>
              <w:t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Коэффициент обновления средств криптографической защиты информации в министерстве, органах исполнительной власти (государственных органах) и государственных учреждениях Самарской области, являющихся участниками юридически значимого документооборота министерства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Подпрограмма "Организация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 (контроля в сфере закупок)" на 2019 - 2023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Цель. Обеспечение осуществления внутреннего государственного финансового контроля, контроля в сфере закупок, а также мониторинга внутреннего финансового контроля и внутреннего финансового аудита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Задача 1. Организация и осуществление внутреннего государственного контроля в финансово-бюджетной сфере, мониторинга внутреннего финансового контроля и внутреннего финансового аудита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3" w:name="P732"/>
            <w:bookmarkEnd w:id="13"/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количества проведенных контрольных </w:t>
            </w:r>
            <w:r>
              <w:lastRenderedPageBreak/>
              <w:t>мероприятий к количеству запланированных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4" w:name="P745"/>
            <w:bookmarkEnd w:id="14"/>
            <w:r>
              <w:lastRenderedPageBreak/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заключения по результатам мониторинга осуществления внутреннего финансового контроля и внутреннего финансового аудита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 xml:space="preserve">Задача 2. Организация и осуществление контроля в сфере закупок органом, уполномоченным на осуществление контроля в сфере закупок, в соответствии с </w:t>
            </w:r>
            <w:hyperlink r:id="rId11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5" w:name="P760"/>
            <w:bookmarkEnd w:id="15"/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количества проведенных мероприятий по контролю в сфере закупок, предусмотренному </w:t>
            </w:r>
            <w:hyperlink r:id="rId115" w:history="1">
              <w:r>
                <w:rPr>
                  <w:color w:val="0000FF"/>
                </w:rPr>
                <w:t>частью 3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количеству запланированных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6" w:name="P773"/>
            <w:bookmarkEnd w:id="16"/>
            <w:r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Отношение количества проведенных мероприятий по контролю в сфере закупок, предусмотренному </w:t>
            </w:r>
            <w:hyperlink r:id="rId116" w:history="1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</w:t>
            </w:r>
            <w: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нужд", к количеству запланированных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100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lastRenderedPageBreak/>
              <w:t>Задача 3. Применение в рамках компетенции государственной инспекции финансового контроля Самарской области мер ответственности в отношении лиц, совершивших нарушения в финансово-бюджетной сфере и сфере закупок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bookmarkStart w:id="17" w:name="P787"/>
            <w:bookmarkEnd w:id="17"/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привлеченных к ответственности лиц, виновных в совершении административных правонарушений в финансово-бюджетной сфере и сфере закупок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0 - нет</w:t>
            </w:r>
          </w:p>
          <w:p w:rsidR="006438DC" w:rsidRDefault="006438DC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</w:t>
            </w:r>
          </w:p>
        </w:tc>
      </w:tr>
    </w:tbl>
    <w:p w:rsidR="006438DC" w:rsidRDefault="006438DC">
      <w:pPr>
        <w:sectPr w:rsidR="006438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 xml:space="preserve">Примечание - Для оценки эффективности реализации подпрограмм 1, 3, 4, 5, 6 Государственной программы тактический показатель (индикатор) </w:t>
      </w:r>
      <w:hyperlink w:anchor="P549" w:history="1">
        <w:r>
          <w:rPr>
            <w:color w:val="0000FF"/>
          </w:rPr>
          <w:t>18</w:t>
        </w:r>
      </w:hyperlink>
      <w:r>
        <w:t xml:space="preserve"> применяется начиная с 2015 года, тактические показатели (индикаторы) </w:t>
      </w:r>
      <w:hyperlink w:anchor="P267" w:history="1">
        <w:r>
          <w:rPr>
            <w:color w:val="0000FF"/>
          </w:rPr>
          <w:t>1</w:t>
        </w:r>
      </w:hyperlink>
      <w:r>
        <w:t xml:space="preserve">, </w:t>
      </w:r>
      <w:hyperlink w:anchor="P434" w:history="1">
        <w:r>
          <w:rPr>
            <w:color w:val="0000FF"/>
          </w:rPr>
          <w:t>11</w:t>
        </w:r>
      </w:hyperlink>
      <w:r>
        <w:t xml:space="preserve">, </w:t>
      </w:r>
      <w:hyperlink w:anchor="P493" w:history="1">
        <w:r>
          <w:rPr>
            <w:color w:val="0000FF"/>
          </w:rPr>
          <w:t>15</w:t>
        </w:r>
      </w:hyperlink>
      <w:r>
        <w:t xml:space="preserve">, </w:t>
      </w:r>
      <w:hyperlink w:anchor="P507" w:history="1">
        <w:r>
          <w:rPr>
            <w:color w:val="0000FF"/>
          </w:rPr>
          <w:t>16</w:t>
        </w:r>
      </w:hyperlink>
      <w:r>
        <w:t xml:space="preserve">, </w:t>
      </w:r>
      <w:hyperlink w:anchor="P562" w:history="1">
        <w:r>
          <w:rPr>
            <w:color w:val="0000FF"/>
          </w:rPr>
          <w:t>19</w:t>
        </w:r>
      </w:hyperlink>
      <w:r>
        <w:t xml:space="preserve">, </w:t>
      </w:r>
      <w:hyperlink w:anchor="P676" w:history="1">
        <w:r>
          <w:rPr>
            <w:color w:val="0000FF"/>
          </w:rPr>
          <w:t>25</w:t>
        </w:r>
      </w:hyperlink>
      <w:r>
        <w:t xml:space="preserve"> применяются с 2016 года, тактические показатели (индикаторы) </w:t>
      </w:r>
      <w:hyperlink w:anchor="P703" w:history="1">
        <w:r>
          <w:rPr>
            <w:color w:val="0000FF"/>
          </w:rPr>
          <w:t>27</w:t>
        </w:r>
      </w:hyperlink>
      <w:r>
        <w:t xml:space="preserve">, </w:t>
      </w:r>
      <w:hyperlink w:anchor="P716" w:history="1">
        <w:r>
          <w:rPr>
            <w:color w:val="0000FF"/>
          </w:rPr>
          <w:t>28</w:t>
        </w:r>
      </w:hyperlink>
      <w:r>
        <w:t xml:space="preserve"> применяются с 2017 года, тактические показатели (индикаторы) </w:t>
      </w:r>
      <w:hyperlink w:anchor="P647" w:history="1">
        <w:r>
          <w:rPr>
            <w:color w:val="0000FF"/>
          </w:rPr>
          <w:t>23.1</w:t>
        </w:r>
      </w:hyperlink>
      <w:r>
        <w:t xml:space="preserve">, </w:t>
      </w:r>
      <w:hyperlink w:anchor="P732" w:history="1">
        <w:r>
          <w:rPr>
            <w:color w:val="0000FF"/>
          </w:rPr>
          <w:t>29</w:t>
        </w:r>
      </w:hyperlink>
      <w:r>
        <w:t xml:space="preserve">, </w:t>
      </w:r>
      <w:hyperlink w:anchor="P745" w:history="1">
        <w:r>
          <w:rPr>
            <w:color w:val="0000FF"/>
          </w:rPr>
          <w:t>30</w:t>
        </w:r>
      </w:hyperlink>
      <w:r>
        <w:t xml:space="preserve">, </w:t>
      </w:r>
      <w:hyperlink w:anchor="P760" w:history="1">
        <w:r>
          <w:rPr>
            <w:color w:val="0000FF"/>
          </w:rPr>
          <w:t>31</w:t>
        </w:r>
      </w:hyperlink>
      <w:r>
        <w:t xml:space="preserve">, </w:t>
      </w:r>
      <w:hyperlink w:anchor="P773" w:history="1">
        <w:r>
          <w:rPr>
            <w:color w:val="0000FF"/>
          </w:rPr>
          <w:t>32</w:t>
        </w:r>
      </w:hyperlink>
      <w:r>
        <w:t xml:space="preserve">, </w:t>
      </w:r>
      <w:hyperlink w:anchor="P787" w:history="1">
        <w:r>
          <w:rPr>
            <w:color w:val="0000FF"/>
          </w:rPr>
          <w:t>33</w:t>
        </w:r>
      </w:hyperlink>
      <w:r>
        <w:t xml:space="preserve"> применяются с 2019 года, тактический показатель (индикатор) </w:t>
      </w:r>
      <w:hyperlink w:anchor="P590" w:history="1">
        <w:r>
          <w:rPr>
            <w:color w:val="0000FF"/>
          </w:rPr>
          <w:t>21</w:t>
        </w:r>
      </w:hyperlink>
      <w:r>
        <w:t xml:space="preserve"> применяется с 2020 года, тактический показатель (индикатор) </w:t>
      </w:r>
      <w:hyperlink w:anchor="P521" w:history="1">
        <w:r>
          <w:rPr>
            <w:color w:val="0000FF"/>
          </w:rPr>
          <w:t>16.1</w:t>
        </w:r>
      </w:hyperlink>
      <w:r>
        <w:t xml:space="preserve"> применяется с 2021 года.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ind w:firstLine="540"/>
        <w:jc w:val="both"/>
      </w:pPr>
      <w:r>
        <w:t>--------------------------------</w:t>
      </w:r>
    </w:p>
    <w:p w:rsidR="006438DC" w:rsidRDefault="006438DC">
      <w:pPr>
        <w:pStyle w:val="ConsPlusNormal"/>
        <w:spacing w:before="220"/>
        <w:ind w:firstLine="540"/>
        <w:jc w:val="both"/>
      </w:pPr>
      <w:bookmarkStart w:id="18" w:name="P805"/>
      <w:bookmarkEnd w:id="18"/>
      <w:r>
        <w:t>&lt;1&gt; В случае проведения соответствующего мероприятия или наличия подтверждающего документа тактический показатель (индикатор) считать исполненным на 100%, в противном случае считать тактический показатель (индикатор) недостигнутым.</w:t>
      </w:r>
    </w:p>
    <w:p w:rsidR="006438DC" w:rsidRDefault="006438DC">
      <w:pPr>
        <w:pStyle w:val="ConsPlusNormal"/>
        <w:spacing w:before="220"/>
        <w:ind w:firstLine="540"/>
        <w:jc w:val="both"/>
      </w:pPr>
      <w:bookmarkStart w:id="19" w:name="P806"/>
      <w:bookmarkEnd w:id="19"/>
      <w:r>
        <w:t>&lt;2&gt; В случае внесения проекта областного бюджета на очередной финансовый год и плановый период в законодательный орган Самарской области в установленный срок тактический показатель (индикатор) считать исполненным на 100%, в случае нарушения установленного срока считать тактический показатель (индикатор) недостигнутым.</w:t>
      </w:r>
    </w:p>
    <w:p w:rsidR="006438DC" w:rsidRDefault="006438DC">
      <w:pPr>
        <w:pStyle w:val="ConsPlusNormal"/>
        <w:spacing w:before="220"/>
        <w:ind w:firstLine="540"/>
        <w:jc w:val="both"/>
      </w:pPr>
      <w:bookmarkStart w:id="20" w:name="P807"/>
      <w:bookmarkEnd w:id="20"/>
      <w:r>
        <w:t>&lt;3&gt; В случае снижения уровня кредитного рейтинга тактический показатель (индикатор) считать недостигнутым, в случае соответствия уровня кредитного рейтинга запланированному или в случае его превышения считать тактический показатель (индикатор) исполненным на 100%.</w:t>
      </w:r>
    </w:p>
    <w:p w:rsidR="006438DC" w:rsidRDefault="006438DC">
      <w:pPr>
        <w:pStyle w:val="ConsPlusNormal"/>
        <w:spacing w:before="220"/>
        <w:ind w:firstLine="540"/>
        <w:jc w:val="both"/>
      </w:pPr>
      <w:bookmarkStart w:id="21" w:name="P808"/>
      <w:bookmarkEnd w:id="21"/>
      <w:r>
        <w:t>&lt;4&gt; В случае отсутствия кредиторской задолженности тактический показатель (индикатор) считать исполненным на 100%, в случае наличия кредиторской задолженности тактический показатель (индикатор) считать недостигнутым.</w:t>
      </w:r>
    </w:p>
    <w:p w:rsidR="006438DC" w:rsidRDefault="006438DC">
      <w:pPr>
        <w:pStyle w:val="ConsPlusNormal"/>
        <w:spacing w:before="220"/>
        <w:ind w:firstLine="540"/>
        <w:jc w:val="both"/>
      </w:pPr>
      <w:bookmarkStart w:id="22" w:name="P809"/>
      <w:bookmarkEnd w:id="22"/>
      <w:r>
        <w:t>&lt;5&gt; В случае отсутствия дефицита областного бюджета тактический показатель (индикатор) считать исполненным.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right"/>
        <w:outlineLvl w:val="0"/>
      </w:pPr>
      <w:r>
        <w:t>Приложение 2</w:t>
      </w:r>
    </w:p>
    <w:p w:rsidR="006438DC" w:rsidRDefault="006438DC">
      <w:pPr>
        <w:pStyle w:val="ConsPlusNormal"/>
        <w:jc w:val="right"/>
      </w:pPr>
      <w:r>
        <w:t>к Постановлению</w:t>
      </w:r>
    </w:p>
    <w:p w:rsidR="006438DC" w:rsidRDefault="006438DC">
      <w:pPr>
        <w:pStyle w:val="ConsPlusNormal"/>
        <w:jc w:val="right"/>
      </w:pPr>
      <w:r>
        <w:t>Правительства Самарской области</w:t>
      </w:r>
    </w:p>
    <w:p w:rsidR="006438DC" w:rsidRDefault="006438DC">
      <w:pPr>
        <w:pStyle w:val="ConsPlusNormal"/>
        <w:jc w:val="right"/>
      </w:pPr>
      <w:r>
        <w:t>от 11 февраля 2021 г. N 63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Title"/>
        <w:jc w:val="center"/>
      </w:pPr>
      <w:bookmarkStart w:id="23" w:name="P820"/>
      <w:bookmarkEnd w:id="23"/>
      <w:r>
        <w:t>ПЕРЕЧЕНЬ</w:t>
      </w:r>
    </w:p>
    <w:p w:rsidR="006438DC" w:rsidRDefault="006438DC">
      <w:pPr>
        <w:pStyle w:val="ConsPlusTitle"/>
        <w:jc w:val="center"/>
      </w:pPr>
      <w:r>
        <w:t>ОСНОВНЫХ МЕРОПРИЯТИЙ ГОСУДАРСТВЕННОЙ ПРОГРАММЫ САМАРСКОЙ</w:t>
      </w:r>
    </w:p>
    <w:p w:rsidR="006438DC" w:rsidRDefault="006438DC">
      <w:pPr>
        <w:pStyle w:val="ConsPlusTitle"/>
        <w:jc w:val="center"/>
      </w:pPr>
      <w:r>
        <w:t>ОБЛАСТИ "УПРАВЛЕНИЕ ГОСУДАРСТВЕННЫМИ ФИНАНСАМИ И РАЗВИТИЕ</w:t>
      </w:r>
    </w:p>
    <w:p w:rsidR="006438DC" w:rsidRDefault="006438DC">
      <w:pPr>
        <w:pStyle w:val="ConsPlusTitle"/>
        <w:jc w:val="center"/>
      </w:pPr>
      <w:r>
        <w:t>МЕЖБЮДЖЕТНЫХ ОТНОШЕНИЙ" НА 2014 - 2023 ГОДЫ</w:t>
      </w:r>
    </w:p>
    <w:p w:rsidR="006438DC" w:rsidRDefault="006438DC">
      <w:pPr>
        <w:pStyle w:val="ConsPlusNormal"/>
        <w:jc w:val="both"/>
      </w:pPr>
    </w:p>
    <w:p w:rsidR="006438DC" w:rsidRDefault="006438DC">
      <w:pPr>
        <w:sectPr w:rsidR="006438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928"/>
        <w:gridCol w:w="1417"/>
        <w:gridCol w:w="907"/>
        <w:gridCol w:w="1275"/>
        <w:gridCol w:w="1188"/>
        <w:gridCol w:w="1222"/>
        <w:gridCol w:w="1276"/>
        <w:gridCol w:w="1276"/>
        <w:gridCol w:w="1275"/>
        <w:gridCol w:w="1276"/>
        <w:gridCol w:w="1276"/>
        <w:gridCol w:w="1161"/>
        <w:gridCol w:w="1276"/>
        <w:gridCol w:w="1390"/>
        <w:gridCol w:w="2098"/>
      </w:tblGrid>
      <w:tr w:rsidR="006438D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Объем финансирования по годам, млн. рублей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6438D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spacing w:after="1" w:line="0" w:lineRule="atLeast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1"/>
            </w:pPr>
            <w:r>
              <w:t>Цель. Обеспечение сбалансированности и устойчивости бюджетной системы Самарской области, повышение эффективности управления общественными финансами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Подпрограмма "Долгосрочная финансовая устойчивость"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Обеспечение долгосрочной сбалансированности и устойчивости бюджетной системы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Планирование основных параметров областного бюджета с учетом долгосрочного прогноза социально-экономического развития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Разработка бюджетного прогноза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Министерство управления финансами Самарской области (далее - МУФ СО)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 приложения 1 к Государственной программе Самарской области "Управление государственными финансами и развитие межбюджетных отношений" на 2014 - 2022 годы (далее - Государственная программа)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Анализ динамики основных параметров </w:t>
            </w:r>
            <w:r>
              <w:lastRenderedPageBreak/>
              <w:t>консолидированного бюджета в сравнении с аналогичными показателями субъектов Приволжского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Показатель - п. 2 приложения 1 к Государственной </w:t>
            </w:r>
            <w:r>
              <w:lastRenderedPageBreak/>
              <w:t>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>Задача 2. Создание условий для стимулирования развития налогового потенциала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ежегодной оценки эффективности предоставляемых (планируемых к предоставлению) налоговых льгот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Проведение налоговой политики на территории региона, направленной на повышение налоговых доходов консолидированного бюджета, а также разработка мер по увеличению </w:t>
            </w:r>
            <w:r>
              <w:lastRenderedPageBreak/>
              <w:t>неналоговых доходов областного и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СО, главные распорядители средств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Подпрограмма "Совершенствование управления государственным долгом Самарской области"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Повышение эффективности управления государственным долгом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Достижение приемлемых объема и структуры государственного долга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своевременного обслуживания долговых обязательств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3 594,7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4 529,8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5 234,7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4 370,0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3 895,3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3 207,7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2 905,6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3 182,6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3 355,0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3 355,0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37 630,3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5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Соблюдение дополнительного ограничения по предельному уровню долговой нагрузки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4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Анализ возможностей осуществления </w:t>
            </w:r>
            <w:r>
              <w:lastRenderedPageBreak/>
              <w:t>новых заимствований и проведение оценки долговой нагрузки на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Показатель - п. 4 приложения 1 к Государственной </w:t>
            </w:r>
            <w:r>
              <w:lastRenderedPageBreak/>
              <w:t>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>Задача 2.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Выплата комиссий при осуществлении государственных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6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Соблюдение дополнительных ограничений на расходы по погашению и обслуживанию государственного долга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6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3. Поддержание международных и национального кредитных рейтингов Самарской области на следующих уровнях: ВВ+/Ва2/АА(RU)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Взаимодействие с кредитными рейтинговыми агентствами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7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3 606,6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4 539,4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5 245,4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4 383,9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3 910,3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3 217,1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2 914,6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3 196,2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3 364,8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3 365,7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37 743,8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lastRenderedPageBreak/>
              <w:t>Подпрограмма "Внутрирегиональные межбюджетные отношения"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Организация межбюджетных отношений, способствующих стимулированию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расходных обязательств муниципальных образований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Сокращение дифференциации муниципальных образований Самарской области по уровню их бюджетной обеспеченности, сбалансированности местных бюджетов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мониторинга отдельных параметров местных бюджетов (бюджетной обеспеченности, просроченной кредиторской задолженности местных бюджетов, дефицита местных бюджетов, расходов на содержание органов местного самоуправления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4 162,2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4 162,2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сбалансированности местных бюджетов с учетом стимулирования социально-</w:t>
            </w:r>
            <w:r>
              <w:lastRenderedPageBreak/>
              <w:t>экономического развития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3 997,5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3 448,9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3 171,0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3 644,4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3 562,0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4 035,8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3 602,3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25 462,0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9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сокращения дифференциации муниципальных образований по уровню их бюджетной обеспеченности и сбалансированности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1 944,9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1 944,9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2 455,5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1 911,8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911,4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17 861,0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8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2. Повышение эффективности управления муниципальными финансами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Создание стимулирующих условий для повышения качества управления муниципальными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986,3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Показатели: п. 10, 11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Направление в адрес органов местного самоуправления информации, отнесенной к компетенции МУФ </w:t>
            </w:r>
            <w:r>
              <w:lastRenderedPageBreak/>
              <w:t>СО, необходимой для своевременного формирования решений о местных бюджетах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Показатели: п. 12, 13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6 432,2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6 117,4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5 571,2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5 167,5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5 640,0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5 560,3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6 551,3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5 524,1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953,9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953,9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48 471,6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t>Подпрограмма "Организация планирования и исполнения областного бюджета"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Нормативно-методическое обеспечение и оптимизация технологических процессов формирования и исполнения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бюджетного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СО, государственная инспекция финансового контроля Самарской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349,9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338,9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3 592,4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14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Соблюдение норм, установленных бюджетным законодательством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Своевременная и качественная подготовка проекта областного бюджета на очередной финансовый год и плановый период и внесение </w:t>
            </w:r>
            <w:r>
              <w:lastRenderedPageBreak/>
              <w:t>изменений в закон об областном бюджете на очередной финансовый год и 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14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Формирование и ведение реестра расходных обязательств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14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Проведение оценки ожидаемой эффективности при увеличении бюджетных ассигнований на реализацию действующих расходных обязательств и принятии новых расходных обязательств и анализ возможностей принятия расходных обязательств и предложений по </w:t>
            </w:r>
            <w:r>
              <w:lastRenderedPageBreak/>
              <w:t>увеличению бюджетных ассигнований на реализацию действующих расходных обязательств с учетом финансовых возможностей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СО, главные распорядители средств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14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>Задача 2. Совершенствование правовой базы Самарской области и технологических процессов исполнения областного бюджета в рамках компетенции МУФ СО, направленное на повышение эффективности бюджетных расходов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Учет бюджетных обязательств, вытекающих из заключенных получателями средств областного бюджета государственных контрактов на поставку товаров, выполнение работ, оказание услуг для государственных нужд Самарской области, подлежащих </w:t>
            </w:r>
            <w:r>
              <w:lastRenderedPageBreak/>
              <w:t>исполнению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Учет бюджетных обязательств, вытекающих из заключенных получателями средств областного бюджета соглашений и (или) договоров по предоставлению из областного бюджета субсидий государственным бюджетным и автономным учреждениям Самарской области на возмещение нормативных затрат, связанных с оказанием ими в соответствии с государственным заданием государственных услуг, субсидий на иные цели, </w:t>
            </w:r>
            <w:r>
              <w:lastRenderedPageBreak/>
              <w:t>субсидий юридическим лицам (за исключением субсидий государственным (муниципальным) учреждениям), а также межбюджетных трансфертов в форме субсидий местным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Санкционирование оплаты денежных обязательств получателей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Учет обязательств, вытекающих из договоров на поставку товаров, выполнение работ, оказание услуг, аренду имущества, заключенных государственными </w:t>
            </w:r>
            <w:r>
              <w:lastRenderedPageBreak/>
              <w:t xml:space="preserve">бюджетными и автономными учреждениями Самарской области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источником финансового обеспечения которых являются средства, полученные в соответствии с </w:t>
            </w:r>
            <w:hyperlink r:id="rId117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Учет обязательств, вытекающих из договоров на поставку товаров, выполнение работ, оказание услуг, заключенных государственными бюджетными и автономными учреждениями Самарской области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источником финансового обеспечения которых являются средства, </w:t>
            </w:r>
            <w:r>
              <w:lastRenderedPageBreak/>
              <w:t xml:space="preserve">полученные в соответствии со </w:t>
            </w:r>
            <w:hyperlink r:id="rId118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Санкционирование расходов государственных бюджетных и автономных учреждений Самарской области, источником финансового обеспечения которых являются средства, полученные в соответствии с </w:t>
            </w:r>
            <w:hyperlink r:id="rId119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Совершенствование контроля в отношении </w:t>
            </w:r>
            <w:r>
              <w:lastRenderedPageBreak/>
              <w:t>участников бюджетного процесса, бюджетных и автономных учреждений в рамках компетенции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Показатель - п. 15 приложения 1 к Государственной </w:t>
            </w:r>
            <w:r>
              <w:lastRenderedPageBreak/>
              <w:t>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Совершенствование контроля в отношении юридических лиц, не являющихся получателями средств областного бюджета, в рамках компетенции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16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</w:t>
            </w:r>
            <w:r>
              <w:lastRenderedPageBreak/>
              <w:t>компетенции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16.1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Санкционирование расходов областного бюджета с учетом групп приоритетности расходов, утвержденных правовым актом Правительства Самарской области (далее - акт о приоритетности)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2016 - 2023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17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3. Совершенствование процедур контроля за операциями со средствами юридических лиц, лицевые счета которым открыты в МУФ СО (далее - клиенты)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Реализация механизма обеспечения наличными денежными средствами удаленных получателей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Доведение предельных объемов </w:t>
            </w:r>
            <w:r>
              <w:lastRenderedPageBreak/>
              <w:t>финансирования до главных распорядителей, распорядителей и получателей средств областного бюджета по группам приоритетности расходов, утвержденных актом о приоритетности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2016 - 2023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Показатель - п. 19 приложения 1 к Государственной </w:t>
            </w:r>
            <w:r>
              <w:lastRenderedPageBreak/>
              <w:t>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Разработка и утверждение регламента взаимодействия Управления Федерального казначейства по Самарской области, его территориальных подразделений и МУФ СО в целях реализации механизма обеспечения наличными денежными средствами удаленных </w:t>
            </w:r>
            <w:r>
              <w:lastRenderedPageBreak/>
              <w:t>получателей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Настройка программного обеспечения МУФ СО в целях надлежащей его работы при обеспечении наличными денежными средствами удаленных получателей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Реализация совместно с Управлением Федерального казначейства по Самарской области пилотного проекта по обеспечению наличными денежными средствами удаленных </w:t>
            </w:r>
            <w:r>
              <w:lastRenderedPageBreak/>
              <w:t>получателей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Создание электронной книги регистрации лицевых счетов в автоматизированной системе исполнения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возможности отправки клиенту в автоматизированной системе исполнения областного бюджета запроса на выяснение принадлежности платежа с электронной подписью ответственного исполнителя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подсистемы по формированию и отправке клиентами со своего удаленного рабочего места уведомления об уточнении вида и принадлежности платежа с электронной подписью клиента в автоматизированной системе исполнения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Создание в автоматизированной системе исполнения областного бюджета электронного документа "Расходное расписание"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Минимизация наличного денежного обращения </w:t>
            </w:r>
            <w:r>
              <w:lastRenderedPageBreak/>
              <w:t>клиентов за счет использования расчетных (дебетовых) карт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>Задача 4. Оптимизация формирования консолидированной бюджетной и сводной бухгалтерской отчетности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Разработка и утверждение плана внедрения нового механизма сбора консолидированной бюджетной и сводной бухгалтерской отчетности участников и неучастников бюджетного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20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Разработка и издание приказа МУФ СО, устанавливающего порядок представления главными распорядителями средств областного бюджета консолидированн</w:t>
            </w:r>
            <w:r>
              <w:lastRenderedPageBreak/>
              <w:t>ой бюджетной и сводной бухгалтерской отчетности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20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Разработка региональных контрольных соотношений для показателей бюджетной и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20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5. Повышение качества управления ликвидностью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Оптимизация технологического процесса ежедневного планирования и учета остатков средств на счете областного бюджета с целью недопущения кассовых разрывов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6. Повышение эффективности расходования бюджетных средств главными распорядителями средств областного бюджета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Осуществление мониторинга качества </w:t>
            </w:r>
            <w:r>
              <w:lastRenderedPageBreak/>
              <w:t>финансового менеджмента главных распорядителей средств областного бюджета и размещение отчета о результатах указанного мониторинга на сайте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2014 - 2019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Показатели: п. 22, 23 приложения 1 к Государственной </w:t>
            </w:r>
            <w:r>
              <w:lastRenderedPageBreak/>
              <w:t>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Осуществление мониторинга качества финансового менеджмента главных администраторов средств областного бюджета и размещение отчета о результатах указанного мониторинга на сайте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МУФ СО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Показатели: п. 22.1, 23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</w:t>
            </w:r>
          </w:p>
          <w:p w:rsidR="006438DC" w:rsidRDefault="006438DC">
            <w:pPr>
              <w:pStyle w:val="ConsPlusNormal"/>
              <w:jc w:val="center"/>
            </w:pPr>
            <w:r>
              <w:t>Самарской области и государственных казенных учреждений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Мероприятия по централизации бюджетного учета и формированию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23.1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Обеспечение деятельности государственного казенного учреждения Самарской области "Центр учета и бюджетной аналитики" (далее - ГКУ)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ГКУ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1 065,7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23.1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349,9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338,9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758,4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4 924,8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lastRenderedPageBreak/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Самарской области и органов местного самоуправления в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Обеспечение открытости, прозрачности и подотчетности деятельности органов исполнительной власти Самарской области и органов местного самоуправления в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мероприятий, направленных на создание и внедрение единого портала государственной и муниципальной бюджетной системы региона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Показатели: п. 24, 25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2. Обеспечение автоматизации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управления, качественного функционирования и обслуживания программного обеспечения, вычислительной техники, каналов связи, телекоммуникационного и иного оборудования, входящих в единое информационное пространство управления консолидированным бюджетом Самарской области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мероприятий, направленных на обеспечение автоматизации бюджетного процесса Самарской области и создание условий для совершенствовани</w:t>
            </w:r>
            <w:r>
              <w:lastRenderedPageBreak/>
              <w:t>я качественного функционирования и обслуживания регионального электронного бюджета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233,95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119,7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1 492,1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Показатели: п. 26, 27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мероприятий по обновлению средств криптографической защиты информации для МУФ СО, органов исполнительной власти (государственных органов) и государственных учреждений Самарской области, являющихся участниками юридически значимого электронного документооборота МУФ 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28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Итого по </w:t>
            </w:r>
            <w:r>
              <w:lastRenderedPageBreak/>
              <w:t>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119,7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1 501,8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2"/>
            </w:pPr>
            <w:r>
              <w:lastRenderedPageBreak/>
              <w:t>Подпрограмма "Организация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</w:p>
          <w:p w:rsidR="006438DC" w:rsidRDefault="006438DC">
            <w:pPr>
              <w:pStyle w:val="ConsPlusNormal"/>
              <w:jc w:val="center"/>
            </w:pPr>
            <w:r>
              <w:t>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</w:t>
            </w:r>
          </w:p>
          <w:p w:rsidR="006438DC" w:rsidRDefault="006438DC">
            <w:pPr>
              <w:pStyle w:val="ConsPlusNormal"/>
              <w:jc w:val="center"/>
            </w:pPr>
            <w:r>
              <w:t>образований в Самарской области (контроля в сфере закупок)" на 2019 - 2023 годы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3"/>
            </w:pPr>
            <w:r>
              <w:t>Цель. Обеспечение осуществления внутреннего государственного финансового контроля, контроля в сфере закупок, а также мониторинга внутреннего финансового контроля и внутреннего финансового аудита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t>Задача 1. Организация и осуществление внутреннего государственного контроля в финансово-бюджетной сфере, мониторинга внутреннего финансового контроля и внутреннего финансового аудита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Проведение контрольных мероприятий (проверок, ревизий, обследований)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Государственная инспекция финансового контроля Самарской области (далее - финансовая инспекция)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29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Мониторинг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Финансовая инспекция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30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 xml:space="preserve">Задача 2. Организация и осуществление контроля в сфере закупок органом, уполномоченным на осуществление контроля в сфере закупок, в соответствии с </w:t>
            </w:r>
            <w:hyperlink r:id="rId12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Проведение мероприятий по контролю в сфере закупок, предусмотренному </w:t>
            </w:r>
            <w:hyperlink r:id="rId123" w:history="1">
              <w:r>
                <w:rPr>
                  <w:color w:val="0000FF"/>
                </w:rPr>
                <w:t>частью 3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Финансовая инспекция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31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 xml:space="preserve">Осуществление контроля, предусмотренного </w:t>
            </w:r>
            <w:hyperlink r:id="rId124" w:history="1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Финансовая инспекция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32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  <w:outlineLvl w:val="4"/>
            </w:pPr>
            <w:r>
              <w:lastRenderedPageBreak/>
              <w:t>Задача 3. Применение в рамках компетенции государственной инспекции финансового контроля Самарской области мер ответственности в отношении лиц, совершивших нарушения в финансово-бюджетной сфере и сфере закупок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Осуществление производства по делам об административных правонарушениях в пределах полномочий органа, осуществляющего функции по контролю в финансово-бюджетной сфере, а также сфере закупок в соответствии с законодательством Российской Федерации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Финансовая инспекция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2019 - 2023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Показатель - п. 33 приложения 1 к Государственной программе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10 584,8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11 191,1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11 297,5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10 015,2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10 020,2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9 457,7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10 207,0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9 598,4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5 134,7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5 135,6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92 642,0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</w:tbl>
    <w:p w:rsidR="006438DC" w:rsidRDefault="006438DC">
      <w:pPr>
        <w:sectPr w:rsidR="006438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right"/>
        <w:outlineLvl w:val="0"/>
      </w:pPr>
      <w:r>
        <w:t>Приложение 3</w:t>
      </w:r>
    </w:p>
    <w:p w:rsidR="006438DC" w:rsidRDefault="006438DC">
      <w:pPr>
        <w:pStyle w:val="ConsPlusNormal"/>
        <w:jc w:val="right"/>
      </w:pPr>
      <w:r>
        <w:t>к Постановлению</w:t>
      </w:r>
    </w:p>
    <w:p w:rsidR="006438DC" w:rsidRDefault="006438DC">
      <w:pPr>
        <w:pStyle w:val="ConsPlusNormal"/>
        <w:jc w:val="right"/>
      </w:pPr>
      <w:r>
        <w:t>Правительства Самарской области</w:t>
      </w:r>
    </w:p>
    <w:p w:rsidR="006438DC" w:rsidRDefault="006438DC">
      <w:pPr>
        <w:pStyle w:val="ConsPlusNormal"/>
        <w:jc w:val="right"/>
      </w:pPr>
      <w:r>
        <w:t>от 11 февраля 2021 г. N 63</w:t>
      </w: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Title"/>
        <w:jc w:val="center"/>
      </w:pPr>
      <w:bookmarkStart w:id="24" w:name="P1440"/>
      <w:bookmarkEnd w:id="24"/>
      <w:r>
        <w:t>МЕТОДИКА</w:t>
      </w:r>
    </w:p>
    <w:p w:rsidR="006438DC" w:rsidRDefault="006438DC">
      <w:pPr>
        <w:pStyle w:val="ConsPlusTitle"/>
        <w:jc w:val="center"/>
      </w:pPr>
      <w:r>
        <w:t>РАСЧЕТА СТРАТЕГИЧЕСКИХ И ТАКТИЧЕСКИХ ПОКАЗАТЕЛЕЙ</w:t>
      </w:r>
    </w:p>
    <w:p w:rsidR="006438DC" w:rsidRDefault="006438DC">
      <w:pPr>
        <w:pStyle w:val="ConsPlusTitle"/>
        <w:jc w:val="center"/>
      </w:pPr>
      <w:r>
        <w:t>(ИНДИКАТОРОВ) ГОСУДАРСТВЕННОЙ ПРОГРАММЫ САМАРСКОЙ ОБЛАСТИ</w:t>
      </w:r>
    </w:p>
    <w:p w:rsidR="006438DC" w:rsidRDefault="006438DC">
      <w:pPr>
        <w:pStyle w:val="ConsPlusTitle"/>
        <w:jc w:val="center"/>
      </w:pPr>
      <w:r>
        <w:t>"УПРАВЛЕНИЕ ГОСУДАРСТВЕННЫМИ ФИНАНСАМИ И РАЗВИТИЕ</w:t>
      </w:r>
    </w:p>
    <w:p w:rsidR="006438DC" w:rsidRDefault="006438DC">
      <w:pPr>
        <w:pStyle w:val="ConsPlusTitle"/>
        <w:jc w:val="center"/>
      </w:pPr>
      <w:r>
        <w:t>МЕЖБЮДЖЕТНЫХ ОТНОШЕНИЙ" НА 2014 - 2023 ГОДЫ</w:t>
      </w:r>
    </w:p>
    <w:p w:rsidR="006438DC" w:rsidRDefault="006438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91"/>
        <w:gridCol w:w="1814"/>
        <w:gridCol w:w="2041"/>
        <w:gridCol w:w="1531"/>
      </w:tblGrid>
      <w:tr w:rsidR="006438DC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38DC" w:rsidRDefault="006438D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Тактические показатели (индикаторы)</w:t>
            </w:r>
          </w:p>
        </w:tc>
      </w:tr>
      <w:tr w:rsidR="006438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  <w:jc w:val="both"/>
            </w:pPr>
            <w:r>
      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министерства, И</w:t>
            </w:r>
            <w:r>
              <w:rPr>
                <w:vertAlign w:val="subscript"/>
              </w:rPr>
              <w:t>16.1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38DC" w:rsidRDefault="006438DC">
            <w:pPr>
              <w:pStyle w:val="ConsPlusNormal"/>
            </w:pPr>
          </w:p>
        </w:tc>
      </w:tr>
    </w:tbl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jc w:val="both"/>
      </w:pPr>
    </w:p>
    <w:p w:rsidR="006438DC" w:rsidRDefault="00643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4461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8DC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438DC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8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78E017003EC7795DF612EAC6720C99E29C310D520F1B5E87B91EDF93566FADD20900A1DD8983084650D911629AA9C15A2EB5CB6A4A8B741A64E7DL5f6M" TargetMode="External"/><Relationship Id="rId117" Type="http://schemas.openxmlformats.org/officeDocument/2006/relationships/hyperlink" Target="consultantplus://offline/ref=2ACBFFCB82EB1E3FC0CD94F99745908FEAF1B8E7B83A21A4DA5690C6527ECB449B0157B140F69B68ECE1FA3546206F3F67685EA94C61M3f3M" TargetMode="External"/><Relationship Id="rId21" Type="http://schemas.openxmlformats.org/officeDocument/2006/relationships/hyperlink" Target="consultantplus://offline/ref=30578E017003EC7795DF612EAC6720C99E29C310D520F1B5E87B91EDF93566FADD20900A1DD8983084650D911229AA9C15A2EB5CB6A4A8B741A64E7DL5f6M" TargetMode="External"/><Relationship Id="rId42" Type="http://schemas.openxmlformats.org/officeDocument/2006/relationships/hyperlink" Target="consultantplus://offline/ref=30578E017003EC7795DF612EAC6720C99E29C310D520F1B5E87B91EDF93566FADD20900A1DD89830846D089B1029AA9C15A2EB5CB6A4A8B741A64E7DL5f6M" TargetMode="External"/><Relationship Id="rId47" Type="http://schemas.openxmlformats.org/officeDocument/2006/relationships/hyperlink" Target="consultantplus://offline/ref=30578E017003EC7795DF612EAC6720C99E29C310D520F1B5E87B91EDF93566FADD20900A1DD89830846502991A29AA9C15A2EB5CB6A4A8B741A64E7DL5f6M" TargetMode="External"/><Relationship Id="rId63" Type="http://schemas.openxmlformats.org/officeDocument/2006/relationships/hyperlink" Target="consultantplus://offline/ref=30578E017003EC7795DF612EAC6720C99E29C310D520F1B5E87B91EDF93566FADD20900A1DD89830846D09981129AA9C15A2EB5CB6A4A8B741A64E7DL5f6M" TargetMode="External"/><Relationship Id="rId68" Type="http://schemas.openxmlformats.org/officeDocument/2006/relationships/hyperlink" Target="consultantplus://offline/ref=30578E017003EC7795DF612EAC6720C99E29C310D520F1B5E87B91EDF93566FADD20900A1DD898308465029D1B29AA9C15A2EB5CB6A4A8B741A64E7DL5f6M" TargetMode="External"/><Relationship Id="rId84" Type="http://schemas.openxmlformats.org/officeDocument/2006/relationships/hyperlink" Target="consultantplus://offline/ref=30578E017003EC7795DF612EAC6720C99E29C310D520F1B5E87B91EDF93566FADD20900A1DD898308465029F1629AA9C15A2EB5CB6A4A8B741A64E7DL5f6M" TargetMode="External"/><Relationship Id="rId89" Type="http://schemas.openxmlformats.org/officeDocument/2006/relationships/hyperlink" Target="consultantplus://offline/ref=30578E017003EC7795DF7F23BA0B7CC19B279814D324F2E7B62697BAA66560AF8F60CE535C9A8B318073089811L2f0M" TargetMode="External"/><Relationship Id="rId112" Type="http://schemas.openxmlformats.org/officeDocument/2006/relationships/hyperlink" Target="consultantplus://offline/ref=30578E017003EC7795DF612EAC6720C99E29C310D520F1B5E87B91EDF93566FADD20900A1DD89830846402911A29AA9C15A2EB5CB6A4A8B741A64E7DL5f6M" TargetMode="External"/><Relationship Id="rId16" Type="http://schemas.openxmlformats.org/officeDocument/2006/relationships/hyperlink" Target="consultantplus://offline/ref=30578E017003EC7795DF612EAC6720C99E29C310D520F1B5E87B91EDF93566FADD20900A1DD8983084650D901B29AA9C15A2EB5CB6A4A8B741A64E7DL5f6M" TargetMode="External"/><Relationship Id="rId107" Type="http://schemas.openxmlformats.org/officeDocument/2006/relationships/hyperlink" Target="consultantplus://offline/ref=30578E017003EC7795DF612EAC6720C99E29C310D520F1B5E87B91EDF93566FADD20900A1DD89830846B0B9F1429AA9C15A2EB5CB6A4A8B741A64E7DL5f6M" TargetMode="External"/><Relationship Id="rId11" Type="http://schemas.openxmlformats.org/officeDocument/2006/relationships/hyperlink" Target="consultantplus://offline/ref=30578E017003EC7795DF612EAC6720C99E29C310D520F1B5E87B91EDF93566FADD20900A1DD89830846D0A991729AA9C15A2EB5CB6A4A8B741A64E7DL5f6M" TargetMode="External"/><Relationship Id="rId32" Type="http://schemas.openxmlformats.org/officeDocument/2006/relationships/hyperlink" Target="consultantplus://offline/ref=30578E017003EC7795DF612EAC6720C99E29C310D520F1B5E87B91EDF93566FADD20900A1DD8983084650C9D1729AA9C15A2EB5CB6A4A8B741A64E7DL5f6M" TargetMode="External"/><Relationship Id="rId37" Type="http://schemas.openxmlformats.org/officeDocument/2006/relationships/hyperlink" Target="consultantplus://offline/ref=30578E017003EC7795DF612EAC6720C99E29C310D520F1B5E87B91EDF93566FADD20900A1DD89830846502991729AA9C15A2EB5CB6A4A8B741A64E7DL5f6M" TargetMode="External"/><Relationship Id="rId53" Type="http://schemas.openxmlformats.org/officeDocument/2006/relationships/hyperlink" Target="consultantplus://offline/ref=30578E017003EC7795DF612EAC6720C99E29C310D520F1B5E87B91EDF93566FADD20900A1DD898308465029B1729AA9C15A2EB5CB6A4A8B741A64E7DL5f6M" TargetMode="External"/><Relationship Id="rId58" Type="http://schemas.openxmlformats.org/officeDocument/2006/relationships/hyperlink" Target="consultantplus://offline/ref=30578E017003EC7795DF612EAC6720C99E29C310D520F1B5E87B91EDF93566FADD20900A1DD89830846B029E1329AA9C15A2EB5CB6A4A8B741A64E7DL5f6M" TargetMode="External"/><Relationship Id="rId74" Type="http://schemas.openxmlformats.org/officeDocument/2006/relationships/hyperlink" Target="consultantplus://offline/ref=30578E017003EC7795DF612EAC6720C99E29C310D520F1B5E87B91EDF93566FADD20900A1DD89830846809981B29AA9C15A2EB5CB6A4A8B741A64E7DL5f6M" TargetMode="External"/><Relationship Id="rId79" Type="http://schemas.openxmlformats.org/officeDocument/2006/relationships/hyperlink" Target="consultantplus://offline/ref=30578E017003EC7795DF612EAC6720C99E29C310D520F1B5E87B91EDF93566FADD20900A1DD89830846D0E9A1629AA9C15A2EB5CB6A4A8B741A64E7DL5f6M" TargetMode="External"/><Relationship Id="rId102" Type="http://schemas.openxmlformats.org/officeDocument/2006/relationships/hyperlink" Target="consultantplus://offline/ref=30578E017003EC7795DF612EAC6720C99E29C310D520F1B5E87B91EDF93566FADD20900A1DD89830846502911529AA9C15A2EB5CB6A4A8B741A64E7DL5f6M" TargetMode="External"/><Relationship Id="rId123" Type="http://schemas.openxmlformats.org/officeDocument/2006/relationships/hyperlink" Target="consultantplus://offline/ref=2ACBFFCB82EB1E3FC0CD94F99745908FEAF1BBEEB93821A4DA5690C6527ECB449B0157B341F39E6BBABBEA310F776423617240AF52613131M5f2M" TargetMode="External"/><Relationship Id="rId5" Type="http://schemas.openxmlformats.org/officeDocument/2006/relationships/hyperlink" Target="consultantplus://offline/ref=30578E017003EC7795DF612EAC6720C99E29C310D520F1B5E87B91EDF93566FADD20900A1DD8983084650D901529AA9C15A2EB5CB6A4A8B741A64E7DL5f6M" TargetMode="External"/><Relationship Id="rId61" Type="http://schemas.openxmlformats.org/officeDocument/2006/relationships/hyperlink" Target="consultantplus://offline/ref=30578E017003EC7795DF612EAC6720C99E29C310D520F1B5E87B91EDF93566FADD20900A1DD898308465029C1129AA9C15A2EB5CB6A4A8B741A64E7DL5f6M" TargetMode="External"/><Relationship Id="rId82" Type="http://schemas.openxmlformats.org/officeDocument/2006/relationships/hyperlink" Target="consultantplus://offline/ref=30578E017003EC7795DF612EAC6720C99E29C310D520F1B5E87B91EDF93566FADD20900A1DD89830846D0E9B1B29AA9C15A2EB5CB6A4A8B741A64E7DL5f6M" TargetMode="External"/><Relationship Id="rId90" Type="http://schemas.openxmlformats.org/officeDocument/2006/relationships/hyperlink" Target="consultantplus://offline/ref=30578E017003EC7795DF612EAC6720C99E29C310D520F0B1E27491EDF93566FADD20900A0FD8C03C866B1498173CFCCD53LFf5M" TargetMode="External"/><Relationship Id="rId95" Type="http://schemas.openxmlformats.org/officeDocument/2006/relationships/hyperlink" Target="consultantplus://offline/ref=30578E017003EC7795DF612EAC6720C99E29C310D520F1B5E87B91EDF93566FADD20900A1DD89830846502901329AA9C15A2EB5CB6A4A8B741A64E7DL5f6M" TargetMode="External"/><Relationship Id="rId19" Type="http://schemas.openxmlformats.org/officeDocument/2006/relationships/hyperlink" Target="consultantplus://offline/ref=30578E017003EC7795DF612EAC6720C99E29C310D520F1B5E87B91EDF93566FADD20900A1DD89830846D02911429AA9C15A2EB5CB6A4A8B741A64E7DL5f6M" TargetMode="External"/><Relationship Id="rId14" Type="http://schemas.openxmlformats.org/officeDocument/2006/relationships/hyperlink" Target="consultantplus://offline/ref=30578E017003EC7795DF612EAC6720C99E29C310D520F1B5E87B91EDF93566FADD20900A1DD89830846F0A911029AA9C15A2EB5CB6A4A8B741A64E7DL5f6M" TargetMode="External"/><Relationship Id="rId22" Type="http://schemas.openxmlformats.org/officeDocument/2006/relationships/hyperlink" Target="consultantplus://offline/ref=30578E017003EC7795DF612EAC6720C99E29C310D520F1B5E87B91EDF93566FADD20900A1DD8983084650D911129AA9C15A2EB5CB6A4A8B741A64E7DL5f6M" TargetMode="External"/><Relationship Id="rId27" Type="http://schemas.openxmlformats.org/officeDocument/2006/relationships/hyperlink" Target="consultantplus://offline/ref=30578E017003EC7795DF612EAC6720C99E29C310D520F1B5E87B91EDF93566FADD20900A1DD8983084650D911529AA9C15A2EB5CB6A4A8B741A64E7DL5f6M" TargetMode="External"/><Relationship Id="rId30" Type="http://schemas.openxmlformats.org/officeDocument/2006/relationships/hyperlink" Target="consultantplus://offline/ref=30578E017003EC7795DF612EAC6720C99E29C310D520F1B5E87B91EDF93566FADD20900A1DD89830846502981B29AA9C15A2EB5CB6A4A8B741A64E7DL5f6M" TargetMode="External"/><Relationship Id="rId35" Type="http://schemas.openxmlformats.org/officeDocument/2006/relationships/hyperlink" Target="consultantplus://offline/ref=30578E017003EC7795DF612EAC6720C99E29C310D520F1B5E87B91EDF93566FADD20900A1DD89830846D0B9F1B29AA9C15A2EB5CB6A4A8B741A64E7DL5f6M" TargetMode="External"/><Relationship Id="rId43" Type="http://schemas.openxmlformats.org/officeDocument/2006/relationships/hyperlink" Target="consultantplus://offline/ref=30578E017003EC7795DF612EAC6720C99E29C310D520F1B5E87B91EDF93566FADD20900A1DD89830846502991429AA9C15A2EB5CB6A4A8B741A64E7DL5f6M" TargetMode="External"/><Relationship Id="rId48" Type="http://schemas.openxmlformats.org/officeDocument/2006/relationships/hyperlink" Target="consultantplus://offline/ref=30578E017003EC7795DF612EAC6720C99E29C310D520F1B5E87B91EDF93566FADD20900A1DD89830846D039C1129AA9C15A2EB5CB6A4A8B741A64E7DL5f6M" TargetMode="External"/><Relationship Id="rId56" Type="http://schemas.openxmlformats.org/officeDocument/2006/relationships/hyperlink" Target="consultantplus://offline/ref=30578E017003EC7795DF612EAC6720C99E29C310D520F1B5E87B91EDF93566FADD20900A1DD898308465029B1A29AA9C15A2EB5CB6A4A8B741A64E7DL5f6M" TargetMode="External"/><Relationship Id="rId64" Type="http://schemas.openxmlformats.org/officeDocument/2006/relationships/hyperlink" Target="consultantplus://offline/ref=30578E017003EC7795DF612EAC6720C99E29C310D520F1B5E87B91EDF93566FADD20900A1DD89830846D039E1629AA9C15A2EB5CB6A4A8B741A64E7DL5f6M" TargetMode="External"/><Relationship Id="rId69" Type="http://schemas.openxmlformats.org/officeDocument/2006/relationships/hyperlink" Target="consultantplus://offline/ref=30578E017003EC7795DF612EAC6720C99E29C310D520F1B5E87B91EDF93566FADD20900A1DD89830846D0E981229AA9C15A2EB5CB6A4A8B741A64E7DL5f6M" TargetMode="External"/><Relationship Id="rId77" Type="http://schemas.openxmlformats.org/officeDocument/2006/relationships/hyperlink" Target="consultantplus://offline/ref=30578E017003EC7795DF612EAC6720C99E29C310D520F1B5E87B91EDF93566FADD20900A1DD898308465029E1029AA9C15A2EB5CB6A4A8B741A64E7DL5f6M" TargetMode="External"/><Relationship Id="rId100" Type="http://schemas.openxmlformats.org/officeDocument/2006/relationships/hyperlink" Target="consultantplus://offline/ref=30578E017003EC7795DF612EAC6720C99E29C310D520F1B5E87B91EDF93566FADD20900A1DD89830846502911029AA9C15A2EB5CB6A4A8B741A64E7DL5f6M" TargetMode="External"/><Relationship Id="rId105" Type="http://schemas.openxmlformats.org/officeDocument/2006/relationships/hyperlink" Target="consultantplus://offline/ref=30578E017003EC7795DF612EAC6720C99E29C310D520F1B5E87B91EDF93566FADD20900A1DD89830846402911A29AA9C15A2EB5CB6A4A8B741A64E7DL5f6M" TargetMode="External"/><Relationship Id="rId113" Type="http://schemas.openxmlformats.org/officeDocument/2006/relationships/hyperlink" Target="consultantplus://offline/ref=2ACBFFCB82EB1E3FC0CD94F99745908FEAF1BBEEB93821A4DA5690C6527ECB449B0157B341F39E6BBABBEA310F776423617240AF52613131M5f2M" TargetMode="External"/><Relationship Id="rId118" Type="http://schemas.openxmlformats.org/officeDocument/2006/relationships/hyperlink" Target="consultantplus://offline/ref=2ACBFFCB82EB1E3FC0CD94F99745908FEAF1B8E7B83A21A4DA5690C6527ECB449B0157B341F19960BBBBEA310F776423617240AF52613131M5f2M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30578E017003EC7795DF612EAC6720C99E29C310D520F1B5E87B91EDF93566FADD20900A1DD8983084650D901629AA9C15A2EB5CB6A4A8B741A64E7DL5f6M" TargetMode="External"/><Relationship Id="rId51" Type="http://schemas.openxmlformats.org/officeDocument/2006/relationships/hyperlink" Target="consultantplus://offline/ref=30578E017003EC7795DF612EAC6720C99E29C310D520F1B5E87B91EDF93566FADD20900A1DD89830846B0E991629AA9C15A2EB5CB6A4A8B741A64E7DL5f6M" TargetMode="External"/><Relationship Id="rId72" Type="http://schemas.openxmlformats.org/officeDocument/2006/relationships/hyperlink" Target="consultantplus://offline/ref=30578E017003EC7795DF612EAC6720C99E29C310D520F1B5E87B91EDF93566FADD20900A1DD89830846E0A981629AA9C15A2EB5CB6A4A8B741A64E7DL5f6M" TargetMode="External"/><Relationship Id="rId80" Type="http://schemas.openxmlformats.org/officeDocument/2006/relationships/hyperlink" Target="consultantplus://offline/ref=30578E017003EC7795DF612EAC6720C99E29C310D520F1B5E87B91EDF93566FADD20900A1DD89830846D03911B29AA9C15A2EB5CB6A4A8B741A64E7DL5f6M" TargetMode="External"/><Relationship Id="rId85" Type="http://schemas.openxmlformats.org/officeDocument/2006/relationships/hyperlink" Target="consultantplus://offline/ref=30578E017003EC7795DF612EAC6720C99E29C310D520F1B5E87B91EDF93566FADD20900A1DD89830846B02911129AA9C15A2EB5CB6A4A8B741A64E7DL5f6M" TargetMode="External"/><Relationship Id="rId93" Type="http://schemas.openxmlformats.org/officeDocument/2006/relationships/hyperlink" Target="consultantplus://offline/ref=30578E017003EC7795DF612EAC6720C99E29C310D520F1B5E87B91EDF93566FADD20900A1DD898308465029F1B29AA9C15A2EB5CB6A4A8B741A64E7DL5f6M" TargetMode="External"/><Relationship Id="rId98" Type="http://schemas.openxmlformats.org/officeDocument/2006/relationships/hyperlink" Target="consultantplus://offline/ref=30578E017003EC7795DF612EAC6720C99E29C310D520F1B5E87B91EDF93566FADD20900A1DD898308465099B1629AA9C15A2EB5CB6A4A8B741A64E7DL5f6M" TargetMode="External"/><Relationship Id="rId121" Type="http://schemas.openxmlformats.org/officeDocument/2006/relationships/hyperlink" Target="consultantplus://offline/ref=2ACBFFCB82EB1E3FC0CD94F99745908FEAF1BBEEB93821A4DA5690C6527ECB449B0157B341F39E6BBABBEA310F776423617240AF52613131M5f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578E017003EC7795DF612EAC6720C99E29C310D520F1B5E87B91EDF93566FADD20900A1DD8983084650D901429AA9C15A2EB5CB6A4A8B741A64E7DL5f6M" TargetMode="External"/><Relationship Id="rId17" Type="http://schemas.openxmlformats.org/officeDocument/2006/relationships/hyperlink" Target="consultantplus://offline/ref=30578E017003EC7795DF612EAC6720C99E29C310D520F1B5E87B91EDF93566FADD20900A1DD898308468089E1229AA9C15A2EB5CB6A4A8B741A64E7DL5f6M" TargetMode="External"/><Relationship Id="rId25" Type="http://schemas.openxmlformats.org/officeDocument/2006/relationships/hyperlink" Target="consultantplus://offline/ref=30578E017003EC7795DF612EAC6720C99E29C310D520F1B5E87B91EDF93566FADD20900A1DD89830846403981629AA9C15A2EB5CB6A4A8B741A64E7DL5f6M" TargetMode="External"/><Relationship Id="rId33" Type="http://schemas.openxmlformats.org/officeDocument/2006/relationships/hyperlink" Target="consultantplus://offline/ref=30578E017003EC7795DF612EAC6720C99E29C310D520F1B5E87B91EDF93566FADD20900A1DD89830846808901229AA9C15A2EB5CB6A4A8B741A64E7DL5f6M" TargetMode="External"/><Relationship Id="rId38" Type="http://schemas.openxmlformats.org/officeDocument/2006/relationships/hyperlink" Target="consultantplus://offline/ref=30578E017003EC7795DF612EAC6720C99E29C310D520F1B5E87B91EDF93566FADD20900A1DD89830846D039B1729AA9C15A2EB5CB6A4A8B741A64E7DL5f6M" TargetMode="External"/><Relationship Id="rId46" Type="http://schemas.openxmlformats.org/officeDocument/2006/relationships/hyperlink" Target="consultantplus://offline/ref=30578E017003EC7795DF612EAC6720C99E29C310D520F1B5E87B91EDF93566FADD20900A1DD89830846D039C1329AA9C15A2EB5CB6A4A8B741A64E7DL5f6M" TargetMode="External"/><Relationship Id="rId59" Type="http://schemas.openxmlformats.org/officeDocument/2006/relationships/hyperlink" Target="consultantplus://offline/ref=30578E017003EC7795DF612EAC6720C99E29C310D520F1B5E87B91EDF93566FADD20900A1DD89830846F0A911A29AA9C15A2EB5CB6A4A8B741A64E7DL5f6M" TargetMode="External"/><Relationship Id="rId67" Type="http://schemas.openxmlformats.org/officeDocument/2006/relationships/hyperlink" Target="consultantplus://offline/ref=30578E017003EC7795DF612EAC6720C99E29C310D520F1B5E87B91EDF93566FADD20900A1DD89830846D09981129AA9C15A2EB5CB6A4A8B741A64E7DL5f6M" TargetMode="External"/><Relationship Id="rId103" Type="http://schemas.openxmlformats.org/officeDocument/2006/relationships/hyperlink" Target="consultantplus://offline/ref=30578E017003EC7795DF612EAC6720C99E29C310D520F1B5E87B91EDF93566FADD20900A1DD898308464099E1029AA9C15A2EB5CB6A4A8B741A64E7DL5f6M" TargetMode="External"/><Relationship Id="rId108" Type="http://schemas.openxmlformats.org/officeDocument/2006/relationships/hyperlink" Target="consultantplus://offline/ref=30578E017003EC7795DF612EAC6720C99E29C310D520F1B5E87B91EDF93566FADD20900A1DD89830846B0B901229AA9C15A2EB5CB6A4A8B741A64E7DL5f6M" TargetMode="External"/><Relationship Id="rId116" Type="http://schemas.openxmlformats.org/officeDocument/2006/relationships/hyperlink" Target="consultantplus://offline/ref=2ACBFFCB82EB1E3FC0CD94F99745908FEAF1BBEEB93821A4DA5690C6527ECB449B0157B341F39A6AB0BBEA310F776423617240AF52613131M5f2M" TargetMode="External"/><Relationship Id="rId124" Type="http://schemas.openxmlformats.org/officeDocument/2006/relationships/hyperlink" Target="consultantplus://offline/ref=2ACBFFCB82EB1E3FC0CD94F99745908FEAF1BBEEB93821A4DA5690C6527ECB449B0157B341F39A6AB0BBEA310F776423617240AF52613131M5f2M" TargetMode="External"/><Relationship Id="rId20" Type="http://schemas.openxmlformats.org/officeDocument/2006/relationships/hyperlink" Target="consultantplus://offline/ref=30578E017003EC7795DF612EAC6720C99E29C310D520F1B5E87B91EDF93566FADD20900A1DD8983084650D911329AA9C15A2EB5CB6A4A8B741A64E7DL5f6M" TargetMode="External"/><Relationship Id="rId41" Type="http://schemas.openxmlformats.org/officeDocument/2006/relationships/hyperlink" Target="consultantplus://offline/ref=30578E017003EC7795DF612EAC6720C99E29C310D520F1B5E87B91EDF93566FADD20900A1DD89830846D089B1029AA9C15A2EB5CB6A4A8B741A64E7DL5f6M" TargetMode="External"/><Relationship Id="rId54" Type="http://schemas.openxmlformats.org/officeDocument/2006/relationships/hyperlink" Target="consultantplus://offline/ref=30578E017003EC7795DF612EAC6720C99E29C310D520F1B5E87B91EDF93566FADD20900A1DD898308465029B1529AA9C15A2EB5CB6A4A8B741A64E7DL5f6M" TargetMode="External"/><Relationship Id="rId62" Type="http://schemas.openxmlformats.org/officeDocument/2006/relationships/hyperlink" Target="consultantplus://offline/ref=30578E017003EC7795DF612EAC6720C99E29C310D520F1B5E87B91EDF93566FADD20900A1DD89830846D09981129AA9C15A2EB5CB6A4A8B741A64E7DL5f6M" TargetMode="External"/><Relationship Id="rId70" Type="http://schemas.openxmlformats.org/officeDocument/2006/relationships/hyperlink" Target="consultantplus://offline/ref=30578E017003EC7795DF612EAC6720C99E29C310D520F1B5E87B91EDF93566FADD20900A1DD89830846D0E981229AA9C15A2EB5CB6A4A8B741A64E7DL5f6M" TargetMode="External"/><Relationship Id="rId75" Type="http://schemas.openxmlformats.org/officeDocument/2006/relationships/hyperlink" Target="consultantplus://offline/ref=30578E017003EC7795DF612EAC6720C99E29C310D520F1B5E87B91EDF93566FADD20900A1DD89830846809981A29AA9C15A2EB5CB6A4A8B741A64E7DL5f6M" TargetMode="External"/><Relationship Id="rId83" Type="http://schemas.openxmlformats.org/officeDocument/2006/relationships/hyperlink" Target="consultantplus://offline/ref=30578E017003EC7795DF612EAC6720C99E29C310D520F1B5E87B91EDF93566FADD20900A1DD89830846D0E9C1029AA9C15A2EB5CB6A4A8B741A64E7DL5f6M" TargetMode="External"/><Relationship Id="rId88" Type="http://schemas.openxmlformats.org/officeDocument/2006/relationships/hyperlink" Target="consultantplus://offline/ref=30578E017003EC7795DF612EAC6720C99E29C310D520F1B5E87B91EDF93566FADD20900A1DD89830846D0E9E1429AA9C15A2EB5CB6A4A8B741A64E7DL5f6M" TargetMode="External"/><Relationship Id="rId91" Type="http://schemas.openxmlformats.org/officeDocument/2006/relationships/hyperlink" Target="consultantplus://offline/ref=30578E017003EC7795DF612EAC6720C99E29C310D520F1B5E87B91EDF93566FADD20900A1DD89830846D0F991729AA9C15A2EB5CB6A4A8B741A64E7DL5f6M" TargetMode="External"/><Relationship Id="rId96" Type="http://schemas.openxmlformats.org/officeDocument/2006/relationships/hyperlink" Target="consultantplus://offline/ref=30578E017003EC7795DF612EAC6720C99E29C310D520F1B5E87B91EDF93566FADD20900A1DD89830846D0F991729AA9C15A2EB5CB6A4A8B741A64E7DL5f6M" TargetMode="External"/><Relationship Id="rId111" Type="http://schemas.openxmlformats.org/officeDocument/2006/relationships/hyperlink" Target="consultantplus://offline/ref=30578E017003EC7795DF612EAC6720C99E29C310D520F1B5E87B91EDF93566FADD20900A1DD8983084650F9E1629AA9C15A2EB5CB6A4A8B741A64E7DL5f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78E017003EC7795DF612EAC6720C99E29C310D520F1B5E87B91EDF93566FADD20900A0FD8C03C866B1498173CFCCD53LFf5M" TargetMode="External"/><Relationship Id="rId15" Type="http://schemas.openxmlformats.org/officeDocument/2006/relationships/hyperlink" Target="consultantplus://offline/ref=30578E017003EC7795DF612EAC6720C99E29C310D520F1B5E87B91EDF93566FADD20900A1DD89830846D02911729AA9C15A2EB5CB6A4A8B741A64E7DL5f6M" TargetMode="External"/><Relationship Id="rId23" Type="http://schemas.openxmlformats.org/officeDocument/2006/relationships/hyperlink" Target="consultantplus://offline/ref=30578E017003EC7795DF612EAC6720C99E29C310D520F1B5E87B91EDF93566FADD20900A1DD8983084650D911029AA9C15A2EB5CB6A4A8B741A64E7DL5f6M" TargetMode="External"/><Relationship Id="rId28" Type="http://schemas.openxmlformats.org/officeDocument/2006/relationships/hyperlink" Target="consultantplus://offline/ref=30578E017003EC7795DF612EAC6720C99E29C310D520F1B5E87B91EDF93566FADD20900A1DD8983084650D901529AA9C15A2EB5CB6A4A8B741A64E7DL5f6M" TargetMode="External"/><Relationship Id="rId36" Type="http://schemas.openxmlformats.org/officeDocument/2006/relationships/hyperlink" Target="consultantplus://offline/ref=30578E017003EC7795DF612EAC6720C99E29C310D520F1B5E87B91EDF93566FADD20900A1DD89830846D0B9F1B29AA9C15A2EB5CB6A4A8B741A64E7DL5f6M" TargetMode="External"/><Relationship Id="rId49" Type="http://schemas.openxmlformats.org/officeDocument/2006/relationships/hyperlink" Target="consultantplus://offline/ref=30578E017003EC7795DF612EAC6720C99E29C310D520F1B5E87B91EDF93566FADD20900A1DD898308465029A1229AA9C15A2EB5CB6A4A8B741A64E7DL5f6M" TargetMode="External"/><Relationship Id="rId57" Type="http://schemas.openxmlformats.org/officeDocument/2006/relationships/hyperlink" Target="consultantplus://offline/ref=30578E017003EC7795DF612EAC6720C99E29C310D520F1B5E87B91EDF93566FADD20900A1DD898308465029C1229AA9C15A2EB5CB6A4A8B741A64E7DL5f6M" TargetMode="External"/><Relationship Id="rId106" Type="http://schemas.openxmlformats.org/officeDocument/2006/relationships/hyperlink" Target="consultantplus://offline/ref=30578E017003EC7795DF612EAC6720C99E29C310D520F1B5E87B91EDF93566FADD20900A1DD89830846402911A29AA9C15A2EB5CB6A4A8B741A64E7DL5f6M" TargetMode="External"/><Relationship Id="rId114" Type="http://schemas.openxmlformats.org/officeDocument/2006/relationships/hyperlink" Target="consultantplus://offline/ref=2ACBFFCB82EB1E3FC0CD94F99745908FEAF1BBEEB93821A4DA5690C6527ECB449B0157B341F39A6AB0BBEA310F776423617240AF52613131M5f2M" TargetMode="External"/><Relationship Id="rId119" Type="http://schemas.openxmlformats.org/officeDocument/2006/relationships/hyperlink" Target="consultantplus://offline/ref=2ACBFFCB82EB1E3FC0CD94F99745908FEAF1B8E7B83A21A4DA5690C6527ECB449B0157B140F69B68ECE1FA3546206F3F67685EA94C61M3f3M" TargetMode="External"/><Relationship Id="rId10" Type="http://schemas.openxmlformats.org/officeDocument/2006/relationships/hyperlink" Target="consultantplus://offline/ref=30578E017003EC7795DF612EAC6720C99E29C310D520F1B5E87B91EDF93566FADD20900A1DD8983084650D901529AA9C15A2EB5CB6A4A8B741A64E7DL5f6M" TargetMode="External"/><Relationship Id="rId31" Type="http://schemas.openxmlformats.org/officeDocument/2006/relationships/hyperlink" Target="consultantplus://offline/ref=30578E017003EC7795DF612EAC6720C99E29C310D520F1B5E87B91EDF93566FADD20900A1DD89830846502991129AA9C15A2EB5CB6A4A8B741A64E7DL5f6M" TargetMode="External"/><Relationship Id="rId44" Type="http://schemas.openxmlformats.org/officeDocument/2006/relationships/hyperlink" Target="consultantplus://offline/ref=30578E017003EC7795DF612EAC6720C99E29C310D520F1B5E87B91EDF93566FADD20900A1DD89830846B029D1629AA9C15A2EB5CB6A4A8B741A64E7DL5f6M" TargetMode="External"/><Relationship Id="rId52" Type="http://schemas.openxmlformats.org/officeDocument/2006/relationships/hyperlink" Target="consultantplus://offline/ref=30578E017003EC7795DF612EAC6720C99E29C310D520F1B5E87B91EDF93566FADD20900A1DD898308465029B1029AA9C15A2EB5CB6A4A8B741A64E7DL5f6M" TargetMode="External"/><Relationship Id="rId60" Type="http://schemas.openxmlformats.org/officeDocument/2006/relationships/hyperlink" Target="consultantplus://offline/ref=30578E017003EC7795DF612EAC6720C99E29C310D520F1B5E87B91EDF93566FADD20900A1DD89830846D039E1029AA9C15A2EB5CB6A4A8B741A64E7DL5f6M" TargetMode="External"/><Relationship Id="rId65" Type="http://schemas.openxmlformats.org/officeDocument/2006/relationships/hyperlink" Target="consultantplus://offline/ref=30578E017003EC7795DF612EAC6720C99E29C310D520F1B5E87B91EDF93566FADD20900A1DD898308465029C1729AA9C15A2EB5CB6A4A8B741A64E7DL5f6M" TargetMode="External"/><Relationship Id="rId73" Type="http://schemas.openxmlformats.org/officeDocument/2006/relationships/hyperlink" Target="consultantplus://offline/ref=30578E017003EC7795DF612EAC6720C99E29C310D520F1B5E87B91EDF93566FADD20900A1DD89830846B02901B29AA9C15A2EB5CB6A4A8B741A64E7DL5f6M" TargetMode="External"/><Relationship Id="rId78" Type="http://schemas.openxmlformats.org/officeDocument/2006/relationships/hyperlink" Target="consultantplus://offline/ref=30578E017003EC7795DF612EAC6720C99E29C310D520F1B5E87B91EDF93566FADD20900A1DD89830846D0E981229AA9C15A2EB5CB6A4A8B741A64E7DL5f6M" TargetMode="External"/><Relationship Id="rId81" Type="http://schemas.openxmlformats.org/officeDocument/2006/relationships/hyperlink" Target="consultantplus://offline/ref=30578E017003EC7795DF612EAC6720C99E29C310D520F1B5E87B91EDF93566FADD20900A1DD89830846C0A991329AA9C15A2EB5CB6A4A8B741A64E7DL5f6M" TargetMode="External"/><Relationship Id="rId86" Type="http://schemas.openxmlformats.org/officeDocument/2006/relationships/hyperlink" Target="consultantplus://offline/ref=30578E017003EC7795DF612EAC6720C99E29C310D520F1B5E87B91EDF93566FADD20900A1DD898308468099A1329AA9C15A2EB5CB6A4A8B741A64E7DL5f6M" TargetMode="External"/><Relationship Id="rId94" Type="http://schemas.openxmlformats.org/officeDocument/2006/relationships/hyperlink" Target="consultantplus://offline/ref=30578E017003EC7795DF612EAC6720C99E29C310D520F1B5E87B91EDF93566FADD20900A1DD898308465029F1A29AA9C15A2EB5CB6A4A8B741A64E7DL5f6M" TargetMode="External"/><Relationship Id="rId99" Type="http://schemas.openxmlformats.org/officeDocument/2006/relationships/hyperlink" Target="consultantplus://offline/ref=30578E017003EC7795DF612EAC6720C99E29C310D520F1B5E87B91EDF93566FADD20900A1DD898308465099B1629AA9C15A2EB5CB6A4A8B741A64E7DL5f6M" TargetMode="External"/><Relationship Id="rId101" Type="http://schemas.openxmlformats.org/officeDocument/2006/relationships/hyperlink" Target="consultantplus://offline/ref=30578E017003EC7795DF612EAC6720C99E29C310D520F1B5E87B91EDF93566FADD20900A1DD89830846502911729AA9C15A2EB5CB6A4A8B741A64E7DL5f6M" TargetMode="External"/><Relationship Id="rId122" Type="http://schemas.openxmlformats.org/officeDocument/2006/relationships/hyperlink" Target="consultantplus://offline/ref=2ACBFFCB82EB1E3FC0CD94F99745908FEAF1BBEEB93821A4DA5690C6527ECB449B0157B341F39A6AB0BBEA310F776423617240AF52613131M5f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78E017003EC7795DF612EAC6720C99E29C310D520F1B5E87B91EDF93566FADD20900A1DD8983084650D901529AA9C15A2EB5CB6A4A8B741A64E7DL5f6M" TargetMode="External"/><Relationship Id="rId13" Type="http://schemas.openxmlformats.org/officeDocument/2006/relationships/hyperlink" Target="consultantplus://offline/ref=30578E017003EC7795DF612EAC6720C99E29C310D520F1B5E87B91EDF93566FADD20900A1DD89830846B029B1229AA9C15A2EB5CB6A4A8B741A64E7DL5f6M" TargetMode="External"/><Relationship Id="rId18" Type="http://schemas.openxmlformats.org/officeDocument/2006/relationships/hyperlink" Target="consultantplus://offline/ref=30578E017003EC7795DF612EAC6720C99E29C310D520F1B5E87B91EDF93566FADD20900A1DD898308468089E1129AA9C15A2EB5CB6A4A8B741A64E7DL5f6M" TargetMode="External"/><Relationship Id="rId39" Type="http://schemas.openxmlformats.org/officeDocument/2006/relationships/hyperlink" Target="consultantplus://offline/ref=30578E017003EC7795DF612EAC6720C99E29C310D520F1B5E87B91EDF93566FADD20900A1DD89830846D0B9F1B29AA9C15A2EB5CB6A4A8B741A64E7DL5f6M" TargetMode="External"/><Relationship Id="rId109" Type="http://schemas.openxmlformats.org/officeDocument/2006/relationships/hyperlink" Target="consultantplus://offline/ref=30578E017003EC7795DF612EAC6720C99E29C310D520F1B5E87B91EDF93566FADD20900A1DD89830846B0B901629AA9C15A2EB5CB6A4A8B741A64E7DL5f6M" TargetMode="External"/><Relationship Id="rId34" Type="http://schemas.openxmlformats.org/officeDocument/2006/relationships/hyperlink" Target="consultantplus://offline/ref=30578E017003EC7795DF612EAC6720C99E29C310D520F1B5E87B91EDF93566FADD20900A1DD89830846D0B9E1229AA9C15A2EB5CB6A4A8B741A64E7DL5f6M" TargetMode="External"/><Relationship Id="rId50" Type="http://schemas.openxmlformats.org/officeDocument/2006/relationships/hyperlink" Target="consultantplus://offline/ref=30578E017003EC7795DF612EAC6720C99E29C310D520F1B5E87B91EDF93566FADD20900A1DD89830846B029D1A29AA9C15A2EB5CB6A4A8B741A64E7DL5f6M" TargetMode="External"/><Relationship Id="rId55" Type="http://schemas.openxmlformats.org/officeDocument/2006/relationships/hyperlink" Target="consultantplus://offline/ref=30578E017003EC7795DF612EAC6720C99E29C310D520F1B5E87B91EDF93566FADD20900A1DD89830846D089B1029AA9C15A2EB5CB6A4A8B741A64E7DL5f6M" TargetMode="External"/><Relationship Id="rId76" Type="http://schemas.openxmlformats.org/officeDocument/2006/relationships/hyperlink" Target="consultantplus://offline/ref=30578E017003EC7795DF612EAC6720C99E29C310D520F1B5E87B91EDF93566FADD20900A1DD898308465029E1129AA9C15A2EB5CB6A4A8B741A64E7DL5f6M" TargetMode="External"/><Relationship Id="rId97" Type="http://schemas.openxmlformats.org/officeDocument/2006/relationships/hyperlink" Target="consultantplus://offline/ref=30578E017003EC7795DF612EAC6720C99E29C310D520F1B5E87B91EDF93566FADD20900A1DD89830846502911129AA9C15A2EB5CB6A4A8B741A64E7DL5f6M" TargetMode="External"/><Relationship Id="rId104" Type="http://schemas.openxmlformats.org/officeDocument/2006/relationships/hyperlink" Target="consultantplus://offline/ref=30578E017003EC7795DF612EAC6720C99E29C310D520F1B5E87B91EDF93566FADD20900A1DD898308464099E1629AA9C15A2EB5CB6A4A8B741A64E7DL5f6M" TargetMode="External"/><Relationship Id="rId120" Type="http://schemas.openxmlformats.org/officeDocument/2006/relationships/hyperlink" Target="consultantplus://offline/ref=2ACBFFCB82EB1E3FC0CD94F99745908FEAF1B8E7B83A21A4DA5690C6527ECB449B0157B341F19960BBBBEA310F776423617240AF52613131M5f2M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30578E017003EC7795DF612EAC6720C99E29C310D520F1B5E87B91EDF93566FADD20900A1DD8983084650D901729AA9C15A2EB5CB6A4A8B741A64E7DL5f6M" TargetMode="External"/><Relationship Id="rId71" Type="http://schemas.openxmlformats.org/officeDocument/2006/relationships/hyperlink" Target="consultantplus://offline/ref=30578E017003EC7795DF612EAC6720C99E29C310D520F1B5E87B91EDF93566FADD20900A1DD898308465029E1329AA9C15A2EB5CB6A4A8B741A64E7DL5f6M" TargetMode="External"/><Relationship Id="rId92" Type="http://schemas.openxmlformats.org/officeDocument/2006/relationships/hyperlink" Target="consultantplus://offline/ref=30578E017003EC7795DF612EAC6720C99E29C310D520F1B5E87B91EDF93566FADD20900A1DD89830846D0F991729AA9C15A2EB5CB6A4A8B741A64E7DL5f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578E017003EC7795DF612EAC6720C99E29C310D520F1B5E87B91EDF93566FADD20900A1DD89830846D0B9A1429AA9C15A2EB5CB6A4A8B741A64E7DL5f6M" TargetMode="External"/><Relationship Id="rId24" Type="http://schemas.openxmlformats.org/officeDocument/2006/relationships/hyperlink" Target="consultantplus://offline/ref=30578E017003EC7795DF612EAC6720C99E29C310D520F1B5E87B91EDF93566FADD20900A1DD8983084650D911729AA9C15A2EB5CB6A4A8B741A64E7DL5f6M" TargetMode="External"/><Relationship Id="rId40" Type="http://schemas.openxmlformats.org/officeDocument/2006/relationships/hyperlink" Target="consultantplus://offline/ref=30578E017003EC7795DF612EAC6720C99E29C310D520F1B5E87B91EDF93566FADD20900A1DD89830846502991529AA9C15A2EB5CB6A4A8B741A64E7DL5f6M" TargetMode="External"/><Relationship Id="rId45" Type="http://schemas.openxmlformats.org/officeDocument/2006/relationships/hyperlink" Target="consultantplus://offline/ref=30578E017003EC7795DF612EAC6720C99E29C310D520F1B5E87B91EDF93566FADD20900A1DD8983084680B901229AA9C15A2EB5CB6A4A8B741A64E7DL5f6M" TargetMode="External"/><Relationship Id="rId66" Type="http://schemas.openxmlformats.org/officeDocument/2006/relationships/hyperlink" Target="consultantplus://offline/ref=30578E017003EC7795DF612EAC6720C99E29C310D520F1B5E87B91EDF93566FADD20900A1DD898308465029C1629AA9C15A2EB5CB6A4A8B741A64E7DL5f6M" TargetMode="External"/><Relationship Id="rId87" Type="http://schemas.openxmlformats.org/officeDocument/2006/relationships/hyperlink" Target="consultantplus://offline/ref=30578E017003EC7795DF612EAC6720C99E29C310D520F1B5E87B91EDF93566FADD20900A1DD898308468099A1229AA9C15A2EB5CB6A4A8B741A64E7DL5f6M" TargetMode="External"/><Relationship Id="rId110" Type="http://schemas.openxmlformats.org/officeDocument/2006/relationships/hyperlink" Target="consultantplus://offline/ref=30578E017003EC7795DF612EAC6720C99E29C310D520F1B5E87B91EDF93566FADD20900A1DD89830846B08991B29AA9C15A2EB5CB6A4A8B741A64E7DL5f6M" TargetMode="External"/><Relationship Id="rId115" Type="http://schemas.openxmlformats.org/officeDocument/2006/relationships/hyperlink" Target="consultantplus://offline/ref=2ACBFFCB82EB1E3FC0CD94F99745908FEAF1BBEEB93821A4DA5690C6527ECB449B0157B341F39E6BBABBEA310F776423617240AF52613131M5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12200</Words>
  <Characters>69543</Characters>
  <Application>Microsoft Office Word</Application>
  <DocSecurity>0</DocSecurity>
  <Lines>579</Lines>
  <Paragraphs>163</Paragraphs>
  <ScaleCrop>false</ScaleCrop>
  <Company>Reanimator Extreme Edition</Company>
  <LinksUpToDate>false</LinksUpToDate>
  <CharactersWithSpaces>81580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2022-04-26T12:31:00Z</dcterms:created>
  <dcterms:modified xsi:type="dcterms:W3CDTF">2022-04-26T12:31:00Z</dcterms:modified>
</cp:coreProperties>
</file>