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EA" w:rsidRDefault="00B07C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7CEA" w:rsidRDefault="00B07CEA">
      <w:pPr>
        <w:pStyle w:val="ConsPlusNormal"/>
        <w:jc w:val="both"/>
        <w:outlineLvl w:val="0"/>
      </w:pPr>
    </w:p>
    <w:p w:rsidR="00B07CEA" w:rsidRDefault="00B07CEA">
      <w:pPr>
        <w:pStyle w:val="ConsPlusTitle"/>
        <w:jc w:val="center"/>
      </w:pPr>
      <w:r>
        <w:t>ПРАВИТЕЛЬСТВО САМАРСКОЙ ОБЛАСТИ</w:t>
      </w:r>
    </w:p>
    <w:p w:rsidR="00B07CEA" w:rsidRDefault="00B07CEA">
      <w:pPr>
        <w:pStyle w:val="ConsPlusTitle"/>
        <w:jc w:val="both"/>
      </w:pPr>
    </w:p>
    <w:p w:rsidR="00B07CEA" w:rsidRDefault="00B07CEA">
      <w:pPr>
        <w:pStyle w:val="ConsPlusTitle"/>
        <w:jc w:val="center"/>
      </w:pPr>
      <w:r>
        <w:t>ПОСТАНОВЛЕНИЕ</w:t>
      </w:r>
    </w:p>
    <w:p w:rsidR="00B07CEA" w:rsidRDefault="00B07CEA">
      <w:pPr>
        <w:pStyle w:val="ConsPlusTitle"/>
        <w:jc w:val="center"/>
      </w:pPr>
      <w:r>
        <w:t>от 14 апреля 2022 г. N 259</w:t>
      </w:r>
    </w:p>
    <w:p w:rsidR="00B07CEA" w:rsidRDefault="00B07CEA">
      <w:pPr>
        <w:pStyle w:val="ConsPlusTitle"/>
        <w:jc w:val="both"/>
      </w:pPr>
    </w:p>
    <w:p w:rsidR="00B07CEA" w:rsidRDefault="00B07CEA">
      <w:pPr>
        <w:pStyle w:val="ConsPlusTitle"/>
        <w:jc w:val="center"/>
      </w:pPr>
      <w:r>
        <w:t>ОБ ОСОБЕННОСТЯХ УСТАНОВЛЕНИЯ РАЗМЕРОВ АВАНСОВЫХ ПЛАТЕЖЕЙ</w:t>
      </w:r>
    </w:p>
    <w:p w:rsidR="00B07CEA" w:rsidRDefault="00B07CEA">
      <w:pPr>
        <w:pStyle w:val="ConsPlusTitle"/>
        <w:jc w:val="center"/>
      </w:pPr>
      <w:r>
        <w:t xml:space="preserve">ПРИ ИСПОЛНЕНИИ ОБЛАСТНОГО БЮДЖЕТА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B07CEA" w:rsidRDefault="00B07CEA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B07CEA" w:rsidRDefault="00B07CEA">
      <w:pPr>
        <w:pStyle w:val="ConsPlusNormal"/>
        <w:jc w:val="both"/>
      </w:pPr>
    </w:p>
    <w:p w:rsidR="00B07CEA" w:rsidRDefault="00B07C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реализации мер по обеспечению развития экономики Самарской области в условиях внешнего санкционного давления Правительство Самарской области постановляет:</w:t>
      </w:r>
      <w:proofErr w:type="gramEnd"/>
    </w:p>
    <w:p w:rsidR="00B07CEA" w:rsidRDefault="00B07CEA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Установить, что при исполнении областного бюджета на 2022 год и на плановый период 2023 и 2024 годов получатели средств областного бюджета (далее - получатели средств) предусматривают в договорах (государственных контрактах) на поставку товаров (выполнение работ, оказание услуг), средства областного бюджета на финансовое обеспечение которых:</w:t>
      </w:r>
    </w:p>
    <w:p w:rsidR="00B07CEA" w:rsidRDefault="00B07CEA">
      <w:pPr>
        <w:pStyle w:val="ConsPlusNormal"/>
        <w:spacing w:before="220"/>
        <w:ind w:firstLine="540"/>
        <w:jc w:val="both"/>
      </w:pPr>
      <w:bookmarkStart w:id="1" w:name="P12"/>
      <w:bookmarkEnd w:id="1"/>
      <w:r>
        <w:t>подлежат казначейскому сопровождению в случаях, установленных в соответствии с бюджетным законодательством,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на указанные цели на соответствующий финансовый год;</w:t>
      </w:r>
    </w:p>
    <w:p w:rsidR="00B07CEA" w:rsidRDefault="00B07CEA">
      <w:pPr>
        <w:pStyle w:val="ConsPlusNormal"/>
        <w:spacing w:before="220"/>
        <w:ind w:firstLine="540"/>
        <w:jc w:val="both"/>
      </w:pPr>
      <w:bookmarkStart w:id="2" w:name="P13"/>
      <w:bookmarkEnd w:id="2"/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на указанные цели на соответствующий финансовый год.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>Получатели сре</w:t>
      </w:r>
      <w:proofErr w:type="gramStart"/>
      <w:r>
        <w:t>дств впр</w:t>
      </w:r>
      <w:proofErr w:type="gramEnd"/>
      <w:r>
        <w:t xml:space="preserve">аве предусматривать в договоре (государственном контракте) иные размеры авансовых платежей 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 и источникам финансирования дефицита областного бюджета, утвержденным приказом министерства управления финансами Самарской области от 24.12.2020 N 01-07/87н.</w:t>
      </w:r>
    </w:p>
    <w:p w:rsidR="00B07CEA" w:rsidRDefault="00B07CE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исполнение договора (государственного контракта), указанного в </w:t>
      </w:r>
      <w:hyperlink w:anchor="P12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средств, 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в очередном финансовом году без подтверждения поставки</w:t>
      </w:r>
      <w:proofErr w:type="gramEnd"/>
      <w:r>
        <w:t xml:space="preserve"> товаров (выполнения работ, оказания услуг) в объеме ранее выплаченного авансового платежа.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по соглашению сторон в соответствии с </w:t>
      </w:r>
      <w:hyperlink r:id="rId7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порядке,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13.04.2022 N 250 "Об отдельных особенностях изменения существенных условий контрактов на закупку товаров, работ, услуг для нужд Самарской области", допускается изменение существенных условий</w:t>
      </w:r>
      <w:proofErr w:type="gramEnd"/>
      <w:r>
        <w:t xml:space="preserve"> </w:t>
      </w:r>
      <w:proofErr w:type="gramStart"/>
      <w:r>
        <w:t xml:space="preserve">контрактов на закупку товаров, работ, услуг в части увеличения предусмотренных ими размеров авансовых платежей до размеров, определенных в соответствии с </w:t>
      </w:r>
      <w:hyperlink w:anchor="P12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3">
        <w:r>
          <w:rPr>
            <w:color w:val="0000FF"/>
          </w:rPr>
          <w:t>третьим пункта 1</w:t>
        </w:r>
      </w:hyperlink>
      <w:r>
        <w:t xml:space="preserve"> настоящего </w:t>
      </w:r>
      <w:r>
        <w:lastRenderedPageBreak/>
        <w:t xml:space="preserve">Постановления, с соблюдением размера обеспечения исполнения контракта, устанавливаемого в соответствии с </w:t>
      </w:r>
      <w:hyperlink r:id="rId9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07CEA" w:rsidRDefault="00B07CEA">
      <w:pPr>
        <w:pStyle w:val="ConsPlusNormal"/>
        <w:spacing w:before="220"/>
        <w:ind w:firstLine="540"/>
        <w:jc w:val="both"/>
      </w:pPr>
      <w:bookmarkStart w:id="3" w:name="P17"/>
      <w:bookmarkEnd w:id="3"/>
      <w:r>
        <w:t xml:space="preserve">3. </w:t>
      </w:r>
      <w:proofErr w:type="gramStart"/>
      <w:r>
        <w:t>Установить, что в 2022 году предоставление из областного бюджета субсидий местным бюджетам и иных межбюджетных трансфертов местным бюджетам (за исключением субсидий местным бюджетам и иных межбюджетных трансфертов местным бюджетам, предоставляемых за счет средств резервных фондов) осуществляется при представлении документов, подтверждающих фактически произведенные расходы и (или) возникновение соответствующих денежных обязательств при условии обеспечения оплаты авансовых платежей по ним в размерах, аналогичных</w:t>
      </w:r>
      <w:proofErr w:type="gramEnd"/>
      <w:r>
        <w:t xml:space="preserve"> размерам авансовых платежей, предусмотренных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 xml:space="preserve">Авансовые платежи, предусмотренные </w:t>
      </w:r>
      <w:hyperlink w:anchor="P17">
        <w:r>
          <w:rPr>
            <w:color w:val="0000FF"/>
          </w:rPr>
          <w:t>абзацем первым</w:t>
        </w:r>
      </w:hyperlink>
      <w:r>
        <w:t xml:space="preserve"> настоящего пункта, осуществляются при реализации мероприятий, связанных с осуществлением закупок товаров, работ, услуг для муниципальных нужд.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в 2022 году допускается заключение соглашений (внесение изменений в соглашения) о предоставлении из областного бюджета субсидий местным бюджетам и иных межбюджетных трансфертов местным бюджетам с установлением положения о перечислении межбюджетного трансферта при представлении документов, подтверждающих фактически произведенные расходы и (или) возникновение соответствующих денежных обязательств при условии обеспечения оплаты авансовых платежей по ним в размерах, аналогичных размерам авансовых платежей</w:t>
      </w:r>
      <w:proofErr w:type="gramEnd"/>
      <w:r>
        <w:t xml:space="preserve">, предусмотренных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Постановления, без внесения изменений в соответствующие правовые акты Самарской области, регулирующие порядки предоставления из областного бюджета межбюджетных трансфертов местным бюджетам.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при реализации мероприятий, финансовое обеспечение которых производится за счет межбюджетных трансфертов из федерального бюджета, допускаются авансовые платежи по договорам (государственным контрактам), соглашениям о предоставлении межбюджетных трансфертов из областного бюджета местным бюджетам в размерах, предусмотренных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Постановления, при условии их соответствия положениям федеральных правовых актов, а также соглашений о предоставлении межбюджетных трансфертов из федерального бюджета.</w:t>
      </w:r>
      <w:proofErr w:type="gramEnd"/>
    </w:p>
    <w:p w:rsidR="00B07CEA" w:rsidRDefault="00B07CEA">
      <w:pPr>
        <w:pStyle w:val="ConsPlusNormal"/>
        <w:spacing w:before="220"/>
        <w:ind w:firstLine="540"/>
        <w:jc w:val="both"/>
      </w:pPr>
      <w:r>
        <w:t>6. Опубликовать настоящее Постановление в средствах массовой информации.</w:t>
      </w:r>
    </w:p>
    <w:p w:rsidR="00B07CEA" w:rsidRDefault="00B07CEA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B07CEA" w:rsidRDefault="00B07CEA">
      <w:pPr>
        <w:pStyle w:val="ConsPlusNormal"/>
        <w:jc w:val="both"/>
      </w:pPr>
    </w:p>
    <w:p w:rsidR="00B07CEA" w:rsidRDefault="00B07CEA">
      <w:pPr>
        <w:pStyle w:val="ConsPlusNormal"/>
        <w:jc w:val="right"/>
      </w:pPr>
      <w:r>
        <w:t>Первый вице-губернатор - председатель</w:t>
      </w:r>
    </w:p>
    <w:p w:rsidR="00B07CEA" w:rsidRDefault="00B07CEA">
      <w:pPr>
        <w:pStyle w:val="ConsPlusNormal"/>
        <w:jc w:val="right"/>
      </w:pPr>
      <w:r>
        <w:t>Правительства Самарской области</w:t>
      </w:r>
    </w:p>
    <w:p w:rsidR="00B07CEA" w:rsidRDefault="00B07CEA">
      <w:pPr>
        <w:pStyle w:val="ConsPlusNormal"/>
        <w:jc w:val="right"/>
      </w:pPr>
      <w:r>
        <w:t>В.В.КУДРЯШОВ</w:t>
      </w:r>
    </w:p>
    <w:p w:rsidR="00B07CEA" w:rsidRDefault="00B07CEA">
      <w:pPr>
        <w:pStyle w:val="ConsPlusNormal"/>
        <w:jc w:val="both"/>
      </w:pPr>
    </w:p>
    <w:p w:rsidR="00B07CEA" w:rsidRDefault="00B07CEA">
      <w:pPr>
        <w:pStyle w:val="ConsPlusNormal"/>
        <w:jc w:val="both"/>
      </w:pPr>
    </w:p>
    <w:p w:rsidR="00B07CEA" w:rsidRDefault="00B07C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BA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B07CEA"/>
    <w:rsid w:val="00095E64"/>
    <w:rsid w:val="0055420B"/>
    <w:rsid w:val="0084782E"/>
    <w:rsid w:val="00A70D20"/>
    <w:rsid w:val="00B0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7C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9F9256F7955058AFDD682CE1D6DE60221EF83DE5EE9FDEDE15CE4DCB7C291BFBDCBF208A9B74222CFDE282912B702ELEp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A9F9256F7955058AFC3653A8D8AD6622845F635E2E3CB80881399129B7A7C5BBBDAEA73CECE712B7FB2A6D3822B7732E7432D4066BAL7p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A9F9256F7955058AFDD682CE1D6DE60221EF83DE5EE98DBDC15CE4DCB7C291BFBDCBF328AC378202BE3E487847D2168B24A314578B8705EBAA83ALDp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6A9F9256F7955058AFC3653A8D8AD6622843F43BE5E3CB80881399129B7A7C5BBBDAEA71CECE782420B7B3C2DA24722BF947375C64B876L4p3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6A9F9256F7955058AFC3653A8D8AD6622845F635E2E3CB80881399129B7A7C5BBBDAE871CDC872747AA7B78B8D2E6E2CE359314264LB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2023-04-27T10:41:00Z</dcterms:created>
  <dcterms:modified xsi:type="dcterms:W3CDTF">2023-04-27T10:41:00Z</dcterms:modified>
</cp:coreProperties>
</file>