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7A" w:rsidRDefault="00407E7A">
      <w:pPr>
        <w:pStyle w:val="ConsPlusTitlePage"/>
      </w:pPr>
      <w:r>
        <w:t xml:space="preserve">Документ предоставлен </w:t>
      </w:r>
      <w:hyperlink r:id="rId4">
        <w:r>
          <w:rPr>
            <w:color w:val="0000FF"/>
          </w:rPr>
          <w:t>КонсультантПлюс</w:t>
        </w:r>
      </w:hyperlink>
      <w:r>
        <w:br/>
      </w:r>
    </w:p>
    <w:p w:rsidR="00407E7A" w:rsidRDefault="00407E7A">
      <w:pPr>
        <w:pStyle w:val="ConsPlusNormal"/>
        <w:jc w:val="both"/>
        <w:outlineLvl w:val="0"/>
      </w:pPr>
    </w:p>
    <w:p w:rsidR="00407E7A" w:rsidRDefault="00407E7A">
      <w:pPr>
        <w:pStyle w:val="ConsPlusTitle"/>
        <w:jc w:val="center"/>
        <w:outlineLvl w:val="0"/>
      </w:pPr>
      <w:r>
        <w:t>ПРАВИТЕЛЬСТВО САМАРСКОЙ ОБЛАСТИ</w:t>
      </w:r>
    </w:p>
    <w:p w:rsidR="00407E7A" w:rsidRDefault="00407E7A">
      <w:pPr>
        <w:pStyle w:val="ConsPlusTitle"/>
        <w:jc w:val="both"/>
      </w:pPr>
    </w:p>
    <w:p w:rsidR="00407E7A" w:rsidRDefault="00407E7A">
      <w:pPr>
        <w:pStyle w:val="ConsPlusTitle"/>
        <w:jc w:val="center"/>
      </w:pPr>
      <w:r>
        <w:t>ПОСТАНОВЛЕНИЕ</w:t>
      </w:r>
    </w:p>
    <w:p w:rsidR="00407E7A" w:rsidRDefault="00407E7A">
      <w:pPr>
        <w:pStyle w:val="ConsPlusTitle"/>
        <w:jc w:val="center"/>
      </w:pPr>
      <w:r>
        <w:t>от 15 декабря 2023 г. N 1040</w:t>
      </w:r>
    </w:p>
    <w:p w:rsidR="00407E7A" w:rsidRDefault="00407E7A">
      <w:pPr>
        <w:pStyle w:val="ConsPlusTitle"/>
        <w:jc w:val="both"/>
      </w:pPr>
    </w:p>
    <w:p w:rsidR="00407E7A" w:rsidRDefault="00407E7A">
      <w:pPr>
        <w:pStyle w:val="ConsPlusTitle"/>
        <w:jc w:val="center"/>
      </w:pPr>
      <w:r>
        <w:t xml:space="preserve">ОБ УТВЕРЖДЕНИИ РАСПРЕДЕЛЕНИЯ В 2023 ГОДУ </w:t>
      </w:r>
      <w:proofErr w:type="gramStart"/>
      <w:r>
        <w:t>МЕЖДУ</w:t>
      </w:r>
      <w:proofErr w:type="gramEnd"/>
    </w:p>
    <w:p w:rsidR="00407E7A" w:rsidRDefault="00407E7A">
      <w:pPr>
        <w:pStyle w:val="ConsPlusTitle"/>
        <w:jc w:val="center"/>
      </w:pPr>
      <w:r>
        <w:t>МУНИЦИПАЛЬНЫМИ ОБРАЗОВАНИЯМИ САМАРСКОЙ ОБЛАСТИ РАЗМЕРА</w:t>
      </w:r>
    </w:p>
    <w:p w:rsidR="00407E7A" w:rsidRDefault="00407E7A">
      <w:pPr>
        <w:pStyle w:val="ConsPlusTitle"/>
        <w:jc w:val="center"/>
      </w:pPr>
      <w:r>
        <w:t>ПРЕВЫШЕНИЯ РАСЧЕТНОГО РАЗМЕРА ДОТАЦИЙ МЕСТНЫМ БЮДЖЕТАМ</w:t>
      </w:r>
    </w:p>
    <w:p w:rsidR="00407E7A" w:rsidRDefault="00407E7A">
      <w:pPr>
        <w:pStyle w:val="ConsPlusTitle"/>
        <w:jc w:val="center"/>
      </w:pPr>
      <w:r>
        <w:t>НА ПОДДЕРЖКУ МЕР ПО ОБЕСПЕЧЕНИЮ СБАЛАНСИРОВАННОСТИ МЕСТНЫХ</w:t>
      </w:r>
    </w:p>
    <w:p w:rsidR="00407E7A" w:rsidRDefault="00407E7A">
      <w:pPr>
        <w:pStyle w:val="ConsPlusTitle"/>
        <w:jc w:val="center"/>
      </w:pPr>
      <w:r>
        <w:t>БЮДЖЕТОВ ЗА 10 МЕСЯЦЕВ 2023 ГОДА НАД ГОДОВЫМ ОБЪЕМОМ,</w:t>
      </w:r>
    </w:p>
    <w:p w:rsidR="00407E7A" w:rsidRDefault="00407E7A">
      <w:pPr>
        <w:pStyle w:val="ConsPlusTitle"/>
        <w:jc w:val="center"/>
      </w:pPr>
      <w:r>
        <w:t xml:space="preserve">ПРЕДУСМОТРЕННЫМ ПОСТАНОВЛЕНИЕМ ПРАВИТЕЛЬСТВА </w:t>
      </w:r>
      <w:proofErr w:type="gramStart"/>
      <w:r>
        <w:t>САМАРСКОЙ</w:t>
      </w:r>
      <w:proofErr w:type="gramEnd"/>
    </w:p>
    <w:p w:rsidR="00407E7A" w:rsidRDefault="00407E7A">
      <w:pPr>
        <w:pStyle w:val="ConsPlusTitle"/>
        <w:jc w:val="center"/>
      </w:pPr>
      <w:r>
        <w:t>ОБЛАСТИ ОТ 30.12.2022 N 1279 "ОБ УТВЕРЖДЕНИИ РАСПРЕДЕЛЕНИЯ</w:t>
      </w:r>
    </w:p>
    <w:p w:rsidR="00407E7A" w:rsidRDefault="00407E7A">
      <w:pPr>
        <w:pStyle w:val="ConsPlusTitle"/>
        <w:jc w:val="center"/>
      </w:pPr>
      <w:r>
        <w:t>НА 2023 ГОД ГОДОВОГО ОБЪЕМА ДОТАЦИЙ МЕСТНЫМ БЮДЖЕТАМ</w:t>
      </w:r>
    </w:p>
    <w:p w:rsidR="00407E7A" w:rsidRDefault="00407E7A">
      <w:pPr>
        <w:pStyle w:val="ConsPlusTitle"/>
        <w:jc w:val="center"/>
      </w:pPr>
      <w:r>
        <w:t>НА ПОДДЕРЖКУ МЕР ПО ОБЕСПЕЧЕНИЮ СБАЛАНСИРОВАННОСТИ</w:t>
      </w:r>
    </w:p>
    <w:p w:rsidR="00407E7A" w:rsidRDefault="00407E7A">
      <w:pPr>
        <w:pStyle w:val="ConsPlusTitle"/>
        <w:jc w:val="center"/>
      </w:pPr>
      <w:r>
        <w:t>МЕСТНЫХ БЮДЖЕТОВ"</w:t>
      </w:r>
    </w:p>
    <w:p w:rsidR="00407E7A" w:rsidRDefault="00407E7A">
      <w:pPr>
        <w:pStyle w:val="ConsPlusNormal"/>
        <w:jc w:val="both"/>
      </w:pPr>
    </w:p>
    <w:p w:rsidR="00407E7A" w:rsidRDefault="00407E7A">
      <w:pPr>
        <w:pStyle w:val="ConsPlusNormal"/>
        <w:ind w:firstLine="540"/>
        <w:jc w:val="both"/>
      </w:pPr>
      <w:proofErr w:type="gramStart"/>
      <w:r>
        <w:t xml:space="preserve">В соответствии с </w:t>
      </w:r>
      <w:hyperlink r:id="rId5">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407E7A" w:rsidRDefault="00407E7A">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r>
          <w:rPr>
            <w:color w:val="0000FF"/>
          </w:rPr>
          <w:t>Распределение</w:t>
        </w:r>
      </w:hyperlink>
      <w:r>
        <w:t xml:space="preserve"> в 2023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10 месяцев 2023 года над годовым объемом, предусмотренным постановлением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407E7A" w:rsidRDefault="00407E7A">
      <w:pPr>
        <w:pStyle w:val="ConsPlusNormal"/>
        <w:spacing w:before="220"/>
        <w:ind w:firstLine="540"/>
        <w:jc w:val="both"/>
      </w:pPr>
      <w:r>
        <w:t xml:space="preserve">2. </w:t>
      </w:r>
      <w:proofErr w:type="gramStart"/>
      <w:r>
        <w:t xml:space="preserve">Установить, что </w:t>
      </w:r>
      <w:hyperlink w:anchor="P36">
        <w:r>
          <w:rPr>
            <w:color w:val="0000FF"/>
          </w:rPr>
          <w:t>распределение</w:t>
        </w:r>
      </w:hyperlink>
      <w:r>
        <w:t xml:space="preserve">, утвержденное </w:t>
      </w:r>
      <w:hyperlink w:anchor="P18">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w:t>
      </w:r>
      <w:hyperlink r:id="rId6">
        <w:r>
          <w:rPr>
            <w:color w:val="0000FF"/>
          </w:rPr>
          <w:t>постановлением</w:t>
        </w:r>
      </w:hyperlink>
      <w:r>
        <w:t xml:space="preserve">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 местных бюджетов", на 1 403,7 тыс. рублей.</w:t>
      </w:r>
      <w:proofErr w:type="gramEnd"/>
    </w:p>
    <w:p w:rsidR="00407E7A" w:rsidRDefault="00407E7A">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информационно-телекоммуникационной сети Интернет.</w:t>
      </w:r>
    </w:p>
    <w:p w:rsidR="00407E7A" w:rsidRDefault="00407E7A">
      <w:pPr>
        <w:pStyle w:val="ConsPlusNormal"/>
        <w:spacing w:before="220"/>
        <w:ind w:firstLine="540"/>
        <w:jc w:val="both"/>
      </w:pPr>
      <w:r>
        <w:t>4. Настоящее Постановление вступает в силу со дня его официального опубликования.</w:t>
      </w:r>
    </w:p>
    <w:p w:rsidR="00407E7A" w:rsidRDefault="00407E7A">
      <w:pPr>
        <w:pStyle w:val="ConsPlusNormal"/>
        <w:jc w:val="both"/>
      </w:pPr>
    </w:p>
    <w:p w:rsidR="00407E7A" w:rsidRDefault="00407E7A">
      <w:pPr>
        <w:pStyle w:val="ConsPlusNormal"/>
        <w:jc w:val="right"/>
      </w:pPr>
      <w:r>
        <w:t>И.о. первого вице-губернатора - председателя</w:t>
      </w:r>
    </w:p>
    <w:p w:rsidR="00407E7A" w:rsidRDefault="00407E7A">
      <w:pPr>
        <w:pStyle w:val="ConsPlusNormal"/>
        <w:jc w:val="right"/>
      </w:pPr>
      <w:r>
        <w:t>Правительства Самарской области</w:t>
      </w:r>
    </w:p>
    <w:p w:rsidR="00407E7A" w:rsidRDefault="00407E7A">
      <w:pPr>
        <w:pStyle w:val="ConsPlusNormal"/>
        <w:jc w:val="right"/>
      </w:pPr>
      <w:r>
        <w:t>Н.И.КАТИНА</w:t>
      </w:r>
    </w:p>
    <w:p w:rsidR="00407E7A" w:rsidRDefault="00407E7A">
      <w:pPr>
        <w:pStyle w:val="ConsPlusNormal"/>
        <w:jc w:val="both"/>
      </w:pPr>
    </w:p>
    <w:p w:rsidR="00407E7A" w:rsidRDefault="00407E7A">
      <w:pPr>
        <w:pStyle w:val="ConsPlusNormal"/>
        <w:jc w:val="both"/>
      </w:pPr>
    </w:p>
    <w:p w:rsidR="00407E7A" w:rsidRDefault="00407E7A">
      <w:pPr>
        <w:pStyle w:val="ConsPlusNormal"/>
        <w:jc w:val="both"/>
      </w:pPr>
    </w:p>
    <w:p w:rsidR="00407E7A" w:rsidRDefault="00407E7A">
      <w:pPr>
        <w:pStyle w:val="ConsPlusNormal"/>
        <w:jc w:val="both"/>
      </w:pPr>
    </w:p>
    <w:p w:rsidR="00407E7A" w:rsidRDefault="00407E7A">
      <w:pPr>
        <w:pStyle w:val="ConsPlusNormal"/>
        <w:jc w:val="both"/>
      </w:pPr>
    </w:p>
    <w:p w:rsidR="00407E7A" w:rsidRDefault="00407E7A">
      <w:pPr>
        <w:pStyle w:val="ConsPlusNormal"/>
        <w:jc w:val="right"/>
        <w:outlineLvl w:val="0"/>
      </w:pPr>
      <w:r>
        <w:t>Утверждено</w:t>
      </w:r>
    </w:p>
    <w:p w:rsidR="00407E7A" w:rsidRDefault="00407E7A">
      <w:pPr>
        <w:pStyle w:val="ConsPlusNormal"/>
        <w:jc w:val="right"/>
      </w:pPr>
      <w:r>
        <w:t>Постановлением</w:t>
      </w:r>
    </w:p>
    <w:p w:rsidR="00407E7A" w:rsidRDefault="00407E7A">
      <w:pPr>
        <w:pStyle w:val="ConsPlusNormal"/>
        <w:jc w:val="right"/>
      </w:pPr>
      <w:r>
        <w:t>Правительства Самарской области</w:t>
      </w:r>
    </w:p>
    <w:p w:rsidR="00407E7A" w:rsidRDefault="00407E7A">
      <w:pPr>
        <w:pStyle w:val="ConsPlusNormal"/>
        <w:jc w:val="right"/>
      </w:pPr>
      <w:r>
        <w:t>от 15 декабря 2023 г. N 1040</w:t>
      </w:r>
    </w:p>
    <w:p w:rsidR="00407E7A" w:rsidRDefault="00407E7A">
      <w:pPr>
        <w:pStyle w:val="ConsPlusNormal"/>
        <w:jc w:val="both"/>
      </w:pPr>
    </w:p>
    <w:p w:rsidR="00407E7A" w:rsidRDefault="00407E7A">
      <w:pPr>
        <w:pStyle w:val="ConsPlusTitle"/>
        <w:jc w:val="center"/>
      </w:pPr>
      <w:bookmarkStart w:id="1" w:name="P36"/>
      <w:bookmarkEnd w:id="1"/>
      <w:r>
        <w:t>РАСПРЕДЕЛЕНИЕ</w:t>
      </w:r>
    </w:p>
    <w:p w:rsidR="00407E7A" w:rsidRDefault="00407E7A">
      <w:pPr>
        <w:pStyle w:val="ConsPlusTitle"/>
        <w:jc w:val="center"/>
      </w:pPr>
      <w:r>
        <w:t xml:space="preserve">В 2023 ГОДУ МЕЖДУ МУНИЦИПАЛЬНЫМИ ОБРАЗОВАНИЯМИ </w:t>
      </w:r>
      <w:proofErr w:type="gramStart"/>
      <w:r>
        <w:t>САМАРСКОЙ</w:t>
      </w:r>
      <w:proofErr w:type="gramEnd"/>
    </w:p>
    <w:p w:rsidR="00407E7A" w:rsidRDefault="00407E7A">
      <w:pPr>
        <w:pStyle w:val="ConsPlusTitle"/>
        <w:jc w:val="center"/>
      </w:pPr>
      <w:r>
        <w:t>ОБЛАСТИ РАЗМЕРА ПРЕВЫШЕНИЯ РАСЧЕТНОГО РАЗМЕРА ДОТАЦИЙ</w:t>
      </w:r>
    </w:p>
    <w:p w:rsidR="00407E7A" w:rsidRDefault="00407E7A">
      <w:pPr>
        <w:pStyle w:val="ConsPlusTitle"/>
        <w:jc w:val="center"/>
      </w:pPr>
      <w:r>
        <w:t>МЕСТНЫМ БЮДЖЕТАМ НА ПОДДЕРЖКУ МЕР ПО ОБЕСПЕЧЕНИЮ</w:t>
      </w:r>
    </w:p>
    <w:p w:rsidR="00407E7A" w:rsidRDefault="00407E7A">
      <w:pPr>
        <w:pStyle w:val="ConsPlusTitle"/>
        <w:jc w:val="center"/>
      </w:pPr>
      <w:r>
        <w:t>СБАЛАНСИРОВАННОСТИ МЕСТНЫХ БЮДЖЕТОВ ЗА 10 МЕСЯЦЕВ 2023</w:t>
      </w:r>
    </w:p>
    <w:p w:rsidR="00407E7A" w:rsidRDefault="00407E7A">
      <w:pPr>
        <w:pStyle w:val="ConsPlusTitle"/>
        <w:jc w:val="center"/>
      </w:pPr>
      <w:r>
        <w:t>ГОДА НАД ГОДОВЫМ ОБЪЕМОМ, ПРЕДУСМОТРЕННЫМ ПОСТАНОВЛЕНИЕМ</w:t>
      </w:r>
    </w:p>
    <w:p w:rsidR="00407E7A" w:rsidRDefault="00407E7A">
      <w:pPr>
        <w:pStyle w:val="ConsPlusTitle"/>
        <w:jc w:val="center"/>
      </w:pPr>
      <w:r>
        <w:t>ПРАВИТЕЛЬСТВА САМАРСКОЙ ОБЛАСТИ ОТ 30.12.2022 N 1279</w:t>
      </w:r>
    </w:p>
    <w:p w:rsidR="00407E7A" w:rsidRDefault="00407E7A">
      <w:pPr>
        <w:pStyle w:val="ConsPlusTitle"/>
        <w:jc w:val="center"/>
      </w:pPr>
      <w:r>
        <w:t>"ОБ УТВЕРЖДЕНИИ РАСПРЕДЕЛЕНИЯ НА 2023 ГОД ГОДОВОГО ОБЪЕМА</w:t>
      </w:r>
    </w:p>
    <w:p w:rsidR="00407E7A" w:rsidRDefault="00407E7A">
      <w:pPr>
        <w:pStyle w:val="ConsPlusTitle"/>
        <w:jc w:val="center"/>
      </w:pPr>
      <w:r>
        <w:t>ДОТАЦИЙ МЕСТНЫМ БЮДЖЕТАМ НА ПОДДЕРЖКУ МЕР ПО ОБЕСПЕЧЕНИЮ</w:t>
      </w:r>
    </w:p>
    <w:p w:rsidR="00407E7A" w:rsidRDefault="00407E7A">
      <w:pPr>
        <w:pStyle w:val="ConsPlusTitle"/>
        <w:jc w:val="center"/>
      </w:pPr>
      <w:r>
        <w:t>СБАЛАНСИРОВАННОСТИ МЕСТНЫХ БЮДЖЕТОВ"</w:t>
      </w:r>
    </w:p>
    <w:p w:rsidR="00407E7A" w:rsidRDefault="00407E7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041"/>
      </w:tblGrid>
      <w:tr w:rsidR="00407E7A">
        <w:tc>
          <w:tcPr>
            <w:tcW w:w="6803" w:type="dxa"/>
            <w:tcBorders>
              <w:top w:val="single" w:sz="4" w:space="0" w:color="auto"/>
              <w:bottom w:val="single" w:sz="4" w:space="0" w:color="auto"/>
            </w:tcBorders>
          </w:tcPr>
          <w:p w:rsidR="00407E7A" w:rsidRDefault="00407E7A">
            <w:pPr>
              <w:pStyle w:val="ConsPlusNormal"/>
              <w:jc w:val="center"/>
            </w:pPr>
            <w:r>
              <w:t>Наименование муниципального образования</w:t>
            </w:r>
          </w:p>
        </w:tc>
        <w:tc>
          <w:tcPr>
            <w:tcW w:w="2041" w:type="dxa"/>
            <w:tcBorders>
              <w:top w:val="single" w:sz="4" w:space="0" w:color="auto"/>
              <w:bottom w:val="single" w:sz="4" w:space="0" w:color="auto"/>
            </w:tcBorders>
          </w:tcPr>
          <w:p w:rsidR="00407E7A" w:rsidRDefault="00407E7A">
            <w:pPr>
              <w:pStyle w:val="ConsPlusNormal"/>
              <w:jc w:val="center"/>
            </w:pPr>
            <w:r>
              <w:t>Объем дотации, тыс. рублей</w:t>
            </w:r>
          </w:p>
        </w:tc>
      </w:tr>
      <w:tr w:rsidR="00407E7A">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vAlign w:val="center"/>
          </w:tcPr>
          <w:p w:rsidR="00407E7A" w:rsidRDefault="00407E7A">
            <w:pPr>
              <w:pStyle w:val="ConsPlusNormal"/>
            </w:pPr>
            <w:r>
              <w:t>Муниципальный район Кинельский</w:t>
            </w:r>
          </w:p>
        </w:tc>
        <w:tc>
          <w:tcPr>
            <w:tcW w:w="2041" w:type="dxa"/>
            <w:tcBorders>
              <w:top w:val="single" w:sz="4" w:space="0" w:color="auto"/>
              <w:left w:val="nil"/>
              <w:bottom w:val="nil"/>
              <w:right w:val="nil"/>
            </w:tcBorders>
            <w:vAlign w:val="center"/>
          </w:tcPr>
          <w:p w:rsidR="00407E7A" w:rsidRDefault="00407E7A">
            <w:pPr>
              <w:pStyle w:val="ConsPlusNormal"/>
              <w:jc w:val="center"/>
            </w:pPr>
            <w:r>
              <w:t>1 403,7</w:t>
            </w:r>
          </w:p>
        </w:tc>
      </w:tr>
      <w:tr w:rsidR="00407E7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407E7A" w:rsidRDefault="00407E7A">
            <w:pPr>
              <w:pStyle w:val="ConsPlusNormal"/>
            </w:pPr>
            <w:r>
              <w:t>ИТОГО</w:t>
            </w:r>
          </w:p>
        </w:tc>
        <w:tc>
          <w:tcPr>
            <w:tcW w:w="2041" w:type="dxa"/>
            <w:tcBorders>
              <w:top w:val="nil"/>
              <w:left w:val="nil"/>
              <w:bottom w:val="nil"/>
              <w:right w:val="nil"/>
            </w:tcBorders>
          </w:tcPr>
          <w:p w:rsidR="00407E7A" w:rsidRDefault="00407E7A">
            <w:pPr>
              <w:pStyle w:val="ConsPlusNormal"/>
              <w:jc w:val="center"/>
            </w:pPr>
            <w:r>
              <w:t>1 403,7</w:t>
            </w:r>
          </w:p>
        </w:tc>
      </w:tr>
    </w:tbl>
    <w:p w:rsidR="00407E7A" w:rsidRDefault="00407E7A">
      <w:pPr>
        <w:pStyle w:val="ConsPlusNormal"/>
        <w:jc w:val="both"/>
      </w:pPr>
    </w:p>
    <w:p w:rsidR="00407E7A" w:rsidRDefault="00407E7A">
      <w:pPr>
        <w:pStyle w:val="ConsPlusNormal"/>
        <w:jc w:val="both"/>
      </w:pPr>
    </w:p>
    <w:p w:rsidR="00407E7A" w:rsidRDefault="00407E7A">
      <w:pPr>
        <w:pStyle w:val="ConsPlusNormal"/>
        <w:pBdr>
          <w:bottom w:val="single" w:sz="6" w:space="0" w:color="auto"/>
        </w:pBdr>
        <w:spacing w:before="100" w:after="100"/>
        <w:jc w:val="both"/>
        <w:rPr>
          <w:sz w:val="2"/>
          <w:szCs w:val="2"/>
        </w:rPr>
      </w:pPr>
    </w:p>
    <w:p w:rsidR="0055420B" w:rsidRDefault="0055420B"/>
    <w:sectPr w:rsidR="0055420B" w:rsidSect="006C4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407E7A"/>
    <w:rsid w:val="00095E64"/>
    <w:rsid w:val="00101F10"/>
    <w:rsid w:val="00407E7A"/>
    <w:rsid w:val="0055420B"/>
    <w:rsid w:val="0056711B"/>
    <w:rsid w:val="0084782E"/>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E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7E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7E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256&amp;n=176660" TargetMode="External"/><Relationship Id="rId5" Type="http://schemas.openxmlformats.org/officeDocument/2006/relationships/hyperlink" Target="https://login.consultant.ru/link/?req=doc&amp;base=RLAW256&amp;n=177920"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Company>Reanimator Extreme Edition</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2024-04-25T11:51:00Z</dcterms:created>
  <dcterms:modified xsi:type="dcterms:W3CDTF">2024-04-25T11:52:00Z</dcterms:modified>
</cp:coreProperties>
</file>