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9D" w:rsidRDefault="001A489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489D" w:rsidRDefault="001A489D">
      <w:pPr>
        <w:pStyle w:val="ConsPlusNormal"/>
        <w:jc w:val="both"/>
        <w:outlineLvl w:val="0"/>
      </w:pPr>
    </w:p>
    <w:p w:rsidR="001A489D" w:rsidRDefault="001A489D">
      <w:pPr>
        <w:pStyle w:val="ConsPlusTitle"/>
        <w:jc w:val="center"/>
      </w:pPr>
      <w:r>
        <w:t>ПРАВИТЕЛЬСТВО САМАРСКОЙ ОБЛАСТИ</w:t>
      </w:r>
    </w:p>
    <w:p w:rsidR="001A489D" w:rsidRDefault="001A489D">
      <w:pPr>
        <w:pStyle w:val="ConsPlusTitle"/>
        <w:jc w:val="center"/>
      </w:pPr>
    </w:p>
    <w:p w:rsidR="001A489D" w:rsidRDefault="001A489D">
      <w:pPr>
        <w:pStyle w:val="ConsPlusTitle"/>
        <w:jc w:val="center"/>
      </w:pPr>
      <w:r>
        <w:t>ПОСТАНОВЛЕНИЕ</w:t>
      </w:r>
    </w:p>
    <w:p w:rsidR="001A489D" w:rsidRDefault="001A489D">
      <w:pPr>
        <w:pStyle w:val="ConsPlusTitle"/>
        <w:jc w:val="center"/>
      </w:pPr>
      <w:r>
        <w:t>от 11 апреля 2023 г. N 293</w:t>
      </w:r>
    </w:p>
    <w:p w:rsidR="001A489D" w:rsidRDefault="001A489D">
      <w:pPr>
        <w:pStyle w:val="ConsPlusTitle"/>
        <w:jc w:val="center"/>
      </w:pPr>
    </w:p>
    <w:p w:rsidR="001A489D" w:rsidRDefault="001A489D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1A489D" w:rsidRDefault="001A489D">
      <w:pPr>
        <w:pStyle w:val="ConsPlusTitle"/>
        <w:jc w:val="center"/>
      </w:pPr>
      <w:r>
        <w:t>ОБЛАСТИ ОТ 11.06.2020 N 396 "О ПЕРЕДАЧЕ МИНИСТЕРСТВУ</w:t>
      </w:r>
    </w:p>
    <w:p w:rsidR="001A489D" w:rsidRDefault="001A489D">
      <w:pPr>
        <w:pStyle w:val="ConsPlusTitle"/>
        <w:jc w:val="center"/>
      </w:pPr>
      <w:r>
        <w:t>УПРАВЛЕНИЯ ФИНАНСАМИ САМАРСКОЙ ОБЛАСТИ ОТДЕЛЬНЫХ ПОЛНОМОЧИЙ</w:t>
      </w:r>
    </w:p>
    <w:p w:rsidR="001A489D" w:rsidRDefault="001A489D">
      <w:pPr>
        <w:pStyle w:val="ConsPlusTitle"/>
        <w:jc w:val="center"/>
      </w:pPr>
      <w:r>
        <w:t>ОРГАНОВ ИСПОЛНИТЕЛЬНОЙ ВЛАСТИ САМАРСКОЙ ОБЛАСТИ</w:t>
      </w:r>
    </w:p>
    <w:p w:rsidR="001A489D" w:rsidRDefault="001A489D">
      <w:pPr>
        <w:pStyle w:val="ConsPlusTitle"/>
        <w:jc w:val="center"/>
      </w:pPr>
      <w:r>
        <w:t>И ПОДВЕДОМСТВЕННЫХ ИМ КАЗЕННЫХ УЧРЕЖДЕНИЙ"</w:t>
      </w:r>
    </w:p>
    <w:p w:rsidR="001A489D" w:rsidRDefault="001A489D">
      <w:pPr>
        <w:pStyle w:val="ConsPlusNormal"/>
        <w:jc w:val="both"/>
      </w:pPr>
    </w:p>
    <w:p w:rsidR="001A489D" w:rsidRDefault="001A489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 в целях организации, ведения и развития централизованного бюджетного учета в Самарской области,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15.09.2022 N 770 "О реорганизации государственных казенных учреждений Самарской области центров занятости населения городских округов и муниципальных районов Самарской области, подведомственных министерству труда, занятости и миграционной политики Самарской области, и внесении изменений</w:t>
      </w:r>
      <w:proofErr w:type="gramEnd"/>
      <w:r>
        <w:t xml:space="preserve"> в постановление Правительства Самарской области от 29.12.2014 N 843 "Об определении предельной штатной численности государственных учреждений Самарской области, подведомственных министерству труда, занятости и миграционной политики Самарской области" Правительство Самарской области постановляет:</w:t>
      </w:r>
    </w:p>
    <w:p w:rsidR="001A489D" w:rsidRDefault="001A489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11.06.2020 N 396 "О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учреждений" следующие изменения:</w:t>
      </w:r>
    </w:p>
    <w:p w:rsidR="001A489D" w:rsidRDefault="001A489D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приложении 1</w:t>
        </w:r>
      </w:hyperlink>
      <w:r>
        <w:t>:</w:t>
      </w:r>
    </w:p>
    <w:p w:rsidR="001A489D" w:rsidRDefault="001A489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28</w:t>
        </w:r>
      </w:hyperlink>
      <w:r>
        <w:t xml:space="preserve"> изложить в следующей редакции:</w:t>
      </w:r>
    </w:p>
    <w:p w:rsidR="001A489D" w:rsidRDefault="001A489D">
      <w:pPr>
        <w:pStyle w:val="ConsPlusNormal"/>
        <w:spacing w:before="220"/>
        <w:ind w:firstLine="540"/>
        <w:jc w:val="both"/>
      </w:pPr>
      <w:r>
        <w:t>"28. Государственное казенное учреждение Самарской области "Управляющий центр занятости населения"</w:t>
      </w:r>
      <w:proofErr w:type="gramStart"/>
      <w:r>
        <w:t>."</w:t>
      </w:r>
      <w:proofErr w:type="gramEnd"/>
      <w:r>
        <w:t>;</w:t>
      </w:r>
    </w:p>
    <w:p w:rsidR="001A489D" w:rsidRDefault="001A489D">
      <w:pPr>
        <w:pStyle w:val="ConsPlusNormal"/>
        <w:spacing w:before="220"/>
        <w:ind w:firstLine="540"/>
        <w:jc w:val="both"/>
      </w:pPr>
      <w:r>
        <w:t xml:space="preserve">пункты с </w:t>
      </w:r>
      <w:hyperlink r:id="rId10">
        <w:r>
          <w:rPr>
            <w:color w:val="0000FF"/>
          </w:rPr>
          <w:t>29</w:t>
        </w:r>
      </w:hyperlink>
      <w:r>
        <w:t xml:space="preserve"> по </w:t>
      </w:r>
      <w:hyperlink r:id="rId11">
        <w:r>
          <w:rPr>
            <w:color w:val="0000FF"/>
          </w:rPr>
          <w:t>56</w:t>
        </w:r>
      </w:hyperlink>
      <w:r>
        <w:t xml:space="preserve"> признать утратившими силу.</w:t>
      </w:r>
    </w:p>
    <w:p w:rsidR="001A489D" w:rsidRDefault="001A48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1A489D" w:rsidRDefault="001A489D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1A489D" w:rsidRDefault="001A489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A489D" w:rsidRDefault="001A489D">
      <w:pPr>
        <w:pStyle w:val="ConsPlusNormal"/>
        <w:jc w:val="both"/>
      </w:pPr>
    </w:p>
    <w:p w:rsidR="001A489D" w:rsidRDefault="001A489D">
      <w:pPr>
        <w:pStyle w:val="ConsPlusNormal"/>
        <w:jc w:val="right"/>
      </w:pPr>
      <w:r>
        <w:t>Первый вице-губернатор - председатель</w:t>
      </w:r>
    </w:p>
    <w:p w:rsidR="001A489D" w:rsidRDefault="001A489D">
      <w:pPr>
        <w:pStyle w:val="ConsPlusNormal"/>
        <w:jc w:val="right"/>
      </w:pPr>
      <w:r>
        <w:t>Правительства Самарской области</w:t>
      </w:r>
    </w:p>
    <w:p w:rsidR="001A489D" w:rsidRDefault="001A489D">
      <w:pPr>
        <w:pStyle w:val="ConsPlusNormal"/>
        <w:jc w:val="right"/>
      </w:pPr>
      <w:r>
        <w:t>В.В.КУДРЯШОВ</w:t>
      </w:r>
    </w:p>
    <w:p w:rsidR="001A489D" w:rsidRDefault="001A489D">
      <w:pPr>
        <w:pStyle w:val="ConsPlusNormal"/>
        <w:jc w:val="both"/>
      </w:pPr>
    </w:p>
    <w:p w:rsidR="001A489D" w:rsidRDefault="001A489D">
      <w:pPr>
        <w:pStyle w:val="ConsPlusNormal"/>
        <w:jc w:val="both"/>
      </w:pPr>
    </w:p>
    <w:p w:rsidR="001A489D" w:rsidRDefault="001A48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0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A489D"/>
    <w:rsid w:val="00095E64"/>
    <w:rsid w:val="00101F10"/>
    <w:rsid w:val="001A489D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48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48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58891&amp;dst=1000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889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5055" TargetMode="External"/><Relationship Id="rId11" Type="http://schemas.openxmlformats.org/officeDocument/2006/relationships/hyperlink" Target="https://login.consultant.ru/link/?req=doc&amp;base=RLAW256&amp;n=158891&amp;dst=100085" TargetMode="External"/><Relationship Id="rId5" Type="http://schemas.openxmlformats.org/officeDocument/2006/relationships/hyperlink" Target="https://login.consultant.ru/link/?req=doc&amp;base=LAW&amp;n=402282&amp;dst=4926" TargetMode="External"/><Relationship Id="rId10" Type="http://schemas.openxmlformats.org/officeDocument/2006/relationships/hyperlink" Target="https://login.consultant.ru/link/?req=doc&amp;base=RLAW256&amp;n=158891&amp;dst=10005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58891&amp;dst=100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2024-04-25T10:38:00Z</dcterms:created>
  <dcterms:modified xsi:type="dcterms:W3CDTF">2024-04-25T10:38:00Z</dcterms:modified>
</cp:coreProperties>
</file>