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E8" w:rsidRDefault="005918E8">
      <w:pPr>
        <w:pStyle w:val="ConsPlusTitlePage"/>
      </w:pPr>
      <w:r>
        <w:t xml:space="preserve">Документ предоставлен </w:t>
      </w:r>
      <w:hyperlink r:id="rId4">
        <w:r>
          <w:rPr>
            <w:color w:val="0000FF"/>
          </w:rPr>
          <w:t>КонсультантПлюс</w:t>
        </w:r>
      </w:hyperlink>
      <w:r>
        <w:br/>
      </w:r>
    </w:p>
    <w:p w:rsidR="005918E8" w:rsidRDefault="005918E8">
      <w:pPr>
        <w:pStyle w:val="ConsPlusNormal"/>
        <w:jc w:val="both"/>
        <w:outlineLvl w:val="0"/>
      </w:pPr>
    </w:p>
    <w:p w:rsidR="005918E8" w:rsidRDefault="005918E8">
      <w:pPr>
        <w:pStyle w:val="ConsPlusTitle"/>
        <w:jc w:val="center"/>
      </w:pPr>
      <w:r>
        <w:t>ПРАВИТЕЛЬСТВО САМАРСКОЙ ОБЛАСТИ</w:t>
      </w:r>
    </w:p>
    <w:p w:rsidR="005918E8" w:rsidRDefault="005918E8">
      <w:pPr>
        <w:pStyle w:val="ConsPlusTitle"/>
        <w:jc w:val="both"/>
      </w:pPr>
    </w:p>
    <w:p w:rsidR="005918E8" w:rsidRDefault="005918E8">
      <w:pPr>
        <w:pStyle w:val="ConsPlusTitle"/>
        <w:jc w:val="center"/>
      </w:pPr>
      <w:r>
        <w:t>ПОСТАНОВЛЕНИЕ</w:t>
      </w:r>
    </w:p>
    <w:p w:rsidR="005918E8" w:rsidRDefault="005918E8">
      <w:pPr>
        <w:pStyle w:val="ConsPlusTitle"/>
        <w:jc w:val="center"/>
      </w:pPr>
      <w:r>
        <w:t>от 6 июля 2023 г. N 543</w:t>
      </w:r>
    </w:p>
    <w:p w:rsidR="005918E8" w:rsidRDefault="005918E8">
      <w:pPr>
        <w:pStyle w:val="ConsPlusTitle"/>
        <w:jc w:val="both"/>
      </w:pPr>
    </w:p>
    <w:p w:rsidR="005918E8" w:rsidRDefault="005918E8">
      <w:pPr>
        <w:pStyle w:val="ConsPlusTitle"/>
        <w:jc w:val="center"/>
      </w:pPr>
      <w:r>
        <w:t xml:space="preserve">О ВНЕСЕНИИ ИЗМЕНЕНИЙ В ПОСТАНОВЛЕНИЕ ПРАВИТЕЛЬСТВА </w:t>
      </w:r>
      <w:proofErr w:type="gramStart"/>
      <w:r>
        <w:t>САМАРСКОЙ</w:t>
      </w:r>
      <w:proofErr w:type="gramEnd"/>
    </w:p>
    <w:p w:rsidR="005918E8" w:rsidRDefault="005918E8">
      <w:pPr>
        <w:pStyle w:val="ConsPlusTitle"/>
        <w:jc w:val="center"/>
      </w:pPr>
      <w:r>
        <w:t>ОБЛАСТИ ОТ 22.02.2013 N 50 "ОБ УТВЕРЖДЕНИИ ПРАВИЛ</w:t>
      </w:r>
    </w:p>
    <w:p w:rsidR="005918E8" w:rsidRDefault="005918E8">
      <w:pPr>
        <w:pStyle w:val="ConsPlusTitle"/>
        <w:jc w:val="center"/>
      </w:pPr>
      <w:r>
        <w:t>ПРЕДОСТАВЛЕНИЯ ИЗ ОБЛАСТНОГО БЮДЖЕТА МЕСТНЫМ БЮДЖЕТАМ</w:t>
      </w:r>
    </w:p>
    <w:p w:rsidR="005918E8" w:rsidRDefault="005918E8">
      <w:pPr>
        <w:pStyle w:val="ConsPlusTitle"/>
        <w:jc w:val="center"/>
      </w:pPr>
      <w:r>
        <w:t>ДОТАЦИЙ НА СТИМУЛИРОВАНИЕ ПОВЫШЕНИЯ КАЧЕСТВА УПРАВЛЕНИЯ</w:t>
      </w:r>
    </w:p>
    <w:p w:rsidR="005918E8" w:rsidRDefault="005918E8">
      <w:pPr>
        <w:pStyle w:val="ConsPlusTitle"/>
        <w:jc w:val="center"/>
      </w:pPr>
      <w:r>
        <w:t>МУНИЦИПАЛЬНЫМИ ФИНАНСАМИ И ДОТАЦИЙ НА СТИМУЛИРОВАНИЕ</w:t>
      </w:r>
    </w:p>
    <w:p w:rsidR="005918E8" w:rsidRDefault="005918E8">
      <w:pPr>
        <w:pStyle w:val="ConsPlusTitle"/>
        <w:jc w:val="center"/>
      </w:pPr>
      <w:r>
        <w:t>РАЗВИТИЯ НАЛОГОВОГО ПОТЕНЦИАЛА ТЕРРИТОРИИ МУНИЦИПАЛЬНОГО</w:t>
      </w:r>
    </w:p>
    <w:p w:rsidR="005918E8" w:rsidRDefault="005918E8">
      <w:pPr>
        <w:pStyle w:val="ConsPlusTitle"/>
        <w:jc w:val="center"/>
      </w:pPr>
      <w:r>
        <w:t>ОБРАЗОВАНИЯ В САМАРСКОЙ ОБЛАСТИ И МЕТОДИКИ РАСПРЕДЕЛЕНИЯ</w:t>
      </w:r>
    </w:p>
    <w:p w:rsidR="005918E8" w:rsidRDefault="005918E8">
      <w:pPr>
        <w:pStyle w:val="ConsPlusTitle"/>
        <w:jc w:val="center"/>
      </w:pPr>
      <w:r>
        <w:t>ДОТАЦИЙ НА СТИМУЛИРОВАНИЕ ПОВЫШЕНИЯ КАЧЕСТВА УПРАВЛЕНИЯ</w:t>
      </w:r>
    </w:p>
    <w:p w:rsidR="005918E8" w:rsidRDefault="005918E8">
      <w:pPr>
        <w:pStyle w:val="ConsPlusTitle"/>
        <w:jc w:val="center"/>
      </w:pPr>
      <w:r>
        <w:t>МУНИЦИПАЛЬНЫМИ ФИНАНСАМИ И ДОТАЦИЙ НА СТИМУЛИРОВАНИЕ</w:t>
      </w:r>
    </w:p>
    <w:p w:rsidR="005918E8" w:rsidRDefault="005918E8">
      <w:pPr>
        <w:pStyle w:val="ConsPlusTitle"/>
        <w:jc w:val="center"/>
      </w:pPr>
      <w:r>
        <w:t>РАЗВИТИЯ НАЛОГОВОГО ПОТЕНЦИАЛА ТЕРРИТОРИИ МУНИЦИПАЛЬНОГО</w:t>
      </w:r>
    </w:p>
    <w:p w:rsidR="005918E8" w:rsidRDefault="005918E8">
      <w:pPr>
        <w:pStyle w:val="ConsPlusTitle"/>
        <w:jc w:val="center"/>
      </w:pPr>
      <w:r>
        <w:t>ОБРАЗОВАНИЯ В САМАРСКОЙ ОБЛАСТИ"</w:t>
      </w:r>
    </w:p>
    <w:p w:rsidR="005918E8" w:rsidRDefault="005918E8">
      <w:pPr>
        <w:pStyle w:val="ConsPlusNormal"/>
        <w:jc w:val="both"/>
      </w:pPr>
    </w:p>
    <w:p w:rsidR="005918E8" w:rsidRDefault="005918E8">
      <w:pPr>
        <w:pStyle w:val="ConsPlusNormal"/>
        <w:ind w:firstLine="540"/>
        <w:jc w:val="both"/>
      </w:pPr>
      <w:r>
        <w:t xml:space="preserve">В соответствии со </w:t>
      </w:r>
      <w:hyperlink r:id="rId5">
        <w:r>
          <w:rPr>
            <w:color w:val="0000FF"/>
          </w:rPr>
          <w:t>статьей 138.4</w:t>
        </w:r>
      </w:hyperlink>
      <w:r>
        <w:t xml:space="preserve"> Бюджетного кодекса Российской Федерации и </w:t>
      </w:r>
      <w:hyperlink r:id="rId6">
        <w:r>
          <w:rPr>
            <w:color w:val="0000FF"/>
          </w:rPr>
          <w:t>Законом</w:t>
        </w:r>
      </w:hyperlink>
      <w:r>
        <w:t xml:space="preserve"> Самарской области "О бюджетном устройстве и бюджетном процессе в Самарской области" Правительство Самарской области постановляет:</w:t>
      </w:r>
    </w:p>
    <w:p w:rsidR="005918E8" w:rsidRDefault="005918E8">
      <w:pPr>
        <w:pStyle w:val="ConsPlusNormal"/>
        <w:spacing w:before="220"/>
        <w:ind w:firstLine="540"/>
        <w:jc w:val="both"/>
      </w:pPr>
      <w:r>
        <w:t xml:space="preserve">1. </w:t>
      </w:r>
      <w:proofErr w:type="gramStart"/>
      <w:r>
        <w:t xml:space="preserve">Внести в </w:t>
      </w:r>
      <w:hyperlink r:id="rId7">
        <w:r>
          <w:rPr>
            <w:color w:val="0000FF"/>
          </w:rPr>
          <w:t>постановление</w:t>
        </w:r>
      </w:hyperlink>
      <w:r>
        <w:t xml:space="preserve"> Правительства Самарской области от 22.02.2013 N 50 "Об утверждении Правил предоставления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и Методики распределения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w:t>
      </w:r>
      <w:proofErr w:type="gramEnd"/>
      <w:r>
        <w:t xml:space="preserve"> образования в Самарской области" следующие изменения:</w:t>
      </w:r>
    </w:p>
    <w:p w:rsidR="005918E8" w:rsidRDefault="005918E8">
      <w:pPr>
        <w:pStyle w:val="ConsPlusNormal"/>
        <w:spacing w:before="220"/>
        <w:ind w:firstLine="540"/>
        <w:jc w:val="both"/>
      </w:pPr>
      <w:r>
        <w:t xml:space="preserve">в </w:t>
      </w:r>
      <w:hyperlink r:id="rId8">
        <w:r>
          <w:rPr>
            <w:color w:val="0000FF"/>
          </w:rPr>
          <w:t>Методике</w:t>
        </w:r>
      </w:hyperlink>
      <w:r>
        <w:t xml:space="preserve"> распределения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(далее - Методика):</w:t>
      </w:r>
    </w:p>
    <w:p w:rsidR="005918E8" w:rsidRDefault="005918E8">
      <w:pPr>
        <w:pStyle w:val="ConsPlusNormal"/>
        <w:spacing w:before="220"/>
        <w:ind w:firstLine="540"/>
        <w:jc w:val="both"/>
      </w:pPr>
      <w:r>
        <w:t xml:space="preserve">в </w:t>
      </w:r>
      <w:hyperlink r:id="rId9">
        <w:r>
          <w:rPr>
            <w:color w:val="0000FF"/>
          </w:rPr>
          <w:t>пункте 2.3</w:t>
        </w:r>
      </w:hyperlink>
      <w:r>
        <w:t>:</w:t>
      </w:r>
    </w:p>
    <w:p w:rsidR="005918E8" w:rsidRDefault="005918E8">
      <w:pPr>
        <w:pStyle w:val="ConsPlusNormal"/>
        <w:spacing w:before="220"/>
        <w:ind w:firstLine="540"/>
        <w:jc w:val="both"/>
      </w:pPr>
      <w:hyperlink r:id="rId10">
        <w:r>
          <w:rPr>
            <w:color w:val="0000FF"/>
          </w:rPr>
          <w:t>абзац шестой</w:t>
        </w:r>
      </w:hyperlink>
      <w:r>
        <w:t xml:space="preserve"> после слов "за исключением 2020 года" дополнить словами "и первого полугодия 2023 года";</w:t>
      </w:r>
    </w:p>
    <w:p w:rsidR="005918E8" w:rsidRDefault="005918E8">
      <w:pPr>
        <w:pStyle w:val="ConsPlusNormal"/>
        <w:spacing w:before="220"/>
        <w:ind w:firstLine="540"/>
        <w:jc w:val="both"/>
      </w:pPr>
      <w:hyperlink r:id="rId11">
        <w:r>
          <w:rPr>
            <w:color w:val="0000FF"/>
          </w:rPr>
          <w:t>абзац седьмой</w:t>
        </w:r>
      </w:hyperlink>
      <w:r>
        <w:t xml:space="preserve"> признать утратившим силу;</w:t>
      </w:r>
    </w:p>
    <w:p w:rsidR="005918E8" w:rsidRDefault="005918E8">
      <w:pPr>
        <w:pStyle w:val="ConsPlusNormal"/>
        <w:spacing w:before="220"/>
        <w:ind w:firstLine="540"/>
        <w:jc w:val="both"/>
      </w:pPr>
      <w:r>
        <w:t xml:space="preserve">в приложении 1 к Методике в пункте 9 </w:t>
      </w:r>
      <w:hyperlink r:id="rId12">
        <w:r>
          <w:rPr>
            <w:color w:val="0000FF"/>
          </w:rPr>
          <w:t>графу</w:t>
        </w:r>
      </w:hyperlink>
      <w:r>
        <w:t xml:space="preserve"> "Порядок расчета показателя" после слов "расчетами по зачисленным в местный бюджет доходам</w:t>
      </w:r>
      <w:proofErr w:type="gramStart"/>
      <w:r>
        <w:t>,"</w:t>
      </w:r>
      <w:proofErr w:type="gramEnd"/>
      <w:r>
        <w:t xml:space="preserve"> дополнить словами "расчетами по ущербу и иным доходам, расчетами по единому страховому тарифу,".</w:t>
      </w:r>
    </w:p>
    <w:p w:rsidR="005918E8" w:rsidRDefault="005918E8">
      <w:pPr>
        <w:pStyle w:val="ConsPlusNormal"/>
        <w:spacing w:before="220"/>
        <w:ind w:firstLine="540"/>
        <w:jc w:val="both"/>
      </w:pPr>
      <w:r>
        <w:t xml:space="preserve">2. </w:t>
      </w:r>
      <w:proofErr w:type="gramStart"/>
      <w:r>
        <w:t>Установить, что при распределении дотаций на стимулирование повышения качества управления муниципальными финансами по итогам исполнения местных бюджетов за первое полугодие 2023 года показатель качества управления муниципальными финансами "Задолженность по имущественным налогам перед местным бюджетом (консолидированным бюджетом муниципального образования - при наличии бюджетов территорий, расположенных в границах муниципального образования) в расчете на одного жителя муниципального образования" не применяется.</w:t>
      </w:r>
      <w:proofErr w:type="gramEnd"/>
    </w:p>
    <w:p w:rsidR="005918E8" w:rsidRDefault="005918E8">
      <w:pPr>
        <w:pStyle w:val="ConsPlusNormal"/>
        <w:spacing w:before="220"/>
        <w:ind w:firstLine="540"/>
        <w:jc w:val="both"/>
      </w:pPr>
      <w:r>
        <w:lastRenderedPageBreak/>
        <w:t>3. Опубликовать настоящее Постановление в средствах массовой информации и на официальном сайте Правительства Самарской области в информационно-телекоммуникационной сети Интернет.</w:t>
      </w:r>
    </w:p>
    <w:p w:rsidR="005918E8" w:rsidRDefault="005918E8">
      <w:pPr>
        <w:pStyle w:val="ConsPlusNormal"/>
        <w:spacing w:before="220"/>
        <w:ind w:firstLine="540"/>
        <w:jc w:val="both"/>
      </w:pPr>
      <w:r>
        <w:t>4. Настоящее Постановление вступает в силу со дня его официального опубликования и применяется к правоотношениям, связанным с распределением и предоставлением дотаций на стимулирование повышения качества управления муниципальными финансами по итогам первого полугодия 2023 года и последующих отчетных периодов.</w:t>
      </w:r>
    </w:p>
    <w:p w:rsidR="005918E8" w:rsidRDefault="005918E8">
      <w:pPr>
        <w:pStyle w:val="ConsPlusNormal"/>
        <w:jc w:val="both"/>
      </w:pPr>
    </w:p>
    <w:p w:rsidR="005918E8" w:rsidRDefault="005918E8">
      <w:pPr>
        <w:pStyle w:val="ConsPlusNormal"/>
        <w:jc w:val="right"/>
      </w:pPr>
      <w:r>
        <w:t>Первый вице-губернатор - председатель</w:t>
      </w:r>
    </w:p>
    <w:p w:rsidR="005918E8" w:rsidRDefault="005918E8">
      <w:pPr>
        <w:pStyle w:val="ConsPlusNormal"/>
        <w:jc w:val="right"/>
      </w:pPr>
      <w:r>
        <w:t>Правительства Самарской области</w:t>
      </w:r>
    </w:p>
    <w:p w:rsidR="005918E8" w:rsidRDefault="005918E8">
      <w:pPr>
        <w:pStyle w:val="ConsPlusNormal"/>
        <w:jc w:val="right"/>
      </w:pPr>
      <w:r>
        <w:t>В.В.КУДРЯШОВ</w:t>
      </w:r>
    </w:p>
    <w:p w:rsidR="005918E8" w:rsidRDefault="005918E8">
      <w:pPr>
        <w:pStyle w:val="ConsPlusNormal"/>
        <w:jc w:val="both"/>
      </w:pPr>
    </w:p>
    <w:p w:rsidR="005918E8" w:rsidRDefault="005918E8">
      <w:pPr>
        <w:pStyle w:val="ConsPlusNormal"/>
        <w:jc w:val="both"/>
      </w:pPr>
    </w:p>
    <w:p w:rsidR="005918E8" w:rsidRDefault="005918E8">
      <w:pPr>
        <w:pStyle w:val="ConsPlusNormal"/>
        <w:pBdr>
          <w:bottom w:val="single" w:sz="6" w:space="0" w:color="auto"/>
        </w:pBdr>
        <w:spacing w:before="100" w:after="100"/>
        <w:jc w:val="both"/>
        <w:rPr>
          <w:sz w:val="2"/>
          <w:szCs w:val="2"/>
        </w:rPr>
      </w:pPr>
    </w:p>
    <w:p w:rsidR="0055420B" w:rsidRDefault="0055420B"/>
    <w:sectPr w:rsidR="0055420B" w:rsidSect="00793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5918E8"/>
    <w:rsid w:val="00095E64"/>
    <w:rsid w:val="00101F10"/>
    <w:rsid w:val="0055420B"/>
    <w:rsid w:val="0056711B"/>
    <w:rsid w:val="005918E8"/>
    <w:rsid w:val="0084782E"/>
    <w:rsid w:val="00C72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8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18E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18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64502&amp;dst=10059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LAW256&amp;n=164502" TargetMode="External"/><Relationship Id="rId12" Type="http://schemas.openxmlformats.org/officeDocument/2006/relationships/hyperlink" Target="https://login.consultant.ru/link/?req=doc&amp;base=RLAW256&amp;n=164502&amp;dst=1007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256&amp;n=168714" TargetMode="External"/><Relationship Id="rId11" Type="http://schemas.openxmlformats.org/officeDocument/2006/relationships/hyperlink" Target="https://login.consultant.ru/link/?req=doc&amp;base=RLAW256&amp;n=164502&amp;dst=100767" TargetMode="External"/><Relationship Id="rId5" Type="http://schemas.openxmlformats.org/officeDocument/2006/relationships/hyperlink" Target="https://login.consultant.ru/link/?req=doc&amp;base=LAW&amp;n=432230&amp;dst=5711" TargetMode="External"/><Relationship Id="rId10" Type="http://schemas.openxmlformats.org/officeDocument/2006/relationships/hyperlink" Target="https://login.consultant.ru/link/?req=doc&amp;base=RLAW256&amp;n=164502&amp;dst=1007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6&amp;n=164502&amp;dst=1000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Company>Reanimator Extreme Edition</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2024-04-25T11:30:00Z</dcterms:created>
  <dcterms:modified xsi:type="dcterms:W3CDTF">2024-04-25T11:31:00Z</dcterms:modified>
</cp:coreProperties>
</file>