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CD" w:rsidRDefault="00725DCD">
      <w:pPr>
        <w:pStyle w:val="ConsPlusNormal"/>
        <w:jc w:val="both"/>
        <w:outlineLvl w:val="0"/>
      </w:pPr>
    </w:p>
    <w:p w:rsidR="00725DCD" w:rsidRDefault="00725DCD">
      <w:pPr>
        <w:pStyle w:val="ConsPlusTitle"/>
        <w:jc w:val="center"/>
        <w:outlineLvl w:val="0"/>
      </w:pPr>
      <w:r>
        <w:t>МИНИСТЕРСТВО УПРАВЛЕНИЯ ФИНАНСАМИ</w:t>
      </w:r>
    </w:p>
    <w:p w:rsidR="00725DCD" w:rsidRDefault="00725DCD">
      <w:pPr>
        <w:pStyle w:val="ConsPlusTitle"/>
        <w:jc w:val="center"/>
      </w:pPr>
      <w:r>
        <w:t>САМАРСКОЙ ОБЛАСТИ</w:t>
      </w:r>
    </w:p>
    <w:p w:rsidR="00725DCD" w:rsidRDefault="00725DCD">
      <w:pPr>
        <w:pStyle w:val="ConsPlusTitle"/>
        <w:jc w:val="both"/>
      </w:pPr>
    </w:p>
    <w:p w:rsidR="00725DCD" w:rsidRDefault="00725DCD">
      <w:pPr>
        <w:pStyle w:val="ConsPlusTitle"/>
        <w:jc w:val="center"/>
      </w:pPr>
      <w:r>
        <w:t>ПРИКАЗ</w:t>
      </w:r>
    </w:p>
    <w:p w:rsidR="00725DCD" w:rsidRDefault="00725DCD">
      <w:pPr>
        <w:pStyle w:val="ConsPlusTitle"/>
        <w:jc w:val="center"/>
      </w:pPr>
      <w:r>
        <w:t>от 31 декабря 2020 г. N 01-07/98н</w:t>
      </w:r>
    </w:p>
    <w:p w:rsidR="00725DCD" w:rsidRDefault="00725DCD">
      <w:pPr>
        <w:pStyle w:val="ConsPlusTitle"/>
        <w:jc w:val="both"/>
      </w:pPr>
    </w:p>
    <w:p w:rsidR="00725DCD" w:rsidRDefault="00725DCD">
      <w:pPr>
        <w:pStyle w:val="ConsPlusTitle"/>
        <w:jc w:val="center"/>
      </w:pPr>
      <w:r>
        <w:t>ОБ УТВЕРЖДЕНИИ ПОРЯДКА ОСУЩЕСТВЛЕНИЯ ПЕРЕЧИСЛЕНИЙ ЗА СЧЕТ</w:t>
      </w:r>
    </w:p>
    <w:p w:rsidR="00725DCD" w:rsidRDefault="00725DCD">
      <w:pPr>
        <w:pStyle w:val="ConsPlusTitle"/>
        <w:jc w:val="center"/>
      </w:pPr>
      <w:r>
        <w:t>СРЕДСТВ НЕКОММЕРЧЕСКИХ ОРГАНИЗАЦИЙ, СОЗДАННЫХ</w:t>
      </w:r>
    </w:p>
    <w:p w:rsidR="00725DCD" w:rsidRDefault="00725DCD">
      <w:pPr>
        <w:pStyle w:val="ConsPlusTitle"/>
        <w:jc w:val="center"/>
      </w:pPr>
      <w:r>
        <w:t>В ОРГАНИЗАЦИОННО-ПРАВОВОЙ ФОРМЕ ФОНДА, И ПРИЗНАНИИ</w:t>
      </w:r>
    </w:p>
    <w:p w:rsidR="00725DCD" w:rsidRDefault="00725DCD">
      <w:pPr>
        <w:pStyle w:val="ConsPlusTitle"/>
        <w:jc w:val="center"/>
      </w:pPr>
      <w:proofErr w:type="gramStart"/>
      <w:r>
        <w:t>УТРАТИВШИМИ</w:t>
      </w:r>
      <w:proofErr w:type="gramEnd"/>
      <w:r>
        <w:t xml:space="preserve"> СИЛУ ОТДЕЛЬНЫХ ПРИКАЗОВ МИНИСТЕРСТВА УПРАВЛЕНИЯ</w:t>
      </w:r>
    </w:p>
    <w:p w:rsidR="00725DCD" w:rsidRDefault="00725DCD">
      <w:pPr>
        <w:pStyle w:val="ConsPlusTitle"/>
        <w:jc w:val="center"/>
      </w:pPr>
      <w:r>
        <w:t>ФИНАНСАМИ САМАРСКОЙ ОБЛАСТИ</w:t>
      </w:r>
    </w:p>
    <w:p w:rsidR="00725DCD" w:rsidRDefault="00725DCD">
      <w:pPr>
        <w:pStyle w:val="ConsPlusNormal"/>
        <w:jc w:val="both"/>
      </w:pPr>
    </w:p>
    <w:p w:rsidR="00725DCD" w:rsidRDefault="00725DCD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4" w:history="1">
        <w:r>
          <w:rPr>
            <w:color w:val="0000FF"/>
          </w:rPr>
          <w:t>Положения</w:t>
        </w:r>
      </w:hyperlink>
      <w:r>
        <w:t xml:space="preserve"> о министерстве управления финансами Самарской области, утвержденного постановлением Правительства Самарской области от 21.11.2008 N 447,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27.12.2019 N 479-ФЗ "О внесении изменений в Бюджетный кодекс Российской Федерации в части казначейского обслуживания и системы казначейских платежей" в целях приведения нормативных правовых актов министерства управления финансами Самарской области в соответствие с действующим законодательством приказываю:</w:t>
      </w:r>
      <w:proofErr w:type="gramEnd"/>
    </w:p>
    <w:p w:rsidR="00725DCD" w:rsidRDefault="00725DC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осуществления перечислений за счет средств некоммерческих организаций, созданных в организационно-правовой форме фонда.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управления финансами Самарской области:</w:t>
      </w:r>
    </w:p>
    <w:p w:rsidR="00725DCD" w:rsidRDefault="00725DCD">
      <w:pPr>
        <w:pStyle w:val="ConsPlusNormal"/>
        <w:spacing w:before="220"/>
        <w:ind w:firstLine="540"/>
        <w:jc w:val="both"/>
      </w:pPr>
      <w:proofErr w:type="gramStart"/>
      <w:r>
        <w:t xml:space="preserve">от 07.04.2011 </w:t>
      </w:r>
      <w:hyperlink r:id="rId6" w:history="1">
        <w:r>
          <w:rPr>
            <w:color w:val="0000FF"/>
          </w:rPr>
          <w:t>N 01-21/43</w:t>
        </w:r>
      </w:hyperlink>
      <w:r>
        <w:t xml:space="preserve"> "Об утверждении Порядка перечисления остатков средств бюджетных и автономных учреждений Самарской области с соответствующего счета министерства управления финансами Самарской области, открытого в учреждении Центрального банка Российской Федерации в соответствии с законодательством Российской Федерации для отражения операций со средствами бюджетных и автономных учреждений Самарской области, в областной бюджет, а также их возврата на указанный счет";</w:t>
      </w:r>
      <w:proofErr w:type="gramEnd"/>
    </w:p>
    <w:p w:rsidR="00725DCD" w:rsidRDefault="00725DCD">
      <w:pPr>
        <w:pStyle w:val="ConsPlusNormal"/>
        <w:spacing w:before="220"/>
        <w:ind w:firstLine="540"/>
        <w:jc w:val="both"/>
      </w:pPr>
      <w:proofErr w:type="gramStart"/>
      <w:r>
        <w:t xml:space="preserve">от 14.10.2011 </w:t>
      </w:r>
      <w:hyperlink r:id="rId7" w:history="1">
        <w:r>
          <w:rPr>
            <w:color w:val="0000FF"/>
          </w:rPr>
          <w:t>N 01-21/148</w:t>
        </w:r>
      </w:hyperlink>
      <w:r>
        <w:t xml:space="preserve"> "О внесении изменений в приказ министерства управления финансами Самарской области от 07.04.2011 N 01-21/43 "Об утверждении Порядка перечисления остатков средств бюджетных учреждений Самарской области с соответствующего счета министерства управления финансами Самарской области, открытого в учреждении Центрального банка Российской Федерации в соответствии с законодательством Российской Федерации для отражения операций со средствами бюджетных учреждений Самарской области</w:t>
      </w:r>
      <w:proofErr w:type="gramEnd"/>
      <w:r>
        <w:t>, в областной бюджет, а также их возврата на указанный счет";</w:t>
      </w:r>
    </w:p>
    <w:p w:rsidR="00725DCD" w:rsidRDefault="00725DCD">
      <w:pPr>
        <w:pStyle w:val="ConsPlusNormal"/>
        <w:spacing w:before="220"/>
        <w:ind w:firstLine="540"/>
        <w:jc w:val="both"/>
      </w:pPr>
      <w:proofErr w:type="gramStart"/>
      <w:r>
        <w:t xml:space="preserve">от 09.07.2013 </w:t>
      </w:r>
      <w:hyperlink r:id="rId8" w:history="1">
        <w:r>
          <w:rPr>
            <w:color w:val="0000FF"/>
          </w:rPr>
          <w:t>N 01-07/29</w:t>
        </w:r>
      </w:hyperlink>
      <w:r>
        <w:t xml:space="preserve"> "О внесении изменений в приказ министерства управления финансами Самарской области от 07.04.2011 N 01-21/43 "Об утверждении Порядка перечисления остатков средств бюджетных и автономных учреждений Самарской области с соответствующего счета министерства управления финансами Самарской области, открытого в учреждении Центрального банка Российской Федерации в соответствии с законодательством Российской Федерации для отражения операций со средствами бюджетных и</w:t>
      </w:r>
      <w:proofErr w:type="gramEnd"/>
      <w:r>
        <w:t xml:space="preserve"> автономных учреждений Самарской области, в областной бюджет, а также их возврата на указанный счет";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 xml:space="preserve">от 19.05.2014 </w:t>
      </w:r>
      <w:hyperlink r:id="rId9" w:history="1">
        <w:r>
          <w:rPr>
            <w:color w:val="0000FF"/>
          </w:rPr>
          <w:t>N 01-07/24</w:t>
        </w:r>
      </w:hyperlink>
      <w:r>
        <w:t xml:space="preserve"> "Об утверждении типового соглашения о взаимодействии министерства управления финансами Самарской области, регионального оператора системы капитального ремонта общего имущества в многоквартирных домах, расположенных на территории Самарской области, и кредитной организации";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 xml:space="preserve">от 19.05.2014 </w:t>
      </w:r>
      <w:hyperlink r:id="rId10" w:history="1">
        <w:r>
          <w:rPr>
            <w:color w:val="0000FF"/>
          </w:rPr>
          <w:t>N 01-07/25</w:t>
        </w:r>
      </w:hyperlink>
      <w:r>
        <w:t xml:space="preserve"> "Об утверждении Порядка осуществления кассовых выплат за счет </w:t>
      </w:r>
      <w:r>
        <w:lastRenderedPageBreak/>
        <w:t>средств некоммерческих организаций, образованных в организационно-правовой форме фонда";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 xml:space="preserve">от 22.08.2014 </w:t>
      </w:r>
      <w:hyperlink r:id="rId11" w:history="1">
        <w:r>
          <w:rPr>
            <w:color w:val="0000FF"/>
          </w:rPr>
          <w:t>N 01-07/35</w:t>
        </w:r>
      </w:hyperlink>
      <w:r>
        <w:t xml:space="preserve"> "О внесении изменений в приказ министерства управления финансами Самарской области от 19.05.2014 N 01-07/25 "Об утверждении Порядка осуществления кассовых выплат и санкционирования (согласования) расходов регионального оператора системы капитального ремонта общего имущества в многоквартирных домах, расположенных на территории Самарской области".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 xml:space="preserve">3. Признать утратившими силу </w:t>
      </w:r>
      <w:hyperlink r:id="rId12" w:history="1">
        <w:r>
          <w:rPr>
            <w:color w:val="0000FF"/>
          </w:rPr>
          <w:t>пункты 1</w:t>
        </w:r>
      </w:hyperlink>
      <w:r>
        <w:t xml:space="preserve">, </w:t>
      </w:r>
      <w:hyperlink r:id="rId13" w:history="1">
        <w:r>
          <w:rPr>
            <w:color w:val="0000FF"/>
          </w:rPr>
          <w:t>2</w:t>
        </w:r>
      </w:hyperlink>
      <w:r>
        <w:t xml:space="preserve"> приказа министерства управления финансами Самарской области от 20.01.2020 N 01-07/5 "О внесении изменений в отдельные приказы министерства управления финансами Самарской области".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руководителя департамента исполнения областного бюджета и отчетности.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>5.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>6. Настоящий Приказ вступает в силу с 1 января 2021 года.</w:t>
      </w:r>
    </w:p>
    <w:p w:rsidR="00725DCD" w:rsidRDefault="00725DCD">
      <w:pPr>
        <w:pStyle w:val="ConsPlusNormal"/>
        <w:jc w:val="both"/>
      </w:pPr>
    </w:p>
    <w:p w:rsidR="00725DCD" w:rsidRDefault="00725DCD">
      <w:pPr>
        <w:pStyle w:val="ConsPlusNormal"/>
        <w:jc w:val="right"/>
      </w:pPr>
      <w:r>
        <w:t>Министр</w:t>
      </w:r>
    </w:p>
    <w:p w:rsidR="00725DCD" w:rsidRDefault="00725DCD">
      <w:pPr>
        <w:pStyle w:val="ConsPlusNormal"/>
        <w:jc w:val="right"/>
      </w:pPr>
      <w:r>
        <w:t>А.В.ПРЯМИЛОВ</w:t>
      </w:r>
    </w:p>
    <w:p w:rsidR="00725DCD" w:rsidRDefault="00725DCD">
      <w:pPr>
        <w:pStyle w:val="ConsPlusNormal"/>
        <w:jc w:val="both"/>
      </w:pPr>
    </w:p>
    <w:p w:rsidR="00725DCD" w:rsidRDefault="00725DCD">
      <w:pPr>
        <w:pStyle w:val="ConsPlusNormal"/>
        <w:jc w:val="both"/>
      </w:pPr>
    </w:p>
    <w:p w:rsidR="00725DCD" w:rsidRDefault="00725DCD">
      <w:pPr>
        <w:pStyle w:val="ConsPlusNormal"/>
        <w:jc w:val="both"/>
      </w:pPr>
    </w:p>
    <w:p w:rsidR="00725DCD" w:rsidRDefault="00725DCD">
      <w:pPr>
        <w:pStyle w:val="ConsPlusNormal"/>
        <w:jc w:val="both"/>
      </w:pPr>
    </w:p>
    <w:p w:rsidR="00725DCD" w:rsidRDefault="00725DCD">
      <w:pPr>
        <w:pStyle w:val="ConsPlusNormal"/>
        <w:jc w:val="both"/>
      </w:pPr>
    </w:p>
    <w:p w:rsidR="00725DCD" w:rsidRDefault="00725DCD">
      <w:pPr>
        <w:pStyle w:val="ConsPlusNormal"/>
        <w:jc w:val="right"/>
        <w:outlineLvl w:val="0"/>
      </w:pPr>
      <w:r>
        <w:t>Утвержден</w:t>
      </w:r>
    </w:p>
    <w:p w:rsidR="00725DCD" w:rsidRDefault="00725DCD">
      <w:pPr>
        <w:pStyle w:val="ConsPlusNormal"/>
        <w:jc w:val="right"/>
      </w:pPr>
      <w:r>
        <w:t>Приказом</w:t>
      </w:r>
    </w:p>
    <w:p w:rsidR="00725DCD" w:rsidRDefault="00725DCD">
      <w:pPr>
        <w:pStyle w:val="ConsPlusNormal"/>
        <w:jc w:val="right"/>
      </w:pPr>
      <w:r>
        <w:t>министерства управления финансами</w:t>
      </w:r>
    </w:p>
    <w:p w:rsidR="00725DCD" w:rsidRDefault="00725DCD">
      <w:pPr>
        <w:pStyle w:val="ConsPlusNormal"/>
        <w:jc w:val="right"/>
      </w:pPr>
      <w:r>
        <w:t>Самарской области</w:t>
      </w:r>
    </w:p>
    <w:p w:rsidR="00725DCD" w:rsidRDefault="00725DCD">
      <w:pPr>
        <w:pStyle w:val="ConsPlusNormal"/>
        <w:jc w:val="right"/>
      </w:pPr>
      <w:r>
        <w:t>от 31 декабря 2020 г. N 01-07/98н</w:t>
      </w:r>
    </w:p>
    <w:p w:rsidR="00725DCD" w:rsidRDefault="00725DCD">
      <w:pPr>
        <w:pStyle w:val="ConsPlusNormal"/>
        <w:jc w:val="both"/>
      </w:pPr>
    </w:p>
    <w:p w:rsidR="00725DCD" w:rsidRDefault="00725DCD">
      <w:pPr>
        <w:pStyle w:val="ConsPlusTitle"/>
        <w:jc w:val="center"/>
      </w:pPr>
      <w:bookmarkStart w:id="0" w:name="P40"/>
      <w:bookmarkEnd w:id="0"/>
      <w:r>
        <w:t>ПОРЯДОК</w:t>
      </w:r>
    </w:p>
    <w:p w:rsidR="00725DCD" w:rsidRDefault="00725DCD">
      <w:pPr>
        <w:pStyle w:val="ConsPlusTitle"/>
        <w:jc w:val="center"/>
      </w:pPr>
      <w:r>
        <w:t>ОСУЩЕСТВЛЕНИЯ ПЕРЕЧИСЛЕНИЙ ЗА СЧЕТ СРЕДСТВ НЕКОММЕРЧЕСКИХ</w:t>
      </w:r>
    </w:p>
    <w:p w:rsidR="00725DCD" w:rsidRDefault="00725DCD">
      <w:pPr>
        <w:pStyle w:val="ConsPlusTitle"/>
        <w:jc w:val="center"/>
      </w:pPr>
      <w:r>
        <w:t>ОРГАНИЗАЦИЙ, СОЗДАННЫХ В ОРГАНИЗАЦИОННО-ПРАВОВОЙ ФОРМЕ ФОНДА</w:t>
      </w:r>
    </w:p>
    <w:p w:rsidR="00725DCD" w:rsidRDefault="00725DCD">
      <w:pPr>
        <w:pStyle w:val="ConsPlusNormal"/>
        <w:jc w:val="both"/>
      </w:pPr>
    </w:p>
    <w:p w:rsidR="00725DCD" w:rsidRDefault="00725DCD">
      <w:pPr>
        <w:pStyle w:val="ConsPlusTitle"/>
        <w:jc w:val="center"/>
        <w:outlineLvl w:val="1"/>
      </w:pPr>
      <w:r>
        <w:t>1. Общие положения</w:t>
      </w:r>
    </w:p>
    <w:p w:rsidR="00725DCD" w:rsidRDefault="00725DCD">
      <w:pPr>
        <w:pStyle w:val="ConsPlusNormal"/>
        <w:jc w:val="both"/>
      </w:pPr>
    </w:p>
    <w:p w:rsidR="00725DCD" w:rsidRDefault="00725DCD">
      <w:pPr>
        <w:pStyle w:val="ConsPlusNormal"/>
        <w:ind w:firstLine="540"/>
        <w:jc w:val="both"/>
      </w:pPr>
      <w:r>
        <w:t xml:space="preserve">1.1. Настоящий порядок определяет сроки и порядок взаимодействия структурных подразделений министерства управления финансами Самарской области (далее - министерство), некоммерческих организаций, созданных в организационно-правовой форме фонда, функции и полномочия </w:t>
      </w:r>
      <w:proofErr w:type="gramStart"/>
      <w:r>
        <w:t>учредителя</w:t>
      </w:r>
      <w:proofErr w:type="gramEnd"/>
      <w:r>
        <w:t xml:space="preserve"> в отношении которых осуществляют органы исполнительной власти Самарской области, если возможность открытия лицевых счетов указанных организаций в финансовом органе субъекта Российской Федерации предусмотрена законодательством Российской Федерации, при осуществлении перечислений за счет средств указанных </w:t>
      </w:r>
      <w:proofErr w:type="gramStart"/>
      <w:r>
        <w:t>некоммерческих организаций, осуществляемых с лицевых счетов, открытых им в соответствии с приказом министерства, регулирующим порядок открытия и ведения лицевых счетов в министерстве, а также порядок взаимодействия министерства, кредитных организаций и регионального оператора системы капитального ремонта общего имущества в многоквартирных домах, расположенных на территории Самарской области, при осуществлении контроля за движением средств, поступающих на его счета.</w:t>
      </w:r>
      <w:proofErr w:type="gramEnd"/>
    </w:p>
    <w:p w:rsidR="00725DCD" w:rsidRDefault="00725DCD">
      <w:pPr>
        <w:pStyle w:val="ConsPlusNormal"/>
        <w:spacing w:before="220"/>
        <w:ind w:firstLine="540"/>
        <w:jc w:val="both"/>
      </w:pPr>
      <w:r>
        <w:t xml:space="preserve">Понятия и термины, используемые в настоящем Порядке, применяются в том значении, в котором они определены федеральным законодательством и нормативными правовыми актами </w:t>
      </w:r>
      <w:r>
        <w:lastRenderedPageBreak/>
        <w:t>Самарской области, если иное не установлено настоящим Порядком.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>В рамках настоящего Порядка: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>региональный оператор системы капитального ремонта общего имущества в многоквартирных домах, расположенных на территории Самарской области (далее - региональный оператор), - специализированная некоммерческая организация, создаваемая в организационно-правовой форме фонда и осуществляющая деятельность, направленную на обеспечение своевременного проведения капитального ремонта общего имущества в многоквартирных домах, расположенных на территории Самарской области;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 xml:space="preserve">фонд - некоммерческая организация, созданная в организационно-правовой форме фонда, не являющаяся региональным оператором, функции и полномочия </w:t>
      </w:r>
      <w:proofErr w:type="gramStart"/>
      <w:r>
        <w:t>учредителя</w:t>
      </w:r>
      <w:proofErr w:type="gramEnd"/>
      <w:r>
        <w:t xml:space="preserve"> в отношении которых осуществляют органы исполнительной власти Самарской области.</w:t>
      </w:r>
    </w:p>
    <w:p w:rsidR="00725DCD" w:rsidRDefault="00725DCD">
      <w:pPr>
        <w:pStyle w:val="ConsPlusNormal"/>
        <w:spacing w:before="220"/>
        <w:ind w:firstLine="540"/>
        <w:jc w:val="both"/>
      </w:pPr>
      <w:bookmarkStart w:id="1" w:name="P51"/>
      <w:bookmarkEnd w:id="1"/>
      <w:proofErr w:type="gramStart"/>
      <w:r>
        <w:t xml:space="preserve">Положения настоящего Порядка применяются также при согласовании министерством расходов регионального оператора, осуществляемых за счет взносов на капитальный ремонт собственников помещений в многоквартирных домах со счета (счетов) регионального оператора, специальных счетов, владельцем которых является региональный оператор (далее - счета), открытых в российских кредитных организациях, которые соответствуют требованиям, установленным </w:t>
      </w:r>
      <w:hyperlink r:id="rId14" w:history="1">
        <w:r>
          <w:rPr>
            <w:color w:val="0000FF"/>
          </w:rPr>
          <w:t>частью 2 статьи 176</w:t>
        </w:r>
      </w:hyperlink>
      <w:r>
        <w:t xml:space="preserve"> Жилищного кодекса Российской Федерации, и отобраны по результатам конкурсного отбора</w:t>
      </w:r>
      <w:proofErr w:type="gramEnd"/>
      <w:r>
        <w:t xml:space="preserve"> (далее - кредитные организации).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 xml:space="preserve">Отражение операций по счетам, указанным в </w:t>
      </w:r>
      <w:hyperlink w:anchor="P51" w:history="1">
        <w:r>
          <w:rPr>
            <w:color w:val="0000FF"/>
          </w:rPr>
          <w:t>абзаце шестом</w:t>
        </w:r>
      </w:hyperlink>
      <w:r>
        <w:t xml:space="preserve"> настоящего пункта, осуществляется министерством с использованием внесистемных счетов.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>Учет операций регионального оператора и фондов осуществляется на лицевых счетах, открытых в соответствии с приказом министерства, регулирующим порядок открытия и ведения лицевых счетов.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>1.2. Министерство заключает с региональным оператором и фондом договоры об организации электронного юридически значимого документооборота.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 xml:space="preserve">Министерство обеспечивает установку региональному оператору и фонду удаленных рабочих мест автоматизированной системы "Бюджет" (далее - АС "Бюджет"), возможность использования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 квалифицированной электронной подписи (далее - ЭП) и формирования сертификата ЭП в уполномоченном удостоверяющем центре.</w:t>
      </w:r>
    </w:p>
    <w:p w:rsidR="00725DCD" w:rsidRDefault="00725DCD">
      <w:pPr>
        <w:pStyle w:val="ConsPlusNormal"/>
        <w:jc w:val="both"/>
      </w:pPr>
    </w:p>
    <w:p w:rsidR="00725DCD" w:rsidRDefault="00725DCD">
      <w:pPr>
        <w:pStyle w:val="ConsPlusTitle"/>
        <w:jc w:val="center"/>
        <w:outlineLvl w:val="1"/>
      </w:pPr>
      <w:r>
        <w:t>2. Постановка на учет обязательств регионального оператора,</w:t>
      </w:r>
    </w:p>
    <w:p w:rsidR="00725DCD" w:rsidRDefault="00725DCD">
      <w:pPr>
        <w:pStyle w:val="ConsPlusTitle"/>
        <w:jc w:val="center"/>
      </w:pPr>
      <w:proofErr w:type="gramStart"/>
      <w:r>
        <w:t>относящихся</w:t>
      </w:r>
      <w:proofErr w:type="gramEnd"/>
      <w:r>
        <w:t xml:space="preserve"> к расходам на капитальный ремонт общего</w:t>
      </w:r>
    </w:p>
    <w:p w:rsidR="00725DCD" w:rsidRDefault="00725DCD">
      <w:pPr>
        <w:pStyle w:val="ConsPlusTitle"/>
        <w:jc w:val="center"/>
      </w:pPr>
      <w:r>
        <w:t>имущества в многоквартирных домах</w:t>
      </w:r>
    </w:p>
    <w:p w:rsidR="00725DCD" w:rsidRDefault="00725DCD">
      <w:pPr>
        <w:pStyle w:val="ConsPlusNormal"/>
        <w:jc w:val="both"/>
      </w:pPr>
    </w:p>
    <w:p w:rsidR="00725DCD" w:rsidRDefault="00725DCD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В целях учета в министерстве обязательств, вытекающих из заключенных региональным оператором договоров об оказании услуг и (или) о выполнении работ по капитальному ремонту общего имущества в многоквартирном доме, кредитных договоров (договоров займа) по кредитам (займам), полученным на проведение капитального ремонта общего имущества в многоквартирном доме, договоров, соглашений, иных документов (далее - договор) в соответствии с положениями </w:t>
      </w:r>
      <w:hyperlink r:id="rId15" w:history="1">
        <w:r>
          <w:rPr>
            <w:color w:val="0000FF"/>
          </w:rPr>
          <w:t>пункта 1 статьи 174</w:t>
        </w:r>
      </w:hyperlink>
      <w:r>
        <w:t xml:space="preserve"> Жилищного</w:t>
      </w:r>
      <w:proofErr w:type="gramEnd"/>
      <w:r>
        <w:t xml:space="preserve"> кодекса Российской Федерации, региональный оператор представляет в управление предварительного контроля и учета бюджетных обязательств департамента исполнения областного бюджета и отчетности министерства (далее соответственно - управление </w:t>
      </w:r>
      <w:proofErr w:type="spellStart"/>
      <w:r>
        <w:t>предконтроля</w:t>
      </w:r>
      <w:proofErr w:type="spellEnd"/>
      <w:r>
        <w:t xml:space="preserve">, департамент) </w:t>
      </w:r>
      <w:hyperlink w:anchor="P174" w:history="1">
        <w:r>
          <w:rPr>
            <w:color w:val="0000FF"/>
          </w:rPr>
          <w:t>сведения</w:t>
        </w:r>
      </w:hyperlink>
      <w:r>
        <w:t xml:space="preserve"> о договоре по форме согласно приложению 1 к настоящему Порядку (далее - Сведения о договоре).</w:t>
      </w:r>
    </w:p>
    <w:p w:rsidR="00725DCD" w:rsidRDefault="00AF1805">
      <w:pPr>
        <w:pStyle w:val="ConsPlusNormal"/>
        <w:spacing w:before="220"/>
        <w:ind w:firstLine="540"/>
        <w:jc w:val="both"/>
      </w:pPr>
      <w:hyperlink w:anchor="P174" w:history="1">
        <w:r w:rsidR="00725DCD">
          <w:rPr>
            <w:color w:val="0000FF"/>
          </w:rPr>
          <w:t>Сведения</w:t>
        </w:r>
      </w:hyperlink>
      <w:r w:rsidR="00725DCD">
        <w:t xml:space="preserve"> о договоре в соответствии с настоящим Порядком представляются региональным оператором в управление </w:t>
      </w:r>
      <w:proofErr w:type="spellStart"/>
      <w:r w:rsidR="00725DCD">
        <w:t>предконтроля</w:t>
      </w:r>
      <w:proofErr w:type="spellEnd"/>
      <w:r w:rsidR="00725DCD">
        <w:t xml:space="preserve"> в электронном виде </w:t>
      </w:r>
      <w:proofErr w:type="gramStart"/>
      <w:r w:rsidR="00725DCD">
        <w:t>в</w:t>
      </w:r>
      <w:proofErr w:type="gramEnd"/>
      <w:r w:rsidR="00725DCD">
        <w:t xml:space="preserve"> </w:t>
      </w:r>
      <w:proofErr w:type="gramStart"/>
      <w:r w:rsidR="00725DCD">
        <w:t>АС</w:t>
      </w:r>
      <w:proofErr w:type="gramEnd"/>
      <w:r w:rsidR="00725DCD">
        <w:t xml:space="preserve"> "Бюджет" с применением ЭП.</w:t>
      </w:r>
    </w:p>
    <w:p w:rsidR="00725DCD" w:rsidRDefault="00725DCD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случае отсутствия или невозможности применения ЭП региональный оператор представляет </w:t>
      </w:r>
      <w:hyperlink w:anchor="P174" w:history="1">
        <w:r>
          <w:rPr>
            <w:color w:val="0000FF"/>
          </w:rPr>
          <w:t>Сведения</w:t>
        </w:r>
      </w:hyperlink>
      <w:r>
        <w:t xml:space="preserve"> о договоре в соответствии с настоящим Порядком в управление </w:t>
      </w:r>
      <w:proofErr w:type="spellStart"/>
      <w:r>
        <w:t>предконтроля</w:t>
      </w:r>
      <w:proofErr w:type="spellEnd"/>
      <w:r>
        <w:t xml:space="preserve"> в электронном виде в АС "Бюджет" и на бумажном носителе, заверенные руководителем (иным лицом, имеющим право первой подписи в соответствии с карточкой с образцами подписей и оттиска печати (далее - карточка)) и главным бухгалтером (иным лицом, имеющим право второй подписи</w:t>
      </w:r>
      <w:proofErr w:type="gramEnd"/>
      <w:r>
        <w:t xml:space="preserve"> в соответствии с карточкой) регионального оператора и оттиском его печати.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 xml:space="preserve">2.2. При необходимости уточнения сведений о договоре региональный оператор представляет в управление </w:t>
      </w:r>
      <w:proofErr w:type="spellStart"/>
      <w:r>
        <w:t>предконтроля</w:t>
      </w:r>
      <w:proofErr w:type="spellEnd"/>
      <w:r>
        <w:t xml:space="preserve"> уточненные </w:t>
      </w:r>
      <w:hyperlink w:anchor="P259" w:history="1">
        <w:r>
          <w:rPr>
            <w:color w:val="0000FF"/>
          </w:rPr>
          <w:t>сведения</w:t>
        </w:r>
      </w:hyperlink>
      <w:r>
        <w:t xml:space="preserve"> о договоре по форме согласно приложению 2 к настоящему Порядку (далее - Уточненные сведения о договоре).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 xml:space="preserve">Уточненные </w:t>
      </w:r>
      <w:hyperlink w:anchor="P259" w:history="1">
        <w:r>
          <w:rPr>
            <w:color w:val="0000FF"/>
          </w:rPr>
          <w:t>сведения</w:t>
        </w:r>
      </w:hyperlink>
      <w:r>
        <w:t xml:space="preserve"> о договоре в соответствии с настоящим Порядком представляются региональным оператором в управление </w:t>
      </w:r>
      <w:proofErr w:type="spellStart"/>
      <w:r>
        <w:t>предконтроля</w:t>
      </w:r>
      <w:proofErr w:type="spellEnd"/>
      <w:r>
        <w:t xml:space="preserve"> в электронном виде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 с применением ЭП.</w:t>
      </w:r>
    </w:p>
    <w:p w:rsidR="00725DCD" w:rsidRDefault="00725DCD">
      <w:pPr>
        <w:pStyle w:val="ConsPlusNormal"/>
        <w:spacing w:before="220"/>
        <w:ind w:firstLine="540"/>
        <w:jc w:val="both"/>
      </w:pPr>
      <w:proofErr w:type="gramStart"/>
      <w:r>
        <w:t xml:space="preserve">В случае отсутствия или невозможности применения ЭП региональный оператор представляет Уточненные </w:t>
      </w:r>
      <w:hyperlink w:anchor="P259" w:history="1">
        <w:r>
          <w:rPr>
            <w:color w:val="0000FF"/>
          </w:rPr>
          <w:t>сведения</w:t>
        </w:r>
      </w:hyperlink>
      <w:r>
        <w:t xml:space="preserve"> о договоре в соответствии с настоящим Порядком в управление </w:t>
      </w:r>
      <w:proofErr w:type="spellStart"/>
      <w:r>
        <w:t>предконтроля</w:t>
      </w:r>
      <w:proofErr w:type="spellEnd"/>
      <w:r>
        <w:t xml:space="preserve"> в электронном виде в АС "Бюджет" и на бумажном носителе, заверенные руководителем (иным лицом, имеющим право первой подписи в соответствии с карточкой) и главным бухгалтером (иным лицом, имеющим право второй подписи в соответствии с карточкой) регионального оператора и</w:t>
      </w:r>
      <w:proofErr w:type="gramEnd"/>
      <w:r>
        <w:t xml:space="preserve"> оттиском его печати.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 xml:space="preserve">2.3. Управление </w:t>
      </w:r>
      <w:proofErr w:type="spellStart"/>
      <w:r>
        <w:t>предконтроля</w:t>
      </w:r>
      <w:proofErr w:type="spellEnd"/>
      <w:r>
        <w:t xml:space="preserve"> не позднее трех рабочих дней со дня представления региональным оператором </w:t>
      </w:r>
      <w:hyperlink w:anchor="P174" w:history="1">
        <w:r>
          <w:rPr>
            <w:color w:val="0000FF"/>
          </w:rPr>
          <w:t>Сведений</w:t>
        </w:r>
      </w:hyperlink>
      <w:r>
        <w:t xml:space="preserve"> о договоре (Уточненных </w:t>
      </w:r>
      <w:hyperlink w:anchor="P259" w:history="1">
        <w:r>
          <w:rPr>
            <w:color w:val="0000FF"/>
          </w:rPr>
          <w:t>сведений</w:t>
        </w:r>
      </w:hyperlink>
      <w:r>
        <w:t xml:space="preserve"> о договоре) принимает на учет обязательство или уведомляет регионального оператора об отказе в принятии на учет обязательства.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 xml:space="preserve">2.4. Управление </w:t>
      </w:r>
      <w:proofErr w:type="spellStart"/>
      <w:r>
        <w:t>предконтроля</w:t>
      </w:r>
      <w:proofErr w:type="spellEnd"/>
      <w:r>
        <w:t xml:space="preserve"> отказывает в принятии на учет обязательства или уточнений в обязательство в случаях: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 xml:space="preserve">превышения размера аванса, указанного в </w:t>
      </w:r>
      <w:hyperlink w:anchor="P174" w:history="1">
        <w:r>
          <w:rPr>
            <w:color w:val="0000FF"/>
          </w:rPr>
          <w:t>Сведениях</w:t>
        </w:r>
      </w:hyperlink>
      <w:r>
        <w:t xml:space="preserve"> о договоре (Уточненных </w:t>
      </w:r>
      <w:hyperlink w:anchor="P259" w:history="1">
        <w:r>
          <w:rPr>
            <w:color w:val="0000FF"/>
          </w:rPr>
          <w:t>сведениях</w:t>
        </w:r>
      </w:hyperlink>
      <w:r>
        <w:t xml:space="preserve"> о договоре), над максимальным размером аванса, установленным для региональных операторов Жилищным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 xml:space="preserve">отсутствия в представленных </w:t>
      </w:r>
      <w:hyperlink w:anchor="P174" w:history="1">
        <w:r>
          <w:rPr>
            <w:color w:val="0000FF"/>
          </w:rPr>
          <w:t>Сведениях</w:t>
        </w:r>
      </w:hyperlink>
      <w:r>
        <w:t xml:space="preserve"> о договоре (Уточненных </w:t>
      </w:r>
      <w:hyperlink w:anchor="P259" w:history="1">
        <w:r>
          <w:rPr>
            <w:color w:val="0000FF"/>
          </w:rPr>
          <w:t>сведениях</w:t>
        </w:r>
      </w:hyperlink>
      <w:r>
        <w:t xml:space="preserve"> о договоре) реквизитов, подлежащих заполнению региональным оператором;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 xml:space="preserve">несоответствия информации в Сведениях о договоре (Уточненных сведениях о договоре) положениям </w:t>
      </w:r>
      <w:hyperlink r:id="rId17" w:history="1">
        <w:r>
          <w:rPr>
            <w:color w:val="0000FF"/>
          </w:rPr>
          <w:t>пункта 1 статьи 174</w:t>
        </w:r>
      </w:hyperlink>
      <w:r>
        <w:t xml:space="preserve"> Жилищного кодекса Российской Федерации;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 xml:space="preserve">несоответствия представленных </w:t>
      </w:r>
      <w:hyperlink w:anchor="P174" w:history="1">
        <w:r>
          <w:rPr>
            <w:color w:val="0000FF"/>
          </w:rPr>
          <w:t>Сведений</w:t>
        </w:r>
      </w:hyperlink>
      <w:r>
        <w:t xml:space="preserve"> о договоре (Уточненных </w:t>
      </w:r>
      <w:hyperlink w:anchor="P259" w:history="1">
        <w:r>
          <w:rPr>
            <w:color w:val="0000FF"/>
          </w:rPr>
          <w:t>сведений</w:t>
        </w:r>
      </w:hyperlink>
      <w:r>
        <w:t xml:space="preserve"> о договоре) ранее учтенным данным управления </w:t>
      </w:r>
      <w:proofErr w:type="spellStart"/>
      <w:r>
        <w:t>предконтроля</w:t>
      </w:r>
      <w:proofErr w:type="spellEnd"/>
      <w:r>
        <w:t>;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>несоответствия формы Сведений о договоре (Уточненных сведений о договоре) утвержденной форме (в случае представления на бумажном носителе);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 xml:space="preserve">несоответствия подписей руководителя и главного бухгалтера (иных лиц, имеющих право первой и второй подписи) и (или) оттиска печати регионального оператора в </w:t>
      </w:r>
      <w:hyperlink w:anchor="P174" w:history="1">
        <w:r>
          <w:rPr>
            <w:color w:val="0000FF"/>
          </w:rPr>
          <w:t>Сведениях</w:t>
        </w:r>
      </w:hyperlink>
      <w:r>
        <w:t xml:space="preserve"> о договоре (Уточненных </w:t>
      </w:r>
      <w:hyperlink w:anchor="P259" w:history="1">
        <w:r>
          <w:rPr>
            <w:color w:val="0000FF"/>
          </w:rPr>
          <w:t>сведениях</w:t>
        </w:r>
      </w:hyperlink>
      <w:r>
        <w:t xml:space="preserve"> о договоре) образцам подписей и оттиска печати в карточке (при представлении на бумажном носителе);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>непредставления региональным оператором документов о наличии полномочий должностных лиц, имеющих право подписи в соответствии с карточкой регионального оператора;</w:t>
      </w:r>
    </w:p>
    <w:p w:rsidR="00725DCD" w:rsidRDefault="00725DCD">
      <w:pPr>
        <w:pStyle w:val="ConsPlusNormal"/>
        <w:spacing w:before="220"/>
        <w:ind w:firstLine="540"/>
        <w:jc w:val="both"/>
      </w:pPr>
      <w:proofErr w:type="gramStart"/>
      <w:r>
        <w:t xml:space="preserve">несоответствия операции требованиям постановления Правительства Самарской области, </w:t>
      </w:r>
      <w:r>
        <w:lastRenderedPageBreak/>
        <w:t>регламентирующего порядок осуществления контроля за движением средств, поступивших на счет (счета) регионального оператора в виде взносов на капитальный ремонт собственников помещений в многоквартирных домах, расположенных на территории Самарской области, формирующих фонды капитального ремонта на счете (счетах) регионального оператора, а также на специальных счетах, владельцем которых является региональный оператор;</w:t>
      </w:r>
      <w:proofErr w:type="gramEnd"/>
    </w:p>
    <w:p w:rsidR="00725DCD" w:rsidRDefault="00725DCD">
      <w:pPr>
        <w:pStyle w:val="ConsPlusNormal"/>
        <w:spacing w:before="220"/>
        <w:ind w:firstLine="540"/>
        <w:jc w:val="both"/>
      </w:pPr>
      <w:r>
        <w:t>неверного указания кода типа средств;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 xml:space="preserve">неверного и (или) неполного заполнения информации в электронном виде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"Бюджет".</w:t>
      </w:r>
    </w:p>
    <w:p w:rsidR="00725DCD" w:rsidRDefault="00725DCD">
      <w:pPr>
        <w:pStyle w:val="ConsPlusNormal"/>
        <w:spacing w:before="220"/>
        <w:ind w:firstLine="540"/>
        <w:jc w:val="both"/>
      </w:pPr>
      <w:bookmarkStart w:id="2" w:name="P79"/>
      <w:bookmarkEnd w:id="2"/>
      <w:r>
        <w:t xml:space="preserve">2.5. При принятии на учет обязательству присваивается уникальный учетный номер, который проставляется ответственным исполнителем управления </w:t>
      </w:r>
      <w:proofErr w:type="spellStart"/>
      <w:r>
        <w:t>предконтроля</w:t>
      </w:r>
      <w:proofErr w:type="spellEnd"/>
      <w:r>
        <w:t xml:space="preserve"> в соответствующей строке </w:t>
      </w:r>
      <w:hyperlink w:anchor="P174" w:history="1">
        <w:r>
          <w:rPr>
            <w:color w:val="0000FF"/>
          </w:rPr>
          <w:t>Сведений</w:t>
        </w:r>
      </w:hyperlink>
      <w:r>
        <w:t xml:space="preserve"> о договоре (Уточненных </w:t>
      </w:r>
      <w:hyperlink w:anchor="P259" w:history="1">
        <w:r>
          <w:rPr>
            <w:color w:val="0000FF"/>
          </w:rPr>
          <w:t>сведений</w:t>
        </w:r>
      </w:hyperlink>
      <w:r>
        <w:t xml:space="preserve"> о договоре)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"Бюджет", а в случае отсутствия или невозможности применения ЭП - в АС "Бюджет" и на бумажном носителе.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 xml:space="preserve">2.6. В случае непринятия на учет обязательства причина отклонения с указанием соответствующего кода отклонения проставляется ответственным исполнителем управления </w:t>
      </w:r>
      <w:proofErr w:type="spellStart"/>
      <w:r>
        <w:t>предконтроля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"Бюджет".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 xml:space="preserve">2.7. </w:t>
      </w:r>
      <w:proofErr w:type="gramStart"/>
      <w:r>
        <w:t xml:space="preserve">Управление </w:t>
      </w:r>
      <w:proofErr w:type="spellStart"/>
      <w:r>
        <w:t>предконтроля</w:t>
      </w:r>
      <w:proofErr w:type="spellEnd"/>
      <w:r>
        <w:t xml:space="preserve"> и региональный оператор ежемесячно не позднее третьего рабочего дня месяца, следующего за отчетным, осуществляют сверку поставленных на учет и оплаченных обязательств нарастающим итогом с начала финансового года на основании справки об исполнении принятых на учет обязательств (далее - справка), направляемой региональному оператору в АС "Бюджет" по форме, установленной министерством.</w:t>
      </w:r>
      <w:proofErr w:type="gramEnd"/>
    </w:p>
    <w:p w:rsidR="00725DCD" w:rsidRDefault="00725DCD">
      <w:pPr>
        <w:pStyle w:val="ConsPlusNormal"/>
        <w:spacing w:before="220"/>
        <w:ind w:firstLine="540"/>
        <w:jc w:val="both"/>
      </w:pPr>
      <w:r>
        <w:t>При отсутствии в течение трех рабочих дней с момента направления справки письменных возражений со стороны регионального оператора, направленных на имя руководителя департамента, информация, содержащаяся в справке, считается подтвержденной региональным оператором.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 xml:space="preserve">2.8. В случае реорганизации региональный оператор представляет в управление </w:t>
      </w:r>
      <w:proofErr w:type="spellStart"/>
      <w:r>
        <w:t>предконтроля</w:t>
      </w:r>
      <w:proofErr w:type="spellEnd"/>
      <w:r>
        <w:t xml:space="preserve"> </w:t>
      </w:r>
      <w:hyperlink w:anchor="P351" w:history="1">
        <w:r>
          <w:rPr>
            <w:color w:val="0000FF"/>
          </w:rPr>
          <w:t>акт</w:t>
        </w:r>
      </w:hyperlink>
      <w:r>
        <w:t xml:space="preserve"> приемки-передачи принятых на учет обязательств на бумажном носителе по форме согласно приложению 3 к настоящему Порядку.</w:t>
      </w:r>
    </w:p>
    <w:p w:rsidR="00725DCD" w:rsidRDefault="00725DCD">
      <w:pPr>
        <w:pStyle w:val="ConsPlusNormal"/>
        <w:jc w:val="both"/>
      </w:pPr>
    </w:p>
    <w:p w:rsidR="00725DCD" w:rsidRDefault="00725DCD">
      <w:pPr>
        <w:pStyle w:val="ConsPlusTitle"/>
        <w:jc w:val="center"/>
        <w:outlineLvl w:val="1"/>
      </w:pPr>
      <w:r>
        <w:t>3. Санкционирование (согласование) перечислений</w:t>
      </w:r>
    </w:p>
    <w:p w:rsidR="00725DCD" w:rsidRDefault="00725DCD">
      <w:pPr>
        <w:pStyle w:val="ConsPlusTitle"/>
        <w:jc w:val="center"/>
      </w:pPr>
      <w:r>
        <w:t xml:space="preserve">регионального оператора, </w:t>
      </w:r>
      <w:proofErr w:type="gramStart"/>
      <w:r>
        <w:t>относящихся</w:t>
      </w:r>
      <w:proofErr w:type="gramEnd"/>
      <w:r>
        <w:t xml:space="preserve"> к перечислениям</w:t>
      </w:r>
    </w:p>
    <w:p w:rsidR="00725DCD" w:rsidRDefault="00725DCD">
      <w:pPr>
        <w:pStyle w:val="ConsPlusTitle"/>
        <w:jc w:val="center"/>
      </w:pPr>
      <w:r>
        <w:t xml:space="preserve">на капитальный ремонт общего имущества в </w:t>
      </w:r>
      <w:proofErr w:type="gramStart"/>
      <w:r>
        <w:t>многоквартирных</w:t>
      </w:r>
      <w:proofErr w:type="gramEnd"/>
    </w:p>
    <w:p w:rsidR="00725DCD" w:rsidRDefault="00725DCD">
      <w:pPr>
        <w:pStyle w:val="ConsPlusTitle"/>
        <w:jc w:val="center"/>
      </w:pPr>
      <w:proofErr w:type="gramStart"/>
      <w:r>
        <w:t>домах</w:t>
      </w:r>
      <w:proofErr w:type="gramEnd"/>
      <w:r>
        <w:t>, расположенных на территории Самарской области</w:t>
      </w:r>
    </w:p>
    <w:p w:rsidR="00725DCD" w:rsidRDefault="00725DCD">
      <w:pPr>
        <w:pStyle w:val="ConsPlusNormal"/>
        <w:jc w:val="both"/>
      </w:pPr>
    </w:p>
    <w:p w:rsidR="00725DCD" w:rsidRDefault="00725DCD">
      <w:pPr>
        <w:pStyle w:val="ConsPlusNormal"/>
        <w:ind w:firstLine="540"/>
        <w:jc w:val="both"/>
      </w:pPr>
      <w:bookmarkStart w:id="3" w:name="P90"/>
      <w:bookmarkEnd w:id="3"/>
      <w:r>
        <w:t xml:space="preserve">3.1. В целях осуществления перечислений, предусмотренных </w:t>
      </w:r>
      <w:hyperlink r:id="rId18" w:history="1">
        <w:r>
          <w:rPr>
            <w:color w:val="0000FF"/>
          </w:rPr>
          <w:t>статьей 174</w:t>
        </w:r>
      </w:hyperlink>
      <w:r>
        <w:t xml:space="preserve"> Жилищного кодекса Российской Федерации, региональный оператор представляет в управление </w:t>
      </w:r>
      <w:proofErr w:type="spellStart"/>
      <w:r>
        <w:t>предконтроля</w:t>
      </w:r>
      <w:proofErr w:type="spellEnd"/>
      <w:r>
        <w:t xml:space="preserve"> распоряжения о совершении казначейских платежей в виде платежных поручений (далее - распоряжения). Распоряжения оформляются в соответствии с требованиями </w:t>
      </w:r>
      <w:hyperlink r:id="rId19" w:history="1">
        <w:r>
          <w:rPr>
            <w:color w:val="0000FF"/>
          </w:rPr>
          <w:t>приказа</w:t>
        </w:r>
      </w:hyperlink>
      <w:r>
        <w:t xml:space="preserve"> Казначейства России от 14.05.2020 N 21н "О Порядке казначейского обслуживания", установленными для юридических лиц, не являющихся участниками бюджетного процесса, бюджетными и автономными учреждениями, и настоящим Порядком.</w:t>
      </w:r>
    </w:p>
    <w:p w:rsidR="00725DCD" w:rsidRDefault="00725DCD">
      <w:pPr>
        <w:pStyle w:val="ConsPlusNormal"/>
        <w:spacing w:before="220"/>
        <w:ind w:firstLine="540"/>
        <w:jc w:val="both"/>
      </w:pPr>
      <w:bookmarkStart w:id="4" w:name="P91"/>
      <w:bookmarkEnd w:id="4"/>
      <w:r>
        <w:t xml:space="preserve">В Распоряжении в поле "Назначение платежа" региональным оператором дополнительно указывается учетный номер обязательства, присвоенный в соответствии с </w:t>
      </w:r>
      <w:hyperlink w:anchor="P79" w:history="1">
        <w:r>
          <w:rPr>
            <w:color w:val="0000FF"/>
          </w:rPr>
          <w:t>пунктом 2.5</w:t>
        </w:r>
      </w:hyperlink>
      <w:r>
        <w:t xml:space="preserve"> настоящего Порядка, дата и номер договора, код типа средств.</w:t>
      </w:r>
    </w:p>
    <w:p w:rsidR="00725DCD" w:rsidRDefault="00725DCD">
      <w:pPr>
        <w:pStyle w:val="ConsPlusNormal"/>
        <w:spacing w:before="220"/>
        <w:ind w:firstLine="540"/>
        <w:jc w:val="both"/>
      </w:pPr>
      <w:bookmarkStart w:id="5" w:name="P92"/>
      <w:bookmarkEnd w:id="5"/>
      <w:r>
        <w:t xml:space="preserve">Распоряжения представляются региональным оператором в электронном виде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 с применением ЭП. В случае отсутствия или невозможности применения ЭП распоряжения представляются региональным оператором в управление </w:t>
      </w:r>
      <w:proofErr w:type="spellStart"/>
      <w:r>
        <w:t>предконтроля</w:t>
      </w:r>
      <w:proofErr w:type="spellEnd"/>
      <w:r>
        <w:t xml:space="preserve"> в электронном виде с использованием АС "Бюджет", а также на бумажном носителе в двух </w:t>
      </w:r>
      <w:r>
        <w:lastRenderedPageBreak/>
        <w:t>экземплярах.</w:t>
      </w:r>
    </w:p>
    <w:p w:rsidR="00725DCD" w:rsidRDefault="00725DCD">
      <w:pPr>
        <w:pStyle w:val="ConsPlusNormal"/>
        <w:spacing w:before="220"/>
        <w:ind w:firstLine="540"/>
        <w:jc w:val="both"/>
      </w:pPr>
      <w:bookmarkStart w:id="6" w:name="P93"/>
      <w:bookmarkEnd w:id="6"/>
      <w:r>
        <w:t>3.2. Сумма распоряжения не должна превышать свободный остаток средств на соответствующем лицевом счете (внесистемном счете) регионального оператора.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>Свободный остаток средств на соответствующем лицевом счете (внесистемном счете) регионального оператора определяется как разница между объемом средств, отраженным на лицевом счете (внесистемном счете) регионального оператора по соответствующему типу средств, и объемом перечислений по обязательствам регионального оператора с начала финансового года по соответствующему типу средств с учетом возврата средств.</w:t>
      </w:r>
    </w:p>
    <w:p w:rsidR="00725DCD" w:rsidRDefault="00725DCD">
      <w:pPr>
        <w:pStyle w:val="ConsPlusNormal"/>
        <w:spacing w:before="220"/>
        <w:ind w:firstLine="540"/>
        <w:jc w:val="both"/>
      </w:pPr>
      <w:bookmarkStart w:id="7" w:name="P95"/>
      <w:bookmarkEnd w:id="7"/>
      <w:r>
        <w:t xml:space="preserve">3.3. </w:t>
      </w:r>
      <w:proofErr w:type="gramStart"/>
      <w:r>
        <w:t xml:space="preserve">Региональный оператор одновременно с распоряжением представляет в управление </w:t>
      </w:r>
      <w:proofErr w:type="spellStart"/>
      <w:r>
        <w:t>предконтроля</w:t>
      </w:r>
      <w:proofErr w:type="spellEnd"/>
      <w:r>
        <w:t xml:space="preserve"> договор, документы, указанные в </w:t>
      </w:r>
      <w:hyperlink r:id="rId20" w:history="1">
        <w:r>
          <w:rPr>
            <w:color w:val="0000FF"/>
          </w:rPr>
          <w:t>частях 4</w:t>
        </w:r>
      </w:hyperlink>
      <w:r>
        <w:t xml:space="preserve">, </w:t>
      </w:r>
      <w:hyperlink r:id="rId21" w:history="1">
        <w:r>
          <w:rPr>
            <w:color w:val="0000FF"/>
          </w:rPr>
          <w:t>5 статьи 177</w:t>
        </w:r>
      </w:hyperlink>
      <w:r>
        <w:t xml:space="preserve"> Жилищного кодекса Российской Федерации, решение общего собрания собственников помещений в многоквартирном доме, указанное в </w:t>
      </w:r>
      <w:hyperlink r:id="rId22" w:history="1">
        <w:r>
          <w:rPr>
            <w:color w:val="0000FF"/>
          </w:rPr>
          <w:t>части 3 статьи 23</w:t>
        </w:r>
      </w:hyperlink>
      <w:r>
        <w:t xml:space="preserve"> Закона Самарской области "О системе капитального ремонта общего имущества в многоквартирных домах, расположенных на территории Самарской области".</w:t>
      </w:r>
      <w:proofErr w:type="gramEnd"/>
    </w:p>
    <w:p w:rsidR="00725DCD" w:rsidRDefault="00725DCD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95" w:history="1">
        <w:r>
          <w:rPr>
            <w:color w:val="0000FF"/>
          </w:rPr>
          <w:t>абзаце первом</w:t>
        </w:r>
      </w:hyperlink>
      <w:r>
        <w:t xml:space="preserve"> настоящего пункта, представляются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 в виде электронных копий, созданных посредством сканирования, подтвержденных ЭП, а в случае отсутствия или невозможности применения ЭП - в электронном виде в АС "Бюджет".</w:t>
      </w:r>
    </w:p>
    <w:p w:rsidR="00725DCD" w:rsidRDefault="00725DCD">
      <w:pPr>
        <w:pStyle w:val="ConsPlusNormal"/>
        <w:spacing w:before="220"/>
        <w:ind w:firstLine="540"/>
        <w:jc w:val="both"/>
      </w:pPr>
      <w:bookmarkStart w:id="8" w:name="P97"/>
      <w:bookmarkEnd w:id="8"/>
      <w:r>
        <w:t xml:space="preserve">3.4. Управление </w:t>
      </w:r>
      <w:proofErr w:type="spellStart"/>
      <w:r>
        <w:t>предконтроля</w:t>
      </w:r>
      <w:proofErr w:type="spellEnd"/>
      <w:r>
        <w:t xml:space="preserve"> не позднее третьего рабочего дня, следующего за днем представления региональным оператором распоряжения, санкционирует или отклоняет оплату обязательств.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 xml:space="preserve">3.5. Управление </w:t>
      </w:r>
      <w:proofErr w:type="spellStart"/>
      <w:r>
        <w:t>предконтроля</w:t>
      </w:r>
      <w:proofErr w:type="spellEnd"/>
      <w:r>
        <w:t xml:space="preserve"> отклоняет распоряжение в случаях: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>превышения суммы распоряжения над свободным остатком средств на соответствующем лицевом счете (внесистемном счете) регионального оператора и (или) остатком неисполненного обязательства, поставленного на учет;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 xml:space="preserve">несоответствия операции положениям </w:t>
      </w:r>
      <w:hyperlink r:id="rId23" w:history="1">
        <w:r>
          <w:rPr>
            <w:color w:val="0000FF"/>
          </w:rPr>
          <w:t>статьи 177</w:t>
        </w:r>
      </w:hyperlink>
      <w:r>
        <w:t xml:space="preserve"> Жилищного кодекса Российской Федерации;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 xml:space="preserve">несоответствия операции положениям </w:t>
      </w:r>
      <w:hyperlink r:id="rId24" w:history="1">
        <w:r>
          <w:rPr>
            <w:color w:val="0000FF"/>
          </w:rPr>
          <w:t>статьи 174</w:t>
        </w:r>
      </w:hyperlink>
      <w:r>
        <w:t xml:space="preserve"> Жилищного кодекса Российской Федерации;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>несоответствия операции целям предоставления средств государственной и (или) муниципальной поддержки;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 xml:space="preserve">непредставления документов, указанных в </w:t>
      </w:r>
      <w:hyperlink w:anchor="P95" w:history="1">
        <w:r>
          <w:rPr>
            <w:color w:val="0000FF"/>
          </w:rPr>
          <w:t>пункте 3.3</w:t>
        </w:r>
      </w:hyperlink>
      <w:r>
        <w:t xml:space="preserve"> настоящего Порядка;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>несоответствия информации о платеже в распоряжении документам, указанным в пункте 3.3 настоящего Порядка;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 xml:space="preserve">превышения размера аванса, указанного в распоряжении, над размером аванса, указанным в заключенном региональным оператором договоре, и (или) над максимальным размером аванса, установленным для региональных операторов Жилищным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>несоответствия формы распоряжения установленной форме (в случае представления на бумажном носителе);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 xml:space="preserve">отсутствия и (или) неверного указания в поле "Назначение платежа" информации в соответствии с </w:t>
      </w:r>
      <w:hyperlink w:anchor="P91" w:history="1">
        <w:r>
          <w:rPr>
            <w:color w:val="0000FF"/>
          </w:rPr>
          <w:t>абзацем вторым пункта 3.1</w:t>
        </w:r>
      </w:hyperlink>
      <w:r>
        <w:t xml:space="preserve"> настоящего Порядка;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lastRenderedPageBreak/>
        <w:t xml:space="preserve">неверного и (или) неполного заполнения информации в электронном виде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"Бюджет";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>несоответствия подписей руководителя и главного бухгалтера (иных лиц, имеющих право первой и второй подписи) и (или) оттиска печати регионального оператора в распоряжении образцам подписей и оттиска печати в карточке (при представлении на бумажном носителе);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>непредставления региональным оператором документов о наличии полномочий должностных лиц, имеющих право подписи в соответствии с карточкой регионального оператора;</w:t>
      </w:r>
    </w:p>
    <w:p w:rsidR="00725DCD" w:rsidRDefault="00725DCD">
      <w:pPr>
        <w:pStyle w:val="ConsPlusNormal"/>
        <w:spacing w:before="220"/>
        <w:ind w:firstLine="540"/>
        <w:jc w:val="both"/>
      </w:pPr>
      <w:proofErr w:type="gramStart"/>
      <w:r>
        <w:t>несоответствия операции требованиям постановления Правительства Самарской области, регламентирующего порядок осуществления контроля за движением средств, поступивших на счет (счета) регионального оператора в виде взносов на капитальный ремонт собственников помещений в многоквартирных домах, расположенных на территории Самарской области, формирующих фонды капитального ремонта на счете (счетах) регионального оператора, а также на специальных счетах, владельцем которых является региональный оператор.</w:t>
      </w:r>
      <w:proofErr w:type="gramEnd"/>
    </w:p>
    <w:p w:rsidR="00725DCD" w:rsidRDefault="00725DCD">
      <w:pPr>
        <w:pStyle w:val="ConsPlusNormal"/>
        <w:spacing w:before="220"/>
        <w:ind w:firstLine="540"/>
        <w:jc w:val="both"/>
      </w:pPr>
      <w:r>
        <w:t xml:space="preserve">В случае если распоряжение представлено в управление </w:t>
      </w:r>
      <w:proofErr w:type="spellStart"/>
      <w:r>
        <w:t>предконтроля</w:t>
      </w:r>
      <w:proofErr w:type="spellEnd"/>
      <w:r>
        <w:t xml:space="preserve"> с использованием АС "Бюджет" в электронном виде с ЭП, причины отклонения не позднее срока, указанного в </w:t>
      </w:r>
      <w:hyperlink w:anchor="P97" w:history="1">
        <w:r>
          <w:rPr>
            <w:color w:val="0000FF"/>
          </w:rPr>
          <w:t>пункте 3.4</w:t>
        </w:r>
      </w:hyperlink>
      <w:r>
        <w:t xml:space="preserve"> настоящего Порядка, отражаются в электронном виде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"Бюджет".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 xml:space="preserve">В случае отсутствия или невозможности применения ЭП причины отказа в санкционировании распоряжения, представленного на бумажном носителе, проставляются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 и дополнительно указываются на всех экземплярах распоряжения, один из которых возвращается региональному оператору.</w:t>
      </w:r>
    </w:p>
    <w:p w:rsidR="00725DCD" w:rsidRDefault="00725DCD">
      <w:pPr>
        <w:pStyle w:val="ConsPlusNormal"/>
        <w:spacing w:before="220"/>
        <w:ind w:firstLine="540"/>
        <w:jc w:val="both"/>
      </w:pPr>
      <w:bookmarkStart w:id="9" w:name="P114"/>
      <w:bookmarkEnd w:id="9"/>
      <w:r>
        <w:t xml:space="preserve">3.6. В случае необходимости уточнения произведенного платежа региональный оператор представляет в управление </w:t>
      </w:r>
      <w:proofErr w:type="spellStart"/>
      <w:r>
        <w:t>предконтроля</w:t>
      </w:r>
      <w:proofErr w:type="spellEnd"/>
      <w:r>
        <w:t xml:space="preserve"> </w:t>
      </w:r>
      <w:hyperlink w:anchor="P451" w:history="1">
        <w:r>
          <w:rPr>
            <w:color w:val="0000FF"/>
          </w:rPr>
          <w:t>уведомление</w:t>
        </w:r>
      </w:hyperlink>
      <w:r>
        <w:t xml:space="preserve"> об уточнении произведенного платежа (далее - Уведомление) по форме согласно приложению 4 к настоящему Порядку.</w:t>
      </w:r>
    </w:p>
    <w:p w:rsidR="00725DCD" w:rsidRDefault="00AF1805">
      <w:pPr>
        <w:pStyle w:val="ConsPlusNormal"/>
        <w:spacing w:before="220"/>
        <w:ind w:firstLine="540"/>
        <w:jc w:val="both"/>
      </w:pPr>
      <w:hyperlink w:anchor="P451" w:history="1">
        <w:r w:rsidR="00725DCD">
          <w:rPr>
            <w:color w:val="0000FF"/>
          </w:rPr>
          <w:t>Уведомление</w:t>
        </w:r>
      </w:hyperlink>
      <w:r w:rsidR="00725DCD">
        <w:t xml:space="preserve"> представляется региональным оператором в управление </w:t>
      </w:r>
      <w:proofErr w:type="spellStart"/>
      <w:r w:rsidR="00725DCD">
        <w:t>предконтроля</w:t>
      </w:r>
      <w:proofErr w:type="spellEnd"/>
      <w:r w:rsidR="00725DCD">
        <w:t xml:space="preserve"> в электронном виде </w:t>
      </w:r>
      <w:proofErr w:type="gramStart"/>
      <w:r w:rsidR="00725DCD">
        <w:t>в</w:t>
      </w:r>
      <w:proofErr w:type="gramEnd"/>
      <w:r w:rsidR="00725DCD">
        <w:t xml:space="preserve"> </w:t>
      </w:r>
      <w:proofErr w:type="gramStart"/>
      <w:r w:rsidR="00725DCD">
        <w:t>АС</w:t>
      </w:r>
      <w:proofErr w:type="gramEnd"/>
      <w:r w:rsidR="00725DCD">
        <w:t xml:space="preserve"> "Бюджет" с применением ЭП.</w:t>
      </w:r>
    </w:p>
    <w:p w:rsidR="00725DCD" w:rsidRDefault="00725DCD">
      <w:pPr>
        <w:pStyle w:val="ConsPlusNormal"/>
        <w:spacing w:before="220"/>
        <w:ind w:firstLine="540"/>
        <w:jc w:val="both"/>
      </w:pPr>
      <w:proofErr w:type="gramStart"/>
      <w:r>
        <w:t xml:space="preserve">В случае отсутствия или невозможности применения ЭП региональный оператор представляет </w:t>
      </w:r>
      <w:hyperlink w:anchor="P451" w:history="1">
        <w:r>
          <w:rPr>
            <w:color w:val="0000FF"/>
          </w:rPr>
          <w:t>Уведомление</w:t>
        </w:r>
      </w:hyperlink>
      <w:r>
        <w:t xml:space="preserve"> в соответствии с настоящим Порядком в управление </w:t>
      </w:r>
      <w:proofErr w:type="spellStart"/>
      <w:r>
        <w:t>предконтроля</w:t>
      </w:r>
      <w:proofErr w:type="spellEnd"/>
      <w:r>
        <w:t xml:space="preserve"> в электронном виде в АС "Бюджет" и на бумажном носителе в двух экземплярах, заверенное руководителем (иным лицом, имеющим право первой подписи в соответствии с карточкой) и главным бухгалтером (иным лицом, имеющим право второй подписи в соответствии с карточкой) регионального оператора и</w:t>
      </w:r>
      <w:proofErr w:type="gramEnd"/>
      <w:r>
        <w:t xml:space="preserve"> оттиском его печати.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 xml:space="preserve">Управление </w:t>
      </w:r>
      <w:proofErr w:type="spellStart"/>
      <w:r>
        <w:t>предконтроля</w:t>
      </w:r>
      <w:proofErr w:type="spellEnd"/>
      <w:r>
        <w:t xml:space="preserve"> не позднее рабочего дня, следующего за днем представления </w:t>
      </w:r>
      <w:hyperlink w:anchor="P451" w:history="1">
        <w:r>
          <w:rPr>
            <w:color w:val="0000FF"/>
          </w:rPr>
          <w:t>Уведомления</w:t>
        </w:r>
      </w:hyperlink>
      <w:r>
        <w:t xml:space="preserve">, осуществляет визирование Уведомления в случае соответствия его документам, указанным в </w:t>
      </w:r>
      <w:hyperlink w:anchor="P95" w:history="1">
        <w:r>
          <w:rPr>
            <w:color w:val="0000FF"/>
          </w:rPr>
          <w:t>пункте 3.3</w:t>
        </w:r>
      </w:hyperlink>
      <w:r>
        <w:t xml:space="preserve"> настоящего Порядка, и уточняемому распоряжению, и передает Уведомление на рассмотрение управлению операционно-кассовой работы департамента (далее - управление операционно-кассовой работы). Управление операционно-кассовой работы в случае наличия свободного остатка соответствующих средств не позднее рабочего дня, следующего за днем получения от управления </w:t>
      </w:r>
      <w:proofErr w:type="spellStart"/>
      <w:r>
        <w:t>предконтроля</w:t>
      </w:r>
      <w:proofErr w:type="spellEnd"/>
      <w:r>
        <w:t xml:space="preserve"> Уведомления, производит уточнение произведенного платежа.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 xml:space="preserve">Первый экземпляр </w:t>
      </w:r>
      <w:hyperlink w:anchor="P451" w:history="1">
        <w:r>
          <w:rPr>
            <w:color w:val="0000FF"/>
          </w:rPr>
          <w:t>Уведомления</w:t>
        </w:r>
      </w:hyperlink>
      <w:r>
        <w:t xml:space="preserve"> в случае представления его на бумажном носителе остается в управлении операционно-кассовой работы, второй после уточнения платежа возвращается региональному оператору.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 xml:space="preserve">3.7. При санкционировании перечислений регионального оператора управление </w:t>
      </w:r>
      <w:proofErr w:type="spellStart"/>
      <w:r>
        <w:t>предконтроля</w:t>
      </w:r>
      <w:proofErr w:type="spellEnd"/>
      <w:r>
        <w:t xml:space="preserve"> не позднее третьего рабочего дня, следующего за днем представления распоряжения, производит списание сре</w:t>
      </w:r>
      <w:proofErr w:type="gramStart"/>
      <w:r>
        <w:t>дств с л</w:t>
      </w:r>
      <w:proofErr w:type="gramEnd"/>
      <w:r>
        <w:t>ицевого счета регионального оператора по санкционированным распоряжениям.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lastRenderedPageBreak/>
        <w:t xml:space="preserve">При согласовании расходов регионального оператора управление </w:t>
      </w:r>
      <w:proofErr w:type="spellStart"/>
      <w:r>
        <w:t>предконтроля</w:t>
      </w:r>
      <w:proofErr w:type="spellEnd"/>
      <w:r>
        <w:t xml:space="preserve"> в день включения распоряжения в реестр согласованных распоряжений направляет кредитной организации реестр в электронном виде с применением ЭП.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 xml:space="preserve">3.8. </w:t>
      </w:r>
      <w:proofErr w:type="gramStart"/>
      <w:r>
        <w:t>Взаимодействие министерства, кредитной организации и регионального оператора осуществляется в соответствии с постановлением Правительства Самарской области, регламентирующим порядок осуществления контроля за движением средств, поступивших на счет (счета) регионального оператора в виде взносов на капитальный ремонт собственников помещений в многоквартирных домах, расположенных на территории Самарской области, формирующих фонды капитального ремонта на счете (счетах) регионального оператора, а также на специальных счетах, владельцем которых</w:t>
      </w:r>
      <w:proofErr w:type="gramEnd"/>
      <w:r>
        <w:t xml:space="preserve"> является региональный оператор, на основании трехстороннего </w:t>
      </w:r>
      <w:hyperlink w:anchor="P532" w:history="1">
        <w:r>
          <w:rPr>
            <w:color w:val="0000FF"/>
          </w:rPr>
          <w:t>соглашения</w:t>
        </w:r>
      </w:hyperlink>
      <w:r>
        <w:t>, заключаемого по форме согласно приложению 5 к настоящему Порядку.</w:t>
      </w:r>
    </w:p>
    <w:p w:rsidR="00725DCD" w:rsidRDefault="00725DCD">
      <w:pPr>
        <w:pStyle w:val="ConsPlusNormal"/>
        <w:jc w:val="both"/>
      </w:pPr>
    </w:p>
    <w:p w:rsidR="00725DCD" w:rsidRDefault="00725DCD">
      <w:pPr>
        <w:pStyle w:val="ConsPlusTitle"/>
        <w:jc w:val="center"/>
        <w:outlineLvl w:val="1"/>
      </w:pPr>
      <w:r>
        <w:t>4. Осуществление перечислений, относящихся</w:t>
      </w:r>
    </w:p>
    <w:p w:rsidR="00725DCD" w:rsidRDefault="00725DCD">
      <w:pPr>
        <w:pStyle w:val="ConsPlusTitle"/>
        <w:jc w:val="center"/>
      </w:pPr>
      <w:r>
        <w:t xml:space="preserve">к административно-хозяйственной деятельности </w:t>
      </w:r>
      <w:proofErr w:type="gramStart"/>
      <w:r>
        <w:t>регионального</w:t>
      </w:r>
      <w:proofErr w:type="gramEnd"/>
    </w:p>
    <w:p w:rsidR="00725DCD" w:rsidRDefault="00725DCD">
      <w:pPr>
        <w:pStyle w:val="ConsPlusTitle"/>
        <w:jc w:val="center"/>
      </w:pPr>
      <w:r>
        <w:t>оператора</w:t>
      </w:r>
    </w:p>
    <w:p w:rsidR="00725DCD" w:rsidRDefault="00725DCD">
      <w:pPr>
        <w:pStyle w:val="ConsPlusNormal"/>
        <w:jc w:val="both"/>
      </w:pPr>
    </w:p>
    <w:p w:rsidR="00725DCD" w:rsidRDefault="00725DCD">
      <w:pPr>
        <w:pStyle w:val="ConsPlusNormal"/>
        <w:ind w:firstLine="540"/>
        <w:jc w:val="both"/>
      </w:pPr>
      <w:r>
        <w:t xml:space="preserve">4.1. В целях осуществления перечислений, относящихся к административно-хозяйственной деятельности, региональный оператор представляет в управление </w:t>
      </w:r>
      <w:proofErr w:type="spellStart"/>
      <w:r>
        <w:t>предконтроля</w:t>
      </w:r>
      <w:proofErr w:type="spellEnd"/>
      <w:r>
        <w:t xml:space="preserve"> распоряжения в порядке, установленном </w:t>
      </w:r>
      <w:hyperlink w:anchor="P90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92" w:history="1">
        <w:r>
          <w:rPr>
            <w:color w:val="0000FF"/>
          </w:rPr>
          <w:t>третьим пункта 3.1</w:t>
        </w:r>
      </w:hyperlink>
      <w:r>
        <w:t xml:space="preserve"> и в соответствии с требованиями </w:t>
      </w:r>
      <w:hyperlink w:anchor="P93" w:history="1">
        <w:r>
          <w:rPr>
            <w:color w:val="0000FF"/>
          </w:rPr>
          <w:t>пункта 3.2</w:t>
        </w:r>
      </w:hyperlink>
      <w:r>
        <w:t xml:space="preserve"> настоящего Порядка.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>В Распоряжении в поле "Назначение платежа" региональным оператором дополнительно указывается код типа средств.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 xml:space="preserve">4.2. Обеспечение наличными денежными средствами, а также взнос наличных денег (внесение денежных средств с использованием карт) осуществляется в порядке, аналогичном </w:t>
      </w:r>
      <w:proofErr w:type="gramStart"/>
      <w:r>
        <w:t>установленному</w:t>
      </w:r>
      <w:proofErr w:type="gramEnd"/>
      <w:r>
        <w:t xml:space="preserve"> для получателей средств областного бюджета приказом министерства, регулирующим порядок исполнения областного бюджета по расходам и источникам финансирования дефицита областного бюджета.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 xml:space="preserve">4.3. Перечисления, относящиеся к административно-хозяйственной деятельности регионального оператора, осуществляются без представления в управление </w:t>
      </w:r>
      <w:proofErr w:type="spellStart"/>
      <w:r>
        <w:t>предконтроля</w:t>
      </w:r>
      <w:proofErr w:type="spellEnd"/>
      <w:r>
        <w:t xml:space="preserve"> документов, подтверждающих возникновение обязательств регионального оператора и без постановки указанных обязательств на учет.</w:t>
      </w:r>
    </w:p>
    <w:p w:rsidR="00725DCD" w:rsidRDefault="00725DCD">
      <w:pPr>
        <w:pStyle w:val="ConsPlusNormal"/>
        <w:spacing w:before="220"/>
        <w:ind w:firstLine="540"/>
        <w:jc w:val="both"/>
      </w:pPr>
      <w:bookmarkStart w:id="10" w:name="P131"/>
      <w:bookmarkEnd w:id="10"/>
      <w:r>
        <w:t xml:space="preserve">4.4. Управление </w:t>
      </w:r>
      <w:proofErr w:type="spellStart"/>
      <w:r>
        <w:t>предконтроля</w:t>
      </w:r>
      <w:proofErr w:type="spellEnd"/>
      <w:r>
        <w:t xml:space="preserve"> не позднее третьего рабочего дня, следующего за днем представления региональным оператором распоряжения, принимает к исполнению или отклоняет распоряжение.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 xml:space="preserve">4.5. Управление </w:t>
      </w:r>
      <w:proofErr w:type="spellStart"/>
      <w:r>
        <w:t>предконтроля</w:t>
      </w:r>
      <w:proofErr w:type="spellEnd"/>
      <w:r>
        <w:t xml:space="preserve"> отклоняет распоряжение в случаях: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>превышения суммы распоряжения над свободным остатком средств на соответствующем лицевом счете регионального оператора;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>несоответствия формы распоряжения установленной форме (в случае представления на бумажном носителе);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 xml:space="preserve">неверного и (или) неполного заполнения информации в электронном виде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"Бюджет";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>несоответствия подписей руководителя и главного бухгалтера (иных лиц, имеющих право первой и второй подписи) и (или) оттиска печати регионального оператора в распоряжении образцам подписей и оттиска печати в карточке (при представлении на бумажном носителе);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 xml:space="preserve">непредставления региональным оператором документов о наличии полномочий </w:t>
      </w:r>
      <w:r>
        <w:lastRenderedPageBreak/>
        <w:t>должностных лиц, имеющих право подписи в соответствии с карточкой регионального оператора;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>отсутствия и (или) неверного указания в поле "Назначение платежа" кода типа средств.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 xml:space="preserve">В случае если распоряжение представлено в управление </w:t>
      </w:r>
      <w:proofErr w:type="spellStart"/>
      <w:r>
        <w:t>предконтроля</w:t>
      </w:r>
      <w:proofErr w:type="spellEnd"/>
      <w:r>
        <w:t xml:space="preserve"> с использованием АС "Бюджет" в электронном виде с ЭП, причины отклонения не позднее срока, указанного в </w:t>
      </w:r>
      <w:hyperlink w:anchor="P131" w:history="1">
        <w:r>
          <w:rPr>
            <w:color w:val="0000FF"/>
          </w:rPr>
          <w:t>пункте 4.4</w:t>
        </w:r>
      </w:hyperlink>
      <w:r>
        <w:t xml:space="preserve"> настоящего Порядка, отражаются в электронном виде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"Бюджет".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 xml:space="preserve">В случае отсутствия или невозможности применения ЭП причины отклонения распоряжения, представленного на бумажном носителе, проставляются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 и дополнительно указываются на всех экземплярах распоряжения, один из которых возвращается региональному оператору.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 xml:space="preserve">4.6. Уточнение произведенного платежа осуществляется в порядке, установленном </w:t>
      </w:r>
      <w:hyperlink w:anchor="P114" w:history="1">
        <w:r>
          <w:rPr>
            <w:color w:val="0000FF"/>
          </w:rPr>
          <w:t>пунктом 3.6</w:t>
        </w:r>
      </w:hyperlink>
      <w:r>
        <w:t xml:space="preserve"> настоящего Порядка.</w:t>
      </w:r>
    </w:p>
    <w:p w:rsidR="00725DCD" w:rsidRDefault="00725DCD">
      <w:pPr>
        <w:pStyle w:val="ConsPlusNormal"/>
        <w:jc w:val="both"/>
      </w:pPr>
    </w:p>
    <w:p w:rsidR="00725DCD" w:rsidRDefault="00725DCD">
      <w:pPr>
        <w:pStyle w:val="ConsPlusTitle"/>
        <w:jc w:val="center"/>
        <w:outlineLvl w:val="1"/>
      </w:pPr>
      <w:r>
        <w:t>5. Осуществление перечислений за счет средств фондов</w:t>
      </w:r>
    </w:p>
    <w:p w:rsidR="00725DCD" w:rsidRDefault="00725DCD">
      <w:pPr>
        <w:pStyle w:val="ConsPlusNormal"/>
        <w:jc w:val="both"/>
      </w:pPr>
    </w:p>
    <w:p w:rsidR="00725DCD" w:rsidRDefault="00725DCD">
      <w:pPr>
        <w:pStyle w:val="ConsPlusNormal"/>
        <w:ind w:firstLine="540"/>
        <w:jc w:val="both"/>
      </w:pPr>
      <w:r>
        <w:t xml:space="preserve">5.1. В целях осуществления перечислений фонд представляет в управление </w:t>
      </w:r>
      <w:proofErr w:type="spellStart"/>
      <w:r>
        <w:t>предконтроля</w:t>
      </w:r>
      <w:proofErr w:type="spellEnd"/>
      <w:r>
        <w:t xml:space="preserve"> распоряжения в порядке, аналогичном </w:t>
      </w:r>
      <w:proofErr w:type="gramStart"/>
      <w:r>
        <w:t>установленному</w:t>
      </w:r>
      <w:proofErr w:type="gramEnd"/>
      <w:r>
        <w:t xml:space="preserve"> для регионального оператора </w:t>
      </w:r>
      <w:hyperlink w:anchor="P90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92" w:history="1">
        <w:r>
          <w:rPr>
            <w:color w:val="0000FF"/>
          </w:rPr>
          <w:t>третьим пункта 3.1</w:t>
        </w:r>
      </w:hyperlink>
      <w:r>
        <w:t xml:space="preserve"> настоящего Порядка.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>В Распоряжении в поле "Назначение платежа" фондом дополнительно указывается код типа средств.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>Сумма распоряжения не должна превышать свободный остаток средств на лицевом счете фонда.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>Свободный остаток средств на лицевом счете фонда определяется как разница между объемом средств, отраженным на лицевом счете по соответствующему типу средств, и объемом перечислений по обязательствам фонда с начала финансового года по соответствующему типу средств с учетом возврата средств.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 xml:space="preserve">5.2. Обеспечение наличными денежными средствами, а также взнос наличных денег (внесение денежных средств с использованием карт), осуществляется в порядке, аналогичном </w:t>
      </w:r>
      <w:proofErr w:type="gramStart"/>
      <w:r>
        <w:t>установленному</w:t>
      </w:r>
      <w:proofErr w:type="gramEnd"/>
      <w:r>
        <w:t xml:space="preserve"> для получателей средств областного бюджета приказом министерства, регулирующим порядок исполнения областного бюджета по расходам и источникам финансирования дефицита областного бюджета.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 xml:space="preserve">5.3. </w:t>
      </w:r>
      <w:proofErr w:type="gramStart"/>
      <w:r>
        <w:t>Перечисления, относящиеся к деятельности фонда осуществляются</w:t>
      </w:r>
      <w:proofErr w:type="gramEnd"/>
      <w:r>
        <w:t xml:space="preserve"> без представления в управление </w:t>
      </w:r>
      <w:proofErr w:type="spellStart"/>
      <w:r>
        <w:t>предконтроля</w:t>
      </w:r>
      <w:proofErr w:type="spellEnd"/>
      <w:r>
        <w:t xml:space="preserve"> документов, подтверждающих возникновение обязательств фонда и без постановки указанных обязательств на учет.</w:t>
      </w:r>
    </w:p>
    <w:p w:rsidR="00725DCD" w:rsidRDefault="00725DCD">
      <w:pPr>
        <w:pStyle w:val="ConsPlusNormal"/>
        <w:spacing w:before="220"/>
        <w:ind w:firstLine="540"/>
        <w:jc w:val="both"/>
      </w:pPr>
      <w:bookmarkStart w:id="11" w:name="P151"/>
      <w:bookmarkEnd w:id="11"/>
      <w:r>
        <w:t xml:space="preserve">5.4. Управление </w:t>
      </w:r>
      <w:proofErr w:type="spellStart"/>
      <w:r>
        <w:t>предконтроля</w:t>
      </w:r>
      <w:proofErr w:type="spellEnd"/>
      <w:r>
        <w:t xml:space="preserve"> не позднее третьего рабочего дня, следующего за днем представления фондом распоряжения, принимает к исполнению или отклоняет распоряжение.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 xml:space="preserve">5.5. Управление </w:t>
      </w:r>
      <w:proofErr w:type="spellStart"/>
      <w:r>
        <w:t>предконтроля</w:t>
      </w:r>
      <w:proofErr w:type="spellEnd"/>
      <w:r>
        <w:t xml:space="preserve"> отклоняет распоряжение в случаях: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>превышения суммы распоряжения над свободным остатком средств на соответствующем лицевом счете фонда;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>несоответствия формы распоряжения установленной форме (в случае представления на бумажном носителе);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 xml:space="preserve">неверного и (или) неполного заполнения информации в электронном виде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"Бюджет";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lastRenderedPageBreak/>
        <w:t>несоответствия подписей руководителя и главного бухгалтера (иных лиц, имеющих право первой и второй подписи) и (или) оттиска печати фонда в распоряжении образцам подписей и оттиска печати в карточке (при представлении на бумажном носителе);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>непредставления фондом документов о наличии полномочий должностных лиц, имеющих право подписи в соответствии с карточкой;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>отсутствия и (или) неверного указания в поле "Назначение платежа" кода типа средств.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 xml:space="preserve">В случае если распоряжение представлено в управление </w:t>
      </w:r>
      <w:proofErr w:type="spellStart"/>
      <w:r>
        <w:t>предконтроля</w:t>
      </w:r>
      <w:proofErr w:type="spellEnd"/>
      <w:r>
        <w:t xml:space="preserve"> с использованием АС "Бюджет" в электронном виде с ЭП, причины отклонения не позднее срока, указанного в </w:t>
      </w:r>
      <w:hyperlink w:anchor="P151" w:history="1">
        <w:r>
          <w:rPr>
            <w:color w:val="0000FF"/>
          </w:rPr>
          <w:t>пункте 5.4</w:t>
        </w:r>
      </w:hyperlink>
      <w:r>
        <w:t xml:space="preserve"> настоящего Порядка, отражаются в электронном виде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"Бюджет".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 xml:space="preserve">В случае отсутствия или невозможности применения ЭП причины отклонения распоряжения, представленного на бумажном носителе, проставляются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 и дополнительно указываются на всех экземплярах распоряжения, один из которых возвращается фонду.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 xml:space="preserve">5.6. Уточнение произведенного платежа осуществляется в порядке, аналогичном </w:t>
      </w:r>
      <w:proofErr w:type="gramStart"/>
      <w:r>
        <w:t>установленному</w:t>
      </w:r>
      <w:proofErr w:type="gramEnd"/>
      <w:r>
        <w:t xml:space="preserve"> для регионального оператора </w:t>
      </w:r>
      <w:hyperlink w:anchor="P114" w:history="1">
        <w:r>
          <w:rPr>
            <w:color w:val="0000FF"/>
          </w:rPr>
          <w:t>пунктом 3.6</w:t>
        </w:r>
      </w:hyperlink>
      <w:r>
        <w:t xml:space="preserve"> настоящего Порядка.</w:t>
      </w:r>
    </w:p>
    <w:p w:rsidR="00725DCD" w:rsidRDefault="00725DCD">
      <w:pPr>
        <w:pStyle w:val="ConsPlusNormal"/>
        <w:jc w:val="both"/>
      </w:pPr>
    </w:p>
    <w:p w:rsidR="00725DCD" w:rsidRDefault="00725DCD">
      <w:pPr>
        <w:pStyle w:val="ConsPlusNormal"/>
        <w:jc w:val="both"/>
      </w:pPr>
    </w:p>
    <w:p w:rsidR="00725DCD" w:rsidRDefault="00725DCD">
      <w:pPr>
        <w:pStyle w:val="ConsPlusNormal"/>
        <w:jc w:val="both"/>
      </w:pPr>
    </w:p>
    <w:p w:rsidR="00725DCD" w:rsidRDefault="00725DCD">
      <w:pPr>
        <w:pStyle w:val="ConsPlusNormal"/>
        <w:jc w:val="both"/>
      </w:pPr>
    </w:p>
    <w:p w:rsidR="00725DCD" w:rsidRDefault="00725DCD">
      <w:pPr>
        <w:pStyle w:val="ConsPlusNormal"/>
        <w:jc w:val="both"/>
      </w:pPr>
    </w:p>
    <w:p w:rsidR="00725DCD" w:rsidRDefault="00725DCD">
      <w:pPr>
        <w:pStyle w:val="ConsPlusNormal"/>
        <w:jc w:val="right"/>
        <w:outlineLvl w:val="1"/>
      </w:pPr>
      <w:r>
        <w:t>Приложение 1</w:t>
      </w:r>
    </w:p>
    <w:p w:rsidR="00725DCD" w:rsidRDefault="00725DCD">
      <w:pPr>
        <w:pStyle w:val="ConsPlusNormal"/>
        <w:jc w:val="right"/>
      </w:pPr>
      <w:r>
        <w:t>к Порядку</w:t>
      </w:r>
    </w:p>
    <w:p w:rsidR="00725DCD" w:rsidRDefault="00725DCD">
      <w:pPr>
        <w:pStyle w:val="ConsPlusNormal"/>
        <w:jc w:val="right"/>
      </w:pPr>
      <w:r>
        <w:t>осуществления перечислений</w:t>
      </w:r>
    </w:p>
    <w:p w:rsidR="00725DCD" w:rsidRDefault="00725DCD">
      <w:pPr>
        <w:pStyle w:val="ConsPlusNormal"/>
        <w:jc w:val="right"/>
      </w:pPr>
      <w:r>
        <w:t>за счет средств некоммерческих</w:t>
      </w:r>
    </w:p>
    <w:p w:rsidR="00725DCD" w:rsidRDefault="00725DCD">
      <w:pPr>
        <w:pStyle w:val="ConsPlusNormal"/>
        <w:jc w:val="right"/>
      </w:pPr>
      <w:r>
        <w:t xml:space="preserve">организаций, созданных </w:t>
      </w:r>
      <w:proofErr w:type="gramStart"/>
      <w:r>
        <w:t>в</w:t>
      </w:r>
      <w:proofErr w:type="gramEnd"/>
    </w:p>
    <w:p w:rsidR="00725DCD" w:rsidRDefault="00725DCD">
      <w:pPr>
        <w:pStyle w:val="ConsPlusNormal"/>
        <w:jc w:val="right"/>
      </w:pPr>
      <w:r>
        <w:t>организационно-правовой форме фонда</w:t>
      </w:r>
    </w:p>
    <w:p w:rsidR="00725DCD" w:rsidRDefault="00725D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3"/>
        <w:gridCol w:w="839"/>
        <w:gridCol w:w="2399"/>
        <w:gridCol w:w="3449"/>
      </w:tblGrid>
      <w:tr w:rsidR="00725DCD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center"/>
            </w:pPr>
            <w:bookmarkStart w:id="12" w:name="P174"/>
            <w:bookmarkEnd w:id="12"/>
            <w:r>
              <w:t>Сведения о договоре</w:t>
            </w:r>
          </w:p>
        </w:tc>
      </w:tr>
      <w:tr w:rsidR="00725DCD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</w:pPr>
          </w:p>
        </w:tc>
      </w:tr>
      <w:tr w:rsidR="00725DCD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ind w:firstLine="283"/>
              <w:jc w:val="both"/>
            </w:pPr>
            <w:r>
              <w:t>Наименование регионального оператора и номер лицевого счета</w:t>
            </w:r>
          </w:p>
          <w:p w:rsidR="00725DCD" w:rsidRDefault="00725DCD">
            <w:pPr>
              <w:pStyle w:val="ConsPlusNormal"/>
            </w:pPr>
            <w:r>
              <w:t>(внесистемного счета) _____________________________________________________</w:t>
            </w:r>
          </w:p>
        </w:tc>
      </w:tr>
      <w:tr w:rsidR="00725DCD">
        <w:tc>
          <w:tcPr>
            <w:tcW w:w="9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</w:tr>
      <w:tr w:rsidR="00725DCD"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ind w:firstLine="283"/>
              <w:jc w:val="both"/>
            </w:pPr>
            <w:r>
              <w:t>Договор от "___" ____________ 20__ г. N _________</w:t>
            </w:r>
          </w:p>
        </w:tc>
      </w:tr>
      <w:tr w:rsidR="00725DCD"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ind w:firstLine="283"/>
              <w:jc w:val="both"/>
            </w:pPr>
            <w:r>
              <w:t>Предмет договора</w:t>
            </w:r>
          </w:p>
        </w:tc>
        <w:tc>
          <w:tcPr>
            <w:tcW w:w="66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</w:tr>
      <w:tr w:rsidR="00725DCD">
        <w:tc>
          <w:tcPr>
            <w:tcW w:w="9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</w:tr>
      <w:tr w:rsidR="00725DCD"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ind w:firstLine="283"/>
              <w:jc w:val="both"/>
            </w:pPr>
            <w:r>
              <w:t xml:space="preserve">Срок действия договора </w:t>
            </w:r>
            <w:proofErr w:type="gramStart"/>
            <w:r>
              <w:t>с</w:t>
            </w:r>
            <w:proofErr w:type="gramEnd"/>
            <w:r>
              <w:t xml:space="preserve"> _______________ по ___________________</w:t>
            </w:r>
          </w:p>
        </w:tc>
      </w:tr>
      <w:tr w:rsidR="00725DCD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ind w:firstLine="283"/>
              <w:jc w:val="both"/>
            </w:pPr>
            <w:r>
              <w:t xml:space="preserve">ИНН, КПП, наименование контрагента по договору, номер счета </w:t>
            </w:r>
            <w:proofErr w:type="gramStart"/>
            <w:r>
              <w:t>для</w:t>
            </w:r>
            <w:proofErr w:type="gramEnd"/>
          </w:p>
          <w:p w:rsidR="00725DCD" w:rsidRDefault="00725DCD">
            <w:pPr>
              <w:pStyle w:val="ConsPlusNormal"/>
              <w:jc w:val="both"/>
            </w:pPr>
            <w:r>
              <w:t>перечисления средств _____________________________________________________</w:t>
            </w:r>
          </w:p>
        </w:tc>
      </w:tr>
      <w:tr w:rsidR="00725DCD">
        <w:tc>
          <w:tcPr>
            <w:tcW w:w="9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</w:tr>
      <w:tr w:rsidR="00725DCD">
        <w:tblPrEx>
          <w:tblBorders>
            <w:insideH w:val="single" w:sz="4" w:space="0" w:color="auto"/>
          </w:tblBorders>
        </w:tblPrEx>
        <w:tc>
          <w:tcPr>
            <w:tcW w:w="56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ind w:firstLine="283"/>
              <w:jc w:val="both"/>
            </w:pPr>
            <w:r>
              <w:t>Условия оплаты (размер аванса, оплата по факту)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</w:tr>
      <w:tr w:rsidR="00725DCD">
        <w:tc>
          <w:tcPr>
            <w:tcW w:w="9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</w:tr>
      <w:tr w:rsidR="00725DCD">
        <w:tblPrEx>
          <w:tblBorders>
            <w:insideH w:val="single" w:sz="4" w:space="0" w:color="auto"/>
          </w:tblBorders>
        </w:tblPrEx>
        <w:tc>
          <w:tcPr>
            <w:tcW w:w="3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ind w:firstLine="283"/>
              <w:jc w:val="both"/>
            </w:pPr>
            <w:r>
              <w:lastRenderedPageBreak/>
              <w:t>Общая сумма по договору</w:t>
            </w:r>
          </w:p>
        </w:tc>
        <w:tc>
          <w:tcPr>
            <w:tcW w:w="5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</w:tr>
      <w:tr w:rsidR="00725DCD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</w:pPr>
            <w:r>
              <w:t>(в руб. с точностью до второго десятичного знака), в т.ч.:</w:t>
            </w:r>
          </w:p>
        </w:tc>
      </w:tr>
      <w:tr w:rsidR="00725DCD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ind w:firstLine="283"/>
              <w:jc w:val="both"/>
            </w:pPr>
            <w:r>
              <w:t>сумма договора на текущий финансовый год, подлежащая постановке на учет ____________________</w:t>
            </w:r>
          </w:p>
        </w:tc>
      </w:tr>
      <w:tr w:rsidR="00725DCD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</w:pPr>
            <w:r>
              <w:t>(в руб. с точностью до второго десятичного знака)</w:t>
            </w:r>
          </w:p>
        </w:tc>
      </w:tr>
    </w:tbl>
    <w:p w:rsidR="00725DCD" w:rsidRDefault="00725D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2381"/>
        <w:gridCol w:w="4479"/>
      </w:tblGrid>
      <w:tr w:rsidR="00725DCD">
        <w:tc>
          <w:tcPr>
            <w:tcW w:w="2211" w:type="dxa"/>
          </w:tcPr>
          <w:p w:rsidR="00725DCD" w:rsidRDefault="00725DCD">
            <w:pPr>
              <w:pStyle w:val="ConsPlusNormal"/>
              <w:jc w:val="center"/>
            </w:pPr>
            <w:r>
              <w:t>Код типа средств</w:t>
            </w:r>
          </w:p>
        </w:tc>
        <w:tc>
          <w:tcPr>
            <w:tcW w:w="2381" w:type="dxa"/>
          </w:tcPr>
          <w:p w:rsidR="00725DCD" w:rsidRDefault="00725DC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479" w:type="dxa"/>
          </w:tcPr>
          <w:p w:rsidR="00725DCD" w:rsidRDefault="00725DCD">
            <w:pPr>
              <w:pStyle w:val="ConsPlusNormal"/>
              <w:jc w:val="center"/>
            </w:pPr>
            <w:r>
              <w:t>Учетный номер обязательства</w:t>
            </w:r>
          </w:p>
          <w:p w:rsidR="00725DCD" w:rsidRDefault="00725DCD">
            <w:pPr>
              <w:pStyle w:val="ConsPlusNormal"/>
              <w:jc w:val="center"/>
            </w:pPr>
            <w:r>
              <w:t xml:space="preserve">(заполняется ответственным исполнителем управления </w:t>
            </w:r>
            <w:proofErr w:type="spellStart"/>
            <w:r>
              <w:t>предконтроля</w:t>
            </w:r>
            <w:proofErr w:type="spellEnd"/>
            <w:r>
              <w:t>)</w:t>
            </w:r>
          </w:p>
        </w:tc>
      </w:tr>
      <w:tr w:rsidR="00725DCD">
        <w:tc>
          <w:tcPr>
            <w:tcW w:w="2211" w:type="dxa"/>
          </w:tcPr>
          <w:p w:rsidR="00725DCD" w:rsidRDefault="00725DCD">
            <w:pPr>
              <w:pStyle w:val="ConsPlusNormal"/>
            </w:pPr>
          </w:p>
        </w:tc>
        <w:tc>
          <w:tcPr>
            <w:tcW w:w="2381" w:type="dxa"/>
          </w:tcPr>
          <w:p w:rsidR="00725DCD" w:rsidRDefault="00725DCD">
            <w:pPr>
              <w:pStyle w:val="ConsPlusNormal"/>
            </w:pPr>
          </w:p>
        </w:tc>
        <w:tc>
          <w:tcPr>
            <w:tcW w:w="4479" w:type="dxa"/>
          </w:tcPr>
          <w:p w:rsidR="00725DCD" w:rsidRDefault="00725DCD">
            <w:pPr>
              <w:pStyle w:val="ConsPlusNormal"/>
            </w:pPr>
          </w:p>
        </w:tc>
      </w:tr>
    </w:tbl>
    <w:p w:rsidR="00725DCD" w:rsidRDefault="00725D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68"/>
        <w:gridCol w:w="449"/>
        <w:gridCol w:w="795"/>
        <w:gridCol w:w="300"/>
        <w:gridCol w:w="599"/>
        <w:gridCol w:w="900"/>
        <w:gridCol w:w="449"/>
        <w:gridCol w:w="3210"/>
      </w:tblGrid>
      <w:tr w:rsidR="00725DCD">
        <w:tc>
          <w:tcPr>
            <w:tcW w:w="3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both"/>
            </w:pPr>
            <w:r>
              <w:t>Руководитель</w:t>
            </w:r>
          </w:p>
          <w:p w:rsidR="00725DCD" w:rsidRDefault="00725DCD">
            <w:pPr>
              <w:pStyle w:val="ConsPlusNormal"/>
              <w:jc w:val="both"/>
            </w:pPr>
            <w:r>
              <w:t>регионального оператора</w:t>
            </w:r>
          </w:p>
          <w:p w:rsidR="00725DCD" w:rsidRDefault="00725DCD">
            <w:pPr>
              <w:pStyle w:val="ConsPlusNormal"/>
              <w:jc w:val="both"/>
            </w:pPr>
            <w:proofErr w:type="gramStart"/>
            <w:r>
              <w:t>(иное лицо, имеющее право</w:t>
            </w:r>
            <w:proofErr w:type="gramEnd"/>
          </w:p>
          <w:p w:rsidR="00725DCD" w:rsidRDefault="00725DCD">
            <w:pPr>
              <w:pStyle w:val="ConsPlusNormal"/>
              <w:jc w:val="both"/>
            </w:pPr>
            <w:r>
              <w:t>первой подписи в соответствии</w:t>
            </w:r>
          </w:p>
          <w:p w:rsidR="00725DCD" w:rsidRDefault="00725DCD">
            <w:pPr>
              <w:pStyle w:val="ConsPlusNormal"/>
              <w:jc w:val="both"/>
            </w:pPr>
            <w:r>
              <w:t>с карточкой с образцами подписей</w:t>
            </w:r>
          </w:p>
          <w:p w:rsidR="00725DCD" w:rsidRDefault="00725DCD">
            <w:pPr>
              <w:pStyle w:val="ConsPlusNormal"/>
              <w:jc w:val="both"/>
            </w:pPr>
            <w:r>
              <w:t>и оттиска печати)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</w:tr>
      <w:tr w:rsidR="00725DCD">
        <w:tc>
          <w:tcPr>
            <w:tcW w:w="3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</w:pP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25DCD">
        <w:tc>
          <w:tcPr>
            <w:tcW w:w="3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both"/>
            </w:pPr>
            <w:r>
              <w:t>Главный бухгалтер</w:t>
            </w:r>
          </w:p>
          <w:p w:rsidR="00725DCD" w:rsidRDefault="00725DCD">
            <w:pPr>
              <w:pStyle w:val="ConsPlusNormal"/>
              <w:jc w:val="both"/>
            </w:pPr>
            <w:r>
              <w:t>регионального оператора</w:t>
            </w:r>
          </w:p>
          <w:p w:rsidR="00725DCD" w:rsidRDefault="00725DCD">
            <w:pPr>
              <w:pStyle w:val="ConsPlusNormal"/>
              <w:jc w:val="both"/>
            </w:pPr>
            <w:proofErr w:type="gramStart"/>
            <w:r>
              <w:t>(иное лицо, имеющее право</w:t>
            </w:r>
            <w:proofErr w:type="gramEnd"/>
          </w:p>
          <w:p w:rsidR="00725DCD" w:rsidRDefault="00725DCD">
            <w:pPr>
              <w:pStyle w:val="ConsPlusNormal"/>
              <w:jc w:val="both"/>
            </w:pPr>
            <w:r>
              <w:t>второй подписи в соответствии</w:t>
            </w:r>
          </w:p>
          <w:p w:rsidR="00725DCD" w:rsidRDefault="00725DCD">
            <w:pPr>
              <w:pStyle w:val="ConsPlusNormal"/>
              <w:jc w:val="both"/>
            </w:pPr>
            <w:r>
              <w:t>с карточкой с образцами подписей</w:t>
            </w:r>
          </w:p>
          <w:p w:rsidR="00725DCD" w:rsidRDefault="00725DCD">
            <w:pPr>
              <w:pStyle w:val="ConsPlusNormal"/>
              <w:jc w:val="both"/>
            </w:pPr>
            <w:r>
              <w:t>и оттиска печати)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</w:tr>
      <w:tr w:rsidR="00725DCD">
        <w:tc>
          <w:tcPr>
            <w:tcW w:w="3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</w:pP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25DCD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both"/>
            </w:pPr>
            <w:r>
              <w:t>М.П.</w:t>
            </w:r>
          </w:p>
        </w:tc>
      </w:tr>
      <w:tr w:rsidR="00725DCD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</w:pPr>
          </w:p>
        </w:tc>
      </w:tr>
      <w:tr w:rsidR="00725DCD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ind w:firstLine="283"/>
              <w:jc w:val="both"/>
            </w:pPr>
            <w:r>
              <w:t>Служебные отметки министерства управления финансами Самарской области</w:t>
            </w:r>
          </w:p>
        </w:tc>
      </w:tr>
      <w:tr w:rsidR="00725DCD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</w:pPr>
          </w:p>
        </w:tc>
      </w:tr>
      <w:tr w:rsidR="00725DCD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both"/>
            </w:pPr>
            <w:r>
              <w:t>Дата представления</w:t>
            </w:r>
          </w:p>
        </w:tc>
        <w:tc>
          <w:tcPr>
            <w:tcW w:w="67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</w:tr>
      <w:tr w:rsidR="00725DCD"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both"/>
            </w:pPr>
            <w:r>
              <w:t>Дата постановки на учет</w:t>
            </w:r>
          </w:p>
        </w:tc>
        <w:tc>
          <w:tcPr>
            <w:tcW w:w="6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</w:tr>
      <w:tr w:rsidR="00725DCD">
        <w:tc>
          <w:tcPr>
            <w:tcW w:w="3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both"/>
            </w:pPr>
            <w:r>
              <w:t>Дата отказа в постановке на учет</w:t>
            </w: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</w:tr>
      <w:tr w:rsidR="00725DCD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both"/>
            </w:pPr>
            <w:r>
              <w:t xml:space="preserve">Ответственный исполнитель управления </w:t>
            </w:r>
            <w:proofErr w:type="spellStart"/>
            <w:r>
              <w:t>предконтроля</w:t>
            </w:r>
            <w:proofErr w:type="spellEnd"/>
          </w:p>
        </w:tc>
      </w:tr>
      <w:tr w:rsidR="00725DCD"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  <w:tc>
          <w:tcPr>
            <w:tcW w:w="4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</w:tr>
      <w:tr w:rsidR="00725DCD">
        <w:tblPrEx>
          <w:tblBorders>
            <w:insideH w:val="single" w:sz="4" w:space="0" w:color="auto"/>
          </w:tblBorders>
        </w:tblPrEx>
        <w:tc>
          <w:tcPr>
            <w:tcW w:w="2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725DCD" w:rsidRDefault="00725DCD">
      <w:pPr>
        <w:pStyle w:val="ConsPlusNormal"/>
        <w:jc w:val="both"/>
      </w:pPr>
    </w:p>
    <w:p w:rsidR="00725DCD" w:rsidRDefault="00725DCD">
      <w:pPr>
        <w:pStyle w:val="ConsPlusNormal"/>
        <w:jc w:val="both"/>
      </w:pPr>
    </w:p>
    <w:p w:rsidR="00725DCD" w:rsidRDefault="00725DCD">
      <w:pPr>
        <w:pStyle w:val="ConsPlusNormal"/>
        <w:jc w:val="both"/>
      </w:pPr>
    </w:p>
    <w:p w:rsidR="00725DCD" w:rsidRDefault="00725DCD">
      <w:pPr>
        <w:pStyle w:val="ConsPlusNormal"/>
        <w:jc w:val="both"/>
      </w:pPr>
    </w:p>
    <w:p w:rsidR="00725DCD" w:rsidRDefault="00725DCD">
      <w:pPr>
        <w:pStyle w:val="ConsPlusNormal"/>
        <w:jc w:val="both"/>
      </w:pPr>
    </w:p>
    <w:p w:rsidR="00725DCD" w:rsidRDefault="00725DCD">
      <w:pPr>
        <w:pStyle w:val="ConsPlusNormal"/>
        <w:jc w:val="right"/>
        <w:outlineLvl w:val="1"/>
      </w:pPr>
      <w:r>
        <w:t>Приложение 2</w:t>
      </w:r>
    </w:p>
    <w:p w:rsidR="00725DCD" w:rsidRDefault="00725DCD">
      <w:pPr>
        <w:pStyle w:val="ConsPlusNormal"/>
        <w:jc w:val="right"/>
      </w:pPr>
      <w:r>
        <w:t>к Порядку</w:t>
      </w:r>
    </w:p>
    <w:p w:rsidR="00725DCD" w:rsidRDefault="00725DCD">
      <w:pPr>
        <w:pStyle w:val="ConsPlusNormal"/>
        <w:jc w:val="right"/>
      </w:pPr>
      <w:r>
        <w:t>осуществления перечислений</w:t>
      </w:r>
    </w:p>
    <w:p w:rsidR="00725DCD" w:rsidRDefault="00725DCD">
      <w:pPr>
        <w:pStyle w:val="ConsPlusNormal"/>
        <w:jc w:val="right"/>
      </w:pPr>
      <w:r>
        <w:t>за счет средств некоммерческих</w:t>
      </w:r>
    </w:p>
    <w:p w:rsidR="00725DCD" w:rsidRDefault="00725DCD">
      <w:pPr>
        <w:pStyle w:val="ConsPlusNormal"/>
        <w:jc w:val="right"/>
      </w:pPr>
      <w:r>
        <w:t xml:space="preserve">организаций, созданных </w:t>
      </w:r>
      <w:proofErr w:type="gramStart"/>
      <w:r>
        <w:t>в</w:t>
      </w:r>
      <w:proofErr w:type="gramEnd"/>
    </w:p>
    <w:p w:rsidR="00725DCD" w:rsidRDefault="00725DCD">
      <w:pPr>
        <w:pStyle w:val="ConsPlusNormal"/>
        <w:jc w:val="right"/>
      </w:pPr>
      <w:r>
        <w:t>организационно-правовой форме фонда</w:t>
      </w:r>
    </w:p>
    <w:p w:rsidR="00725DCD" w:rsidRDefault="00725D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7"/>
        <w:gridCol w:w="885"/>
        <w:gridCol w:w="1289"/>
        <w:gridCol w:w="1110"/>
        <w:gridCol w:w="3449"/>
      </w:tblGrid>
      <w:tr w:rsidR="00725DC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center"/>
            </w:pPr>
            <w:bookmarkStart w:id="13" w:name="P259"/>
            <w:bookmarkEnd w:id="13"/>
            <w:r>
              <w:t>Уточненные сведения о договоре</w:t>
            </w:r>
          </w:p>
        </w:tc>
      </w:tr>
      <w:tr w:rsidR="00725DC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</w:pPr>
          </w:p>
        </w:tc>
      </w:tr>
      <w:tr w:rsidR="00725DC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ind w:firstLine="283"/>
              <w:jc w:val="both"/>
            </w:pPr>
            <w:r>
              <w:t>Наименование регионального оператора и номер лицевого счета</w:t>
            </w:r>
          </w:p>
          <w:p w:rsidR="00725DCD" w:rsidRDefault="00725DCD">
            <w:pPr>
              <w:pStyle w:val="ConsPlusNormal"/>
            </w:pPr>
            <w:r>
              <w:t>(внесистемного счета) _____________________________________________________</w:t>
            </w:r>
          </w:p>
        </w:tc>
      </w:tr>
      <w:tr w:rsidR="00725DCD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</w:tr>
      <w:tr w:rsidR="00725DCD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ind w:firstLine="283"/>
              <w:jc w:val="both"/>
            </w:pPr>
            <w:r>
              <w:t>Договор от "___" ____________ 20__ г. N _________</w:t>
            </w:r>
          </w:p>
        </w:tc>
      </w:tr>
      <w:tr w:rsidR="00725DC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ind w:firstLine="283"/>
              <w:jc w:val="both"/>
            </w:pPr>
            <w:r>
              <w:t>Основание внесения изменений в сведения о договоре</w:t>
            </w:r>
          </w:p>
        </w:tc>
      </w:tr>
      <w:tr w:rsidR="00725DCD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</w:tr>
      <w:tr w:rsidR="00725DCD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center"/>
            </w:pPr>
            <w:r>
              <w:t>(вид документа)</w:t>
            </w:r>
          </w:p>
        </w:tc>
      </w:tr>
      <w:tr w:rsidR="00725DC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both"/>
            </w:pPr>
            <w:r>
              <w:t>от __________ N _____________</w:t>
            </w:r>
          </w:p>
        </w:tc>
      </w:tr>
      <w:tr w:rsidR="00725DCD"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ind w:firstLine="283"/>
              <w:jc w:val="both"/>
            </w:pPr>
            <w:r>
              <w:t>Изменившаяся информация о договоре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</w:tr>
      <w:tr w:rsidR="00725DCD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</w:tr>
      <w:tr w:rsidR="00725DCD">
        <w:tblPrEx>
          <w:tblBorders>
            <w:insideH w:val="single" w:sz="4" w:space="0" w:color="auto"/>
          </w:tblBorders>
        </w:tblPrEx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ind w:firstLine="283"/>
              <w:jc w:val="both"/>
            </w:pPr>
            <w:r>
              <w:t>Предмет договора</w:t>
            </w:r>
          </w:p>
        </w:tc>
        <w:tc>
          <w:tcPr>
            <w:tcW w:w="6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</w:tr>
      <w:tr w:rsidR="00725DCD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</w:tr>
      <w:tr w:rsidR="00725DCD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ind w:firstLine="283"/>
              <w:jc w:val="both"/>
            </w:pPr>
            <w:r>
              <w:t xml:space="preserve">Срок действия договора </w:t>
            </w:r>
            <w:proofErr w:type="gramStart"/>
            <w:r>
              <w:t>с</w:t>
            </w:r>
            <w:proofErr w:type="gramEnd"/>
            <w:r>
              <w:t xml:space="preserve"> _______________ по ___________________</w:t>
            </w:r>
          </w:p>
        </w:tc>
      </w:tr>
      <w:tr w:rsidR="00725DC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ind w:firstLine="283"/>
              <w:jc w:val="both"/>
            </w:pPr>
            <w:r>
              <w:t xml:space="preserve">ИНН, КПП, наименование контрагента по договору, номер счета </w:t>
            </w:r>
            <w:proofErr w:type="gramStart"/>
            <w:r>
              <w:t>для</w:t>
            </w:r>
            <w:proofErr w:type="gramEnd"/>
          </w:p>
          <w:p w:rsidR="00725DCD" w:rsidRDefault="00725DCD">
            <w:pPr>
              <w:pStyle w:val="ConsPlusNormal"/>
              <w:jc w:val="both"/>
            </w:pPr>
            <w:r>
              <w:t>перечисления средств _____________________________________________________</w:t>
            </w:r>
          </w:p>
        </w:tc>
      </w:tr>
      <w:tr w:rsidR="00725DCD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</w:tr>
      <w:tr w:rsidR="00725DCD">
        <w:tblPrEx>
          <w:tblBorders>
            <w:insideH w:val="single" w:sz="4" w:space="0" w:color="auto"/>
          </w:tblBorders>
        </w:tblPrEx>
        <w:tc>
          <w:tcPr>
            <w:tcW w:w="56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ind w:firstLine="283"/>
              <w:jc w:val="both"/>
            </w:pPr>
            <w:r>
              <w:t>Условия оплаты (размер аванса, оплата по факту)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</w:tr>
      <w:tr w:rsidR="00725DCD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</w:tr>
      <w:tr w:rsidR="00725DCD">
        <w:tblPrEx>
          <w:tblBorders>
            <w:insideH w:val="single" w:sz="4" w:space="0" w:color="auto"/>
          </w:tblBorders>
        </w:tblPrEx>
        <w:tc>
          <w:tcPr>
            <w:tcW w:w="3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ind w:firstLine="283"/>
              <w:jc w:val="both"/>
            </w:pPr>
            <w:r>
              <w:t>Общая сумма по договору</w:t>
            </w:r>
          </w:p>
        </w:tc>
        <w:tc>
          <w:tcPr>
            <w:tcW w:w="5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</w:tr>
      <w:tr w:rsidR="00725DC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</w:pPr>
            <w:r>
              <w:t>(в руб. с точностью до второго десятичного знака), в т.ч.:</w:t>
            </w:r>
          </w:p>
        </w:tc>
      </w:tr>
      <w:tr w:rsidR="00725DC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ind w:firstLine="283"/>
              <w:jc w:val="both"/>
            </w:pPr>
            <w:r>
              <w:t>сумма договора на текущий финансовый год, подлежащая постановке на учет ____________________</w:t>
            </w:r>
          </w:p>
        </w:tc>
      </w:tr>
      <w:tr w:rsidR="00725DC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</w:pPr>
            <w:r>
              <w:t>(в руб. с точностью до второго десятичного знака)</w:t>
            </w:r>
          </w:p>
        </w:tc>
      </w:tr>
    </w:tbl>
    <w:p w:rsidR="00725DCD" w:rsidRDefault="00725D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932"/>
        <w:gridCol w:w="1977"/>
        <w:gridCol w:w="3855"/>
      </w:tblGrid>
      <w:tr w:rsidR="00725DCD">
        <w:tc>
          <w:tcPr>
            <w:tcW w:w="1247" w:type="dxa"/>
          </w:tcPr>
          <w:p w:rsidR="00725DCD" w:rsidRDefault="00725DCD">
            <w:pPr>
              <w:pStyle w:val="ConsPlusNormal"/>
              <w:jc w:val="center"/>
            </w:pPr>
            <w:r>
              <w:t xml:space="preserve">Код типа </w:t>
            </w:r>
            <w:r>
              <w:lastRenderedPageBreak/>
              <w:t>средств</w:t>
            </w:r>
          </w:p>
        </w:tc>
        <w:tc>
          <w:tcPr>
            <w:tcW w:w="1932" w:type="dxa"/>
          </w:tcPr>
          <w:p w:rsidR="00725DCD" w:rsidRDefault="00725DCD">
            <w:pPr>
              <w:pStyle w:val="ConsPlusNormal"/>
              <w:jc w:val="center"/>
            </w:pPr>
            <w:r>
              <w:lastRenderedPageBreak/>
              <w:t xml:space="preserve">Сумма на текущий </w:t>
            </w:r>
            <w:r>
              <w:lastRenderedPageBreak/>
              <w:t>финансовый год</w:t>
            </w:r>
          </w:p>
        </w:tc>
        <w:tc>
          <w:tcPr>
            <w:tcW w:w="1977" w:type="dxa"/>
          </w:tcPr>
          <w:p w:rsidR="00725DCD" w:rsidRDefault="00725DCD">
            <w:pPr>
              <w:pStyle w:val="ConsPlusNormal"/>
              <w:jc w:val="center"/>
            </w:pPr>
            <w:r>
              <w:lastRenderedPageBreak/>
              <w:t xml:space="preserve">Предыдущий </w:t>
            </w:r>
            <w:r>
              <w:lastRenderedPageBreak/>
              <w:t>номер обязательства</w:t>
            </w:r>
          </w:p>
        </w:tc>
        <w:tc>
          <w:tcPr>
            <w:tcW w:w="3855" w:type="dxa"/>
          </w:tcPr>
          <w:p w:rsidR="00725DCD" w:rsidRDefault="00725DCD">
            <w:pPr>
              <w:pStyle w:val="ConsPlusNormal"/>
              <w:jc w:val="center"/>
            </w:pPr>
            <w:r>
              <w:lastRenderedPageBreak/>
              <w:t>Учетный номер обязательства</w:t>
            </w:r>
          </w:p>
          <w:p w:rsidR="00725DCD" w:rsidRDefault="00725DCD">
            <w:pPr>
              <w:pStyle w:val="ConsPlusNormal"/>
              <w:jc w:val="center"/>
            </w:pPr>
            <w:r>
              <w:lastRenderedPageBreak/>
              <w:t xml:space="preserve">(заполняется ответственным исполнителем управления </w:t>
            </w:r>
            <w:proofErr w:type="spellStart"/>
            <w:r>
              <w:t>предконтроля</w:t>
            </w:r>
            <w:proofErr w:type="spellEnd"/>
            <w:r>
              <w:t>)</w:t>
            </w:r>
          </w:p>
        </w:tc>
      </w:tr>
      <w:tr w:rsidR="00725DCD">
        <w:tc>
          <w:tcPr>
            <w:tcW w:w="1247" w:type="dxa"/>
          </w:tcPr>
          <w:p w:rsidR="00725DCD" w:rsidRDefault="00725DCD">
            <w:pPr>
              <w:pStyle w:val="ConsPlusNormal"/>
            </w:pPr>
          </w:p>
        </w:tc>
        <w:tc>
          <w:tcPr>
            <w:tcW w:w="1932" w:type="dxa"/>
          </w:tcPr>
          <w:p w:rsidR="00725DCD" w:rsidRDefault="00725DCD">
            <w:pPr>
              <w:pStyle w:val="ConsPlusNormal"/>
            </w:pPr>
          </w:p>
        </w:tc>
        <w:tc>
          <w:tcPr>
            <w:tcW w:w="1977" w:type="dxa"/>
          </w:tcPr>
          <w:p w:rsidR="00725DCD" w:rsidRDefault="00725DCD">
            <w:pPr>
              <w:pStyle w:val="ConsPlusNormal"/>
            </w:pPr>
          </w:p>
        </w:tc>
        <w:tc>
          <w:tcPr>
            <w:tcW w:w="3855" w:type="dxa"/>
          </w:tcPr>
          <w:p w:rsidR="00725DCD" w:rsidRDefault="00725DCD">
            <w:pPr>
              <w:pStyle w:val="ConsPlusNormal"/>
            </w:pPr>
          </w:p>
        </w:tc>
      </w:tr>
    </w:tbl>
    <w:p w:rsidR="00725DCD" w:rsidRDefault="00725D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68"/>
        <w:gridCol w:w="449"/>
        <w:gridCol w:w="795"/>
        <w:gridCol w:w="300"/>
        <w:gridCol w:w="599"/>
        <w:gridCol w:w="900"/>
        <w:gridCol w:w="449"/>
        <w:gridCol w:w="3210"/>
      </w:tblGrid>
      <w:tr w:rsidR="00725DCD">
        <w:tc>
          <w:tcPr>
            <w:tcW w:w="3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both"/>
            </w:pPr>
            <w:r>
              <w:t>Руководитель</w:t>
            </w:r>
          </w:p>
          <w:p w:rsidR="00725DCD" w:rsidRDefault="00725DCD">
            <w:pPr>
              <w:pStyle w:val="ConsPlusNormal"/>
              <w:jc w:val="both"/>
            </w:pPr>
            <w:r>
              <w:t>регионального оператора</w:t>
            </w:r>
          </w:p>
          <w:p w:rsidR="00725DCD" w:rsidRDefault="00725DCD">
            <w:pPr>
              <w:pStyle w:val="ConsPlusNormal"/>
              <w:jc w:val="both"/>
            </w:pPr>
            <w:proofErr w:type="gramStart"/>
            <w:r>
              <w:t>(иное лицо, имеющее право</w:t>
            </w:r>
            <w:proofErr w:type="gramEnd"/>
          </w:p>
          <w:p w:rsidR="00725DCD" w:rsidRDefault="00725DCD">
            <w:pPr>
              <w:pStyle w:val="ConsPlusNormal"/>
              <w:jc w:val="both"/>
            </w:pPr>
            <w:r>
              <w:t>первой подписи в соответствии</w:t>
            </w:r>
          </w:p>
          <w:p w:rsidR="00725DCD" w:rsidRDefault="00725DCD">
            <w:pPr>
              <w:pStyle w:val="ConsPlusNormal"/>
              <w:jc w:val="both"/>
            </w:pPr>
            <w:r>
              <w:t>с карточкой с образцами подписей</w:t>
            </w:r>
          </w:p>
          <w:p w:rsidR="00725DCD" w:rsidRDefault="00725DCD">
            <w:pPr>
              <w:pStyle w:val="ConsPlusNormal"/>
              <w:jc w:val="both"/>
            </w:pPr>
            <w:r>
              <w:t>и оттиска печати)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</w:tr>
      <w:tr w:rsidR="00725DCD">
        <w:tc>
          <w:tcPr>
            <w:tcW w:w="3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</w:pP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25DCD">
        <w:tc>
          <w:tcPr>
            <w:tcW w:w="3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both"/>
            </w:pPr>
            <w:r>
              <w:t>Главный бухгалтер</w:t>
            </w:r>
          </w:p>
          <w:p w:rsidR="00725DCD" w:rsidRDefault="00725DCD">
            <w:pPr>
              <w:pStyle w:val="ConsPlusNormal"/>
              <w:jc w:val="both"/>
            </w:pPr>
            <w:r>
              <w:t>регионального оператора</w:t>
            </w:r>
          </w:p>
          <w:p w:rsidR="00725DCD" w:rsidRDefault="00725DCD">
            <w:pPr>
              <w:pStyle w:val="ConsPlusNormal"/>
              <w:jc w:val="both"/>
            </w:pPr>
            <w:proofErr w:type="gramStart"/>
            <w:r>
              <w:t>(иное лицо, имеющее право</w:t>
            </w:r>
            <w:proofErr w:type="gramEnd"/>
          </w:p>
          <w:p w:rsidR="00725DCD" w:rsidRDefault="00725DCD">
            <w:pPr>
              <w:pStyle w:val="ConsPlusNormal"/>
              <w:jc w:val="both"/>
            </w:pPr>
            <w:r>
              <w:t>второй подписи в соответствии</w:t>
            </w:r>
          </w:p>
          <w:p w:rsidR="00725DCD" w:rsidRDefault="00725DCD">
            <w:pPr>
              <w:pStyle w:val="ConsPlusNormal"/>
              <w:jc w:val="both"/>
            </w:pPr>
            <w:r>
              <w:t>с карточкой с образцами подписей</w:t>
            </w:r>
          </w:p>
          <w:p w:rsidR="00725DCD" w:rsidRDefault="00725DCD">
            <w:pPr>
              <w:pStyle w:val="ConsPlusNormal"/>
              <w:jc w:val="both"/>
            </w:pPr>
            <w:r>
              <w:t>и оттиска печати)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</w:tr>
      <w:tr w:rsidR="00725DCD">
        <w:tc>
          <w:tcPr>
            <w:tcW w:w="3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</w:pP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25DCD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both"/>
            </w:pPr>
            <w:r>
              <w:t>М.П.</w:t>
            </w:r>
          </w:p>
        </w:tc>
      </w:tr>
      <w:tr w:rsidR="00725DCD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center"/>
            </w:pPr>
            <w:r>
              <w:t>Служебные отметки министерства управления финансами Самарской области</w:t>
            </w:r>
          </w:p>
        </w:tc>
      </w:tr>
      <w:tr w:rsidR="00725DCD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both"/>
            </w:pPr>
            <w:r>
              <w:t>Дата представления</w:t>
            </w:r>
          </w:p>
        </w:tc>
        <w:tc>
          <w:tcPr>
            <w:tcW w:w="67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</w:tr>
      <w:tr w:rsidR="00725DCD"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both"/>
            </w:pPr>
            <w:r>
              <w:t>Дата постановки на учет</w:t>
            </w:r>
          </w:p>
        </w:tc>
        <w:tc>
          <w:tcPr>
            <w:tcW w:w="6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</w:tr>
      <w:tr w:rsidR="00725DCD">
        <w:tc>
          <w:tcPr>
            <w:tcW w:w="3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both"/>
            </w:pPr>
            <w:r>
              <w:t>Дата отказа в постановке на учет</w:t>
            </w: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</w:tr>
      <w:tr w:rsidR="00725DCD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both"/>
            </w:pPr>
            <w:r>
              <w:t xml:space="preserve">Ответственный исполнитель управления </w:t>
            </w:r>
            <w:proofErr w:type="spellStart"/>
            <w:r>
              <w:t>предконтроля</w:t>
            </w:r>
            <w:proofErr w:type="spellEnd"/>
          </w:p>
        </w:tc>
      </w:tr>
      <w:tr w:rsidR="00725DCD"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  <w:tc>
          <w:tcPr>
            <w:tcW w:w="4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</w:tr>
      <w:tr w:rsidR="00725DCD">
        <w:tblPrEx>
          <w:tblBorders>
            <w:insideH w:val="single" w:sz="4" w:space="0" w:color="auto"/>
          </w:tblBorders>
        </w:tblPrEx>
        <w:tc>
          <w:tcPr>
            <w:tcW w:w="2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725DCD" w:rsidRDefault="00725DCD">
      <w:pPr>
        <w:pStyle w:val="ConsPlusNormal"/>
        <w:jc w:val="both"/>
      </w:pPr>
    </w:p>
    <w:p w:rsidR="00725DCD" w:rsidRDefault="00725DCD">
      <w:pPr>
        <w:pStyle w:val="ConsPlusNormal"/>
        <w:jc w:val="both"/>
      </w:pPr>
    </w:p>
    <w:p w:rsidR="00725DCD" w:rsidRDefault="00725DCD">
      <w:pPr>
        <w:pStyle w:val="ConsPlusNormal"/>
        <w:jc w:val="both"/>
      </w:pPr>
    </w:p>
    <w:p w:rsidR="00725DCD" w:rsidRDefault="00725DCD">
      <w:pPr>
        <w:pStyle w:val="ConsPlusNormal"/>
        <w:jc w:val="both"/>
      </w:pPr>
    </w:p>
    <w:p w:rsidR="00725DCD" w:rsidRDefault="00725DCD">
      <w:pPr>
        <w:pStyle w:val="ConsPlusNormal"/>
        <w:jc w:val="both"/>
      </w:pPr>
    </w:p>
    <w:p w:rsidR="00725DCD" w:rsidRDefault="00725DCD">
      <w:pPr>
        <w:pStyle w:val="ConsPlusNormal"/>
        <w:jc w:val="right"/>
        <w:outlineLvl w:val="1"/>
      </w:pPr>
      <w:r>
        <w:t>Приложение 3</w:t>
      </w:r>
    </w:p>
    <w:p w:rsidR="00725DCD" w:rsidRDefault="00725DCD">
      <w:pPr>
        <w:pStyle w:val="ConsPlusNormal"/>
        <w:jc w:val="right"/>
      </w:pPr>
      <w:r>
        <w:t>к Порядку</w:t>
      </w:r>
    </w:p>
    <w:p w:rsidR="00725DCD" w:rsidRDefault="00725DCD">
      <w:pPr>
        <w:pStyle w:val="ConsPlusNormal"/>
        <w:jc w:val="right"/>
      </w:pPr>
      <w:r>
        <w:t>осуществления перечислений</w:t>
      </w:r>
    </w:p>
    <w:p w:rsidR="00725DCD" w:rsidRDefault="00725DCD">
      <w:pPr>
        <w:pStyle w:val="ConsPlusNormal"/>
        <w:jc w:val="right"/>
      </w:pPr>
      <w:r>
        <w:t>за счет средств некоммерческих</w:t>
      </w:r>
    </w:p>
    <w:p w:rsidR="00725DCD" w:rsidRDefault="00725DCD">
      <w:pPr>
        <w:pStyle w:val="ConsPlusNormal"/>
        <w:jc w:val="right"/>
      </w:pPr>
      <w:r>
        <w:t xml:space="preserve">организаций, созданных </w:t>
      </w:r>
      <w:proofErr w:type="gramStart"/>
      <w:r>
        <w:t>в</w:t>
      </w:r>
      <w:proofErr w:type="gramEnd"/>
    </w:p>
    <w:p w:rsidR="00725DCD" w:rsidRDefault="00725DCD">
      <w:pPr>
        <w:pStyle w:val="ConsPlusNormal"/>
        <w:jc w:val="right"/>
      </w:pPr>
      <w:r>
        <w:t>организационно-правовой форме фонда</w:t>
      </w:r>
    </w:p>
    <w:p w:rsidR="00725DCD" w:rsidRDefault="00725D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53"/>
        <w:gridCol w:w="134"/>
        <w:gridCol w:w="6283"/>
      </w:tblGrid>
      <w:tr w:rsidR="00725DC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center"/>
            </w:pPr>
            <w:bookmarkStart w:id="14" w:name="P351"/>
            <w:bookmarkEnd w:id="14"/>
            <w:r>
              <w:t>Акт</w:t>
            </w:r>
          </w:p>
          <w:p w:rsidR="00725DCD" w:rsidRDefault="00725DCD">
            <w:pPr>
              <w:pStyle w:val="ConsPlusNormal"/>
              <w:jc w:val="center"/>
            </w:pPr>
            <w:r>
              <w:t>приемки-передачи принятых на учет обязательств</w:t>
            </w:r>
          </w:p>
        </w:tc>
      </w:tr>
      <w:tr w:rsidR="00725DC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</w:pPr>
          </w:p>
        </w:tc>
      </w:tr>
      <w:tr w:rsidR="00725DCD"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both"/>
            </w:pPr>
            <w:r>
              <w:t>Принимающая сторона</w:t>
            </w:r>
          </w:p>
        </w:tc>
        <w:tc>
          <w:tcPr>
            <w:tcW w:w="6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</w:tr>
      <w:tr w:rsidR="00725DC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center"/>
            </w:pPr>
            <w:r>
              <w:t>(наименование, номер лицевого счета (внесистемного счета))</w:t>
            </w:r>
          </w:p>
        </w:tc>
      </w:tr>
      <w:tr w:rsidR="00725DCD"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both"/>
            </w:pPr>
            <w:r>
              <w:t>Передающая сторона</w:t>
            </w:r>
          </w:p>
        </w:tc>
        <w:tc>
          <w:tcPr>
            <w:tcW w:w="6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</w:tr>
      <w:tr w:rsidR="00725DC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center"/>
            </w:pPr>
            <w:r>
              <w:t>(наименование, номер лицевого счета (внесистемного счета))</w:t>
            </w:r>
          </w:p>
        </w:tc>
      </w:tr>
      <w:tr w:rsidR="00725DCD"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both"/>
            </w:pPr>
            <w:r>
              <w:t>Основание для передачи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</w:tr>
      <w:tr w:rsidR="00725DC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both"/>
            </w:pPr>
            <w:r>
              <w:t>Единица измерения: руб. (с точностью до второго десятичного знака)</w:t>
            </w:r>
          </w:p>
        </w:tc>
      </w:tr>
    </w:tbl>
    <w:p w:rsidR="00725DCD" w:rsidRDefault="00725D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63"/>
        <w:gridCol w:w="1304"/>
        <w:gridCol w:w="1661"/>
        <w:gridCol w:w="1463"/>
        <w:gridCol w:w="1531"/>
        <w:gridCol w:w="1644"/>
      </w:tblGrid>
      <w:tr w:rsidR="00725DCD">
        <w:tc>
          <w:tcPr>
            <w:tcW w:w="4428" w:type="dxa"/>
            <w:gridSpan w:val="3"/>
          </w:tcPr>
          <w:p w:rsidR="00725DCD" w:rsidRDefault="00725DCD">
            <w:pPr>
              <w:pStyle w:val="ConsPlusNormal"/>
              <w:jc w:val="center"/>
            </w:pPr>
            <w:r>
              <w:t>Передаваемые обязательства</w:t>
            </w:r>
          </w:p>
        </w:tc>
        <w:tc>
          <w:tcPr>
            <w:tcW w:w="4638" w:type="dxa"/>
            <w:gridSpan w:val="3"/>
          </w:tcPr>
          <w:p w:rsidR="00725DCD" w:rsidRDefault="00725DCD">
            <w:pPr>
              <w:pStyle w:val="ConsPlusNormal"/>
              <w:jc w:val="center"/>
            </w:pPr>
            <w:r>
              <w:t>Принимаемые обязательства</w:t>
            </w:r>
          </w:p>
        </w:tc>
      </w:tr>
      <w:tr w:rsidR="00725DCD">
        <w:tc>
          <w:tcPr>
            <w:tcW w:w="1463" w:type="dxa"/>
          </w:tcPr>
          <w:p w:rsidR="00725DCD" w:rsidRDefault="00725DCD">
            <w:pPr>
              <w:pStyle w:val="ConsPlusNormal"/>
              <w:jc w:val="center"/>
            </w:pPr>
            <w:r>
              <w:t>Код типа средств</w:t>
            </w:r>
          </w:p>
        </w:tc>
        <w:tc>
          <w:tcPr>
            <w:tcW w:w="1304" w:type="dxa"/>
          </w:tcPr>
          <w:p w:rsidR="00725DCD" w:rsidRDefault="00725DCD">
            <w:pPr>
              <w:pStyle w:val="ConsPlusNormal"/>
              <w:jc w:val="center"/>
            </w:pPr>
            <w:r>
              <w:t>Учтено</w:t>
            </w:r>
          </w:p>
        </w:tc>
        <w:tc>
          <w:tcPr>
            <w:tcW w:w="1661" w:type="dxa"/>
          </w:tcPr>
          <w:p w:rsidR="00725DCD" w:rsidRDefault="00725DCD">
            <w:pPr>
              <w:pStyle w:val="ConsPlusNormal"/>
              <w:jc w:val="center"/>
            </w:pPr>
            <w:r>
              <w:t>Исполнено</w:t>
            </w:r>
          </w:p>
        </w:tc>
        <w:tc>
          <w:tcPr>
            <w:tcW w:w="1463" w:type="dxa"/>
          </w:tcPr>
          <w:p w:rsidR="00725DCD" w:rsidRDefault="00725DCD">
            <w:pPr>
              <w:pStyle w:val="ConsPlusNormal"/>
              <w:jc w:val="center"/>
            </w:pPr>
            <w:r>
              <w:t>Код типа средств</w:t>
            </w:r>
          </w:p>
        </w:tc>
        <w:tc>
          <w:tcPr>
            <w:tcW w:w="1531" w:type="dxa"/>
          </w:tcPr>
          <w:p w:rsidR="00725DCD" w:rsidRDefault="00725DCD">
            <w:pPr>
              <w:pStyle w:val="ConsPlusNormal"/>
              <w:jc w:val="center"/>
            </w:pPr>
            <w:r>
              <w:t>Учтено</w:t>
            </w:r>
          </w:p>
        </w:tc>
        <w:tc>
          <w:tcPr>
            <w:tcW w:w="1644" w:type="dxa"/>
          </w:tcPr>
          <w:p w:rsidR="00725DCD" w:rsidRDefault="00725DCD">
            <w:pPr>
              <w:pStyle w:val="ConsPlusNormal"/>
              <w:jc w:val="center"/>
            </w:pPr>
            <w:r>
              <w:t>Исполнено</w:t>
            </w:r>
          </w:p>
        </w:tc>
      </w:tr>
      <w:tr w:rsidR="00725DCD">
        <w:tc>
          <w:tcPr>
            <w:tcW w:w="1463" w:type="dxa"/>
          </w:tcPr>
          <w:p w:rsidR="00725DCD" w:rsidRDefault="00725DCD">
            <w:pPr>
              <w:pStyle w:val="ConsPlusNormal"/>
            </w:pPr>
          </w:p>
        </w:tc>
        <w:tc>
          <w:tcPr>
            <w:tcW w:w="1304" w:type="dxa"/>
          </w:tcPr>
          <w:p w:rsidR="00725DCD" w:rsidRDefault="00725DCD">
            <w:pPr>
              <w:pStyle w:val="ConsPlusNormal"/>
            </w:pPr>
          </w:p>
        </w:tc>
        <w:tc>
          <w:tcPr>
            <w:tcW w:w="1661" w:type="dxa"/>
          </w:tcPr>
          <w:p w:rsidR="00725DCD" w:rsidRDefault="00725DCD">
            <w:pPr>
              <w:pStyle w:val="ConsPlusNormal"/>
            </w:pPr>
          </w:p>
        </w:tc>
        <w:tc>
          <w:tcPr>
            <w:tcW w:w="1463" w:type="dxa"/>
          </w:tcPr>
          <w:p w:rsidR="00725DCD" w:rsidRDefault="00725DCD">
            <w:pPr>
              <w:pStyle w:val="ConsPlusNormal"/>
            </w:pPr>
          </w:p>
        </w:tc>
        <w:tc>
          <w:tcPr>
            <w:tcW w:w="1531" w:type="dxa"/>
          </w:tcPr>
          <w:p w:rsidR="00725DCD" w:rsidRDefault="00725DCD">
            <w:pPr>
              <w:pStyle w:val="ConsPlusNormal"/>
            </w:pPr>
          </w:p>
        </w:tc>
        <w:tc>
          <w:tcPr>
            <w:tcW w:w="1644" w:type="dxa"/>
          </w:tcPr>
          <w:p w:rsidR="00725DCD" w:rsidRDefault="00725DCD">
            <w:pPr>
              <w:pStyle w:val="ConsPlusNormal"/>
            </w:pPr>
          </w:p>
        </w:tc>
      </w:tr>
      <w:tr w:rsidR="00725DCD">
        <w:tc>
          <w:tcPr>
            <w:tcW w:w="1463" w:type="dxa"/>
          </w:tcPr>
          <w:p w:rsidR="00725DCD" w:rsidRDefault="00725DCD">
            <w:pPr>
              <w:pStyle w:val="ConsPlusNormal"/>
            </w:pPr>
          </w:p>
        </w:tc>
        <w:tc>
          <w:tcPr>
            <w:tcW w:w="1304" w:type="dxa"/>
          </w:tcPr>
          <w:p w:rsidR="00725DCD" w:rsidRDefault="00725DCD">
            <w:pPr>
              <w:pStyle w:val="ConsPlusNormal"/>
            </w:pPr>
          </w:p>
        </w:tc>
        <w:tc>
          <w:tcPr>
            <w:tcW w:w="1661" w:type="dxa"/>
          </w:tcPr>
          <w:p w:rsidR="00725DCD" w:rsidRDefault="00725DCD">
            <w:pPr>
              <w:pStyle w:val="ConsPlusNormal"/>
            </w:pPr>
          </w:p>
        </w:tc>
        <w:tc>
          <w:tcPr>
            <w:tcW w:w="1463" w:type="dxa"/>
          </w:tcPr>
          <w:p w:rsidR="00725DCD" w:rsidRDefault="00725DCD">
            <w:pPr>
              <w:pStyle w:val="ConsPlusNormal"/>
            </w:pPr>
          </w:p>
        </w:tc>
        <w:tc>
          <w:tcPr>
            <w:tcW w:w="1531" w:type="dxa"/>
          </w:tcPr>
          <w:p w:rsidR="00725DCD" w:rsidRDefault="00725DCD">
            <w:pPr>
              <w:pStyle w:val="ConsPlusNormal"/>
            </w:pPr>
          </w:p>
        </w:tc>
        <w:tc>
          <w:tcPr>
            <w:tcW w:w="1644" w:type="dxa"/>
          </w:tcPr>
          <w:p w:rsidR="00725DCD" w:rsidRDefault="00725DCD">
            <w:pPr>
              <w:pStyle w:val="ConsPlusNormal"/>
            </w:pPr>
          </w:p>
        </w:tc>
      </w:tr>
    </w:tbl>
    <w:p w:rsidR="00725DCD" w:rsidRDefault="00725D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1417"/>
        <w:gridCol w:w="449"/>
        <w:gridCol w:w="3223"/>
      </w:tblGrid>
      <w:tr w:rsidR="00725DCD">
        <w:tc>
          <w:tcPr>
            <w:tcW w:w="90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ind w:firstLine="283"/>
              <w:jc w:val="both"/>
            </w:pPr>
            <w:r>
              <w:t>Передающая сторона:</w:t>
            </w:r>
          </w:p>
        </w:tc>
      </w:tr>
      <w:tr w:rsidR="00725DCD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both"/>
            </w:pPr>
            <w:r>
              <w:t>Руководитель</w:t>
            </w:r>
          </w:p>
          <w:p w:rsidR="00725DCD" w:rsidRDefault="00725DCD">
            <w:pPr>
              <w:pStyle w:val="ConsPlusNormal"/>
              <w:jc w:val="both"/>
            </w:pPr>
            <w:proofErr w:type="gramStart"/>
            <w:r>
              <w:t>(иное лицо, имеющее право</w:t>
            </w:r>
            <w:proofErr w:type="gramEnd"/>
          </w:p>
          <w:p w:rsidR="00725DCD" w:rsidRDefault="00725DCD">
            <w:pPr>
              <w:pStyle w:val="ConsPlusNormal"/>
              <w:jc w:val="both"/>
            </w:pPr>
            <w:r>
              <w:t>первой подписи в соответствии</w:t>
            </w:r>
          </w:p>
          <w:p w:rsidR="00725DCD" w:rsidRDefault="00725DCD">
            <w:pPr>
              <w:pStyle w:val="ConsPlusNormal"/>
              <w:jc w:val="both"/>
            </w:pPr>
            <w:r>
              <w:t>с карточкой с образцами подписей</w:t>
            </w:r>
          </w:p>
          <w:p w:rsidR="00725DCD" w:rsidRDefault="00725DCD">
            <w:pPr>
              <w:pStyle w:val="ConsPlusNormal"/>
              <w:jc w:val="both"/>
            </w:pPr>
            <w:r>
              <w:t>и оттиска печати)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</w:tr>
      <w:tr w:rsidR="00725DCD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25DCD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both"/>
            </w:pPr>
            <w:r>
              <w:t>Главный бухгалтер</w:t>
            </w:r>
          </w:p>
          <w:p w:rsidR="00725DCD" w:rsidRDefault="00725DCD">
            <w:pPr>
              <w:pStyle w:val="ConsPlusNormal"/>
              <w:jc w:val="both"/>
            </w:pPr>
            <w:proofErr w:type="gramStart"/>
            <w:r>
              <w:t>(иное лицо, имеющее право</w:t>
            </w:r>
            <w:proofErr w:type="gramEnd"/>
          </w:p>
          <w:p w:rsidR="00725DCD" w:rsidRDefault="00725DCD">
            <w:pPr>
              <w:pStyle w:val="ConsPlusNormal"/>
              <w:jc w:val="both"/>
            </w:pPr>
            <w:r>
              <w:t>второй подписи в соответствии</w:t>
            </w:r>
          </w:p>
          <w:p w:rsidR="00725DCD" w:rsidRDefault="00725DCD">
            <w:pPr>
              <w:pStyle w:val="ConsPlusNormal"/>
              <w:jc w:val="both"/>
            </w:pPr>
            <w:r>
              <w:t>с карточкой с образцами подписей</w:t>
            </w:r>
          </w:p>
          <w:p w:rsidR="00725DCD" w:rsidRDefault="00725DCD">
            <w:pPr>
              <w:pStyle w:val="ConsPlusNormal"/>
              <w:jc w:val="both"/>
            </w:pPr>
            <w:r>
              <w:t>и оттиска печати)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</w:tr>
      <w:tr w:rsidR="00725DCD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25DCD">
        <w:tc>
          <w:tcPr>
            <w:tcW w:w="90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ind w:firstLine="283"/>
              <w:jc w:val="both"/>
            </w:pPr>
            <w:r>
              <w:t>М.П.</w:t>
            </w:r>
          </w:p>
        </w:tc>
      </w:tr>
      <w:tr w:rsidR="00725DCD">
        <w:tc>
          <w:tcPr>
            <w:tcW w:w="90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ind w:firstLine="283"/>
              <w:jc w:val="both"/>
            </w:pPr>
            <w:r>
              <w:t>"___" __________ 20__ г.</w:t>
            </w:r>
          </w:p>
        </w:tc>
      </w:tr>
      <w:tr w:rsidR="00725DCD">
        <w:tc>
          <w:tcPr>
            <w:tcW w:w="90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ind w:firstLine="283"/>
              <w:jc w:val="both"/>
            </w:pPr>
            <w:r>
              <w:t>Принимающая сторона:</w:t>
            </w:r>
          </w:p>
        </w:tc>
      </w:tr>
      <w:tr w:rsidR="00725DCD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both"/>
            </w:pPr>
            <w:r>
              <w:t>Руководитель</w:t>
            </w:r>
          </w:p>
          <w:p w:rsidR="00725DCD" w:rsidRDefault="00725DCD">
            <w:pPr>
              <w:pStyle w:val="ConsPlusNormal"/>
              <w:jc w:val="both"/>
            </w:pPr>
            <w:proofErr w:type="gramStart"/>
            <w:r>
              <w:t>(иное лицо, имеющее право</w:t>
            </w:r>
            <w:proofErr w:type="gramEnd"/>
          </w:p>
          <w:p w:rsidR="00725DCD" w:rsidRDefault="00725DCD">
            <w:pPr>
              <w:pStyle w:val="ConsPlusNormal"/>
              <w:jc w:val="both"/>
            </w:pPr>
            <w:r>
              <w:t>первой подписи в соответствии</w:t>
            </w:r>
          </w:p>
          <w:p w:rsidR="00725DCD" w:rsidRDefault="00725DCD">
            <w:pPr>
              <w:pStyle w:val="ConsPlusNormal"/>
              <w:jc w:val="both"/>
            </w:pPr>
            <w:r>
              <w:t>с карточкой с образцами подписей</w:t>
            </w:r>
          </w:p>
          <w:p w:rsidR="00725DCD" w:rsidRDefault="00725DCD">
            <w:pPr>
              <w:pStyle w:val="ConsPlusNormal"/>
              <w:jc w:val="both"/>
            </w:pPr>
            <w:r>
              <w:t>и оттиска печати)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</w:tr>
      <w:tr w:rsidR="00725DCD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25DCD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both"/>
            </w:pPr>
            <w:r>
              <w:t>Главный бухгалтер</w:t>
            </w:r>
          </w:p>
          <w:p w:rsidR="00725DCD" w:rsidRDefault="00725DCD">
            <w:pPr>
              <w:pStyle w:val="ConsPlusNormal"/>
              <w:jc w:val="both"/>
            </w:pPr>
            <w:proofErr w:type="gramStart"/>
            <w:r>
              <w:lastRenderedPageBreak/>
              <w:t>(иное лицо, имеющее право</w:t>
            </w:r>
            <w:proofErr w:type="gramEnd"/>
          </w:p>
          <w:p w:rsidR="00725DCD" w:rsidRDefault="00725DCD">
            <w:pPr>
              <w:pStyle w:val="ConsPlusNormal"/>
              <w:jc w:val="both"/>
            </w:pPr>
            <w:r>
              <w:t>второй подписи в соответствии</w:t>
            </w:r>
          </w:p>
          <w:p w:rsidR="00725DCD" w:rsidRDefault="00725DCD">
            <w:pPr>
              <w:pStyle w:val="ConsPlusNormal"/>
              <w:jc w:val="both"/>
            </w:pPr>
            <w:r>
              <w:t>с карточкой с образцами подписей</w:t>
            </w:r>
          </w:p>
          <w:p w:rsidR="00725DCD" w:rsidRDefault="00725DCD">
            <w:pPr>
              <w:pStyle w:val="ConsPlusNormal"/>
              <w:jc w:val="both"/>
            </w:pPr>
            <w:r>
              <w:t>и оттиска печати)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</w:tr>
      <w:tr w:rsidR="00725DCD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25DCD">
        <w:tc>
          <w:tcPr>
            <w:tcW w:w="90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ind w:firstLine="283"/>
              <w:jc w:val="both"/>
            </w:pPr>
            <w:r>
              <w:t>М.П.</w:t>
            </w:r>
          </w:p>
        </w:tc>
      </w:tr>
      <w:tr w:rsidR="00725DCD">
        <w:tc>
          <w:tcPr>
            <w:tcW w:w="90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ind w:firstLine="283"/>
              <w:jc w:val="both"/>
            </w:pPr>
            <w:r>
              <w:t>"___" __________ 20__ г.</w:t>
            </w:r>
          </w:p>
        </w:tc>
      </w:tr>
    </w:tbl>
    <w:p w:rsidR="00725DCD" w:rsidRDefault="00725DCD">
      <w:pPr>
        <w:pStyle w:val="ConsPlusNormal"/>
        <w:jc w:val="both"/>
      </w:pPr>
    </w:p>
    <w:p w:rsidR="00725DCD" w:rsidRDefault="00725DCD">
      <w:pPr>
        <w:pStyle w:val="ConsPlusNormal"/>
        <w:jc w:val="both"/>
      </w:pPr>
    </w:p>
    <w:p w:rsidR="00725DCD" w:rsidRDefault="00725DCD">
      <w:pPr>
        <w:pStyle w:val="ConsPlusNormal"/>
        <w:jc w:val="both"/>
      </w:pPr>
    </w:p>
    <w:p w:rsidR="00725DCD" w:rsidRDefault="00725DCD">
      <w:pPr>
        <w:pStyle w:val="ConsPlusNormal"/>
        <w:jc w:val="both"/>
      </w:pPr>
    </w:p>
    <w:p w:rsidR="00725DCD" w:rsidRDefault="00725DCD">
      <w:pPr>
        <w:pStyle w:val="ConsPlusNormal"/>
        <w:jc w:val="both"/>
      </w:pPr>
    </w:p>
    <w:p w:rsidR="00725DCD" w:rsidRDefault="00725DCD">
      <w:pPr>
        <w:pStyle w:val="ConsPlusNormal"/>
        <w:jc w:val="right"/>
        <w:outlineLvl w:val="1"/>
      </w:pPr>
      <w:r>
        <w:t>Приложение 4</w:t>
      </w:r>
    </w:p>
    <w:p w:rsidR="00725DCD" w:rsidRDefault="00725DCD">
      <w:pPr>
        <w:pStyle w:val="ConsPlusNormal"/>
        <w:jc w:val="right"/>
      </w:pPr>
      <w:r>
        <w:t>к Порядку</w:t>
      </w:r>
    </w:p>
    <w:p w:rsidR="00725DCD" w:rsidRDefault="00725DCD">
      <w:pPr>
        <w:pStyle w:val="ConsPlusNormal"/>
        <w:jc w:val="right"/>
      </w:pPr>
      <w:r>
        <w:t>осуществления перечислений</w:t>
      </w:r>
    </w:p>
    <w:p w:rsidR="00725DCD" w:rsidRDefault="00725DCD">
      <w:pPr>
        <w:pStyle w:val="ConsPlusNormal"/>
        <w:jc w:val="right"/>
      </w:pPr>
      <w:r>
        <w:t>за счет средств некоммерческих</w:t>
      </w:r>
    </w:p>
    <w:p w:rsidR="00725DCD" w:rsidRDefault="00725DCD">
      <w:pPr>
        <w:pStyle w:val="ConsPlusNormal"/>
        <w:jc w:val="right"/>
      </w:pPr>
      <w:r>
        <w:t xml:space="preserve">организаций, созданных </w:t>
      </w:r>
      <w:proofErr w:type="gramStart"/>
      <w:r>
        <w:t>в</w:t>
      </w:r>
      <w:proofErr w:type="gramEnd"/>
    </w:p>
    <w:p w:rsidR="00725DCD" w:rsidRDefault="00725DCD">
      <w:pPr>
        <w:pStyle w:val="ConsPlusNormal"/>
        <w:jc w:val="right"/>
      </w:pPr>
      <w:r>
        <w:t>организационно-правовой форме фонда</w:t>
      </w:r>
    </w:p>
    <w:p w:rsidR="00725DCD" w:rsidRDefault="00725D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04"/>
        <w:gridCol w:w="331"/>
        <w:gridCol w:w="3766"/>
      </w:tblGrid>
      <w:tr w:rsidR="00725DCD">
        <w:tc>
          <w:tcPr>
            <w:tcW w:w="9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center"/>
            </w:pPr>
            <w:bookmarkStart w:id="15" w:name="P451"/>
            <w:bookmarkEnd w:id="15"/>
            <w:r>
              <w:t>Уведомление</w:t>
            </w:r>
          </w:p>
          <w:p w:rsidR="00725DCD" w:rsidRDefault="00725DCD">
            <w:pPr>
              <w:pStyle w:val="ConsPlusNormal"/>
              <w:jc w:val="center"/>
            </w:pPr>
            <w:r>
              <w:t>об уточнении произведенного платежа</w:t>
            </w:r>
          </w:p>
          <w:p w:rsidR="00725DCD" w:rsidRDefault="00725DCD">
            <w:pPr>
              <w:pStyle w:val="ConsPlusNormal"/>
              <w:jc w:val="center"/>
            </w:pPr>
            <w:r>
              <w:t>от "___" ____________ 20___ г.</w:t>
            </w:r>
          </w:p>
        </w:tc>
      </w:tr>
      <w:tr w:rsidR="00725DCD">
        <w:tc>
          <w:tcPr>
            <w:tcW w:w="9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</w:pPr>
          </w:p>
        </w:tc>
      </w:tr>
      <w:tr w:rsidR="00725DCD">
        <w:tc>
          <w:tcPr>
            <w:tcW w:w="5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</w:pPr>
            <w:r>
              <w:t>Наименование регионального оператора (фонда)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</w:tr>
      <w:tr w:rsidR="00725DCD"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</w:pPr>
            <w:r>
              <w:t>Номер лицевого счета (внесистемного счета)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</w:tr>
      <w:tr w:rsidR="00725DCD">
        <w:tc>
          <w:tcPr>
            <w:tcW w:w="9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</w:pPr>
            <w:r>
              <w:t>Единица измерения: руб. (с точностью до второго десятичного знака)</w:t>
            </w:r>
          </w:p>
        </w:tc>
      </w:tr>
    </w:tbl>
    <w:p w:rsidR="00725DCD" w:rsidRDefault="00725D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70"/>
        <w:gridCol w:w="1020"/>
        <w:gridCol w:w="1257"/>
        <w:gridCol w:w="1130"/>
        <w:gridCol w:w="1602"/>
        <w:gridCol w:w="1304"/>
        <w:gridCol w:w="1304"/>
      </w:tblGrid>
      <w:tr w:rsidR="00725DCD">
        <w:tc>
          <w:tcPr>
            <w:tcW w:w="3647" w:type="dxa"/>
            <w:gridSpan w:val="3"/>
          </w:tcPr>
          <w:p w:rsidR="00725DCD" w:rsidRDefault="00725DCD">
            <w:pPr>
              <w:pStyle w:val="ConsPlusNormal"/>
              <w:jc w:val="center"/>
            </w:pPr>
            <w:r>
              <w:t>Уточняемое распоряжение</w:t>
            </w:r>
          </w:p>
        </w:tc>
        <w:tc>
          <w:tcPr>
            <w:tcW w:w="1130" w:type="dxa"/>
            <w:vMerge w:val="restart"/>
          </w:tcPr>
          <w:p w:rsidR="00725DCD" w:rsidRDefault="00725DCD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2906" w:type="dxa"/>
            <w:gridSpan w:val="2"/>
          </w:tcPr>
          <w:p w:rsidR="00725DCD" w:rsidRDefault="00725DCD">
            <w:pPr>
              <w:pStyle w:val="ConsPlusNormal"/>
              <w:jc w:val="center"/>
            </w:pPr>
            <w:r>
              <w:t>Данные</w:t>
            </w:r>
          </w:p>
        </w:tc>
        <w:tc>
          <w:tcPr>
            <w:tcW w:w="1304" w:type="dxa"/>
            <w:vMerge w:val="restart"/>
          </w:tcPr>
          <w:p w:rsidR="00725DCD" w:rsidRDefault="00725DC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25DCD">
        <w:tc>
          <w:tcPr>
            <w:tcW w:w="1370" w:type="dxa"/>
          </w:tcPr>
          <w:p w:rsidR="00725DCD" w:rsidRDefault="00725DCD">
            <w:pPr>
              <w:pStyle w:val="ConsPlusNormal"/>
              <w:jc w:val="center"/>
            </w:pPr>
            <w:r>
              <w:t>Тип документа</w:t>
            </w:r>
          </w:p>
        </w:tc>
        <w:tc>
          <w:tcPr>
            <w:tcW w:w="1020" w:type="dxa"/>
          </w:tcPr>
          <w:p w:rsidR="00725DCD" w:rsidRDefault="00725DC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57" w:type="dxa"/>
          </w:tcPr>
          <w:p w:rsidR="00725DCD" w:rsidRDefault="00725DC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  <w:vMerge/>
          </w:tcPr>
          <w:p w:rsidR="00725DCD" w:rsidRDefault="00725DCD"/>
        </w:tc>
        <w:tc>
          <w:tcPr>
            <w:tcW w:w="1602" w:type="dxa"/>
          </w:tcPr>
          <w:p w:rsidR="00725DCD" w:rsidRDefault="00725DCD">
            <w:pPr>
              <w:pStyle w:val="ConsPlusNormal"/>
              <w:jc w:val="center"/>
            </w:pPr>
            <w:r>
              <w:t>Подлежащие изменению</w:t>
            </w:r>
          </w:p>
        </w:tc>
        <w:tc>
          <w:tcPr>
            <w:tcW w:w="1304" w:type="dxa"/>
          </w:tcPr>
          <w:p w:rsidR="00725DCD" w:rsidRDefault="00725DCD">
            <w:pPr>
              <w:pStyle w:val="ConsPlusNormal"/>
              <w:jc w:val="center"/>
            </w:pPr>
            <w:r>
              <w:t>Измененные</w:t>
            </w:r>
          </w:p>
        </w:tc>
        <w:tc>
          <w:tcPr>
            <w:tcW w:w="1304" w:type="dxa"/>
            <w:vMerge/>
          </w:tcPr>
          <w:p w:rsidR="00725DCD" w:rsidRDefault="00725DCD"/>
        </w:tc>
      </w:tr>
      <w:tr w:rsidR="00725DCD">
        <w:tc>
          <w:tcPr>
            <w:tcW w:w="1370" w:type="dxa"/>
          </w:tcPr>
          <w:p w:rsidR="00725DCD" w:rsidRDefault="00725DCD">
            <w:pPr>
              <w:pStyle w:val="ConsPlusNormal"/>
            </w:pPr>
          </w:p>
        </w:tc>
        <w:tc>
          <w:tcPr>
            <w:tcW w:w="1020" w:type="dxa"/>
          </w:tcPr>
          <w:p w:rsidR="00725DCD" w:rsidRDefault="00725DCD">
            <w:pPr>
              <w:pStyle w:val="ConsPlusNormal"/>
            </w:pPr>
          </w:p>
        </w:tc>
        <w:tc>
          <w:tcPr>
            <w:tcW w:w="1257" w:type="dxa"/>
          </w:tcPr>
          <w:p w:rsidR="00725DCD" w:rsidRDefault="00725DCD">
            <w:pPr>
              <w:pStyle w:val="ConsPlusNormal"/>
            </w:pPr>
          </w:p>
        </w:tc>
        <w:tc>
          <w:tcPr>
            <w:tcW w:w="1130" w:type="dxa"/>
          </w:tcPr>
          <w:p w:rsidR="00725DCD" w:rsidRDefault="00725DCD">
            <w:pPr>
              <w:pStyle w:val="ConsPlusNormal"/>
            </w:pPr>
          </w:p>
        </w:tc>
        <w:tc>
          <w:tcPr>
            <w:tcW w:w="1602" w:type="dxa"/>
          </w:tcPr>
          <w:p w:rsidR="00725DCD" w:rsidRDefault="00725DCD">
            <w:pPr>
              <w:pStyle w:val="ConsPlusNormal"/>
            </w:pPr>
          </w:p>
        </w:tc>
        <w:tc>
          <w:tcPr>
            <w:tcW w:w="1304" w:type="dxa"/>
          </w:tcPr>
          <w:p w:rsidR="00725DCD" w:rsidRDefault="00725DCD">
            <w:pPr>
              <w:pStyle w:val="ConsPlusNormal"/>
            </w:pPr>
          </w:p>
        </w:tc>
        <w:tc>
          <w:tcPr>
            <w:tcW w:w="1304" w:type="dxa"/>
          </w:tcPr>
          <w:p w:rsidR="00725DCD" w:rsidRDefault="00725DCD">
            <w:pPr>
              <w:pStyle w:val="ConsPlusNormal"/>
            </w:pPr>
          </w:p>
        </w:tc>
      </w:tr>
    </w:tbl>
    <w:p w:rsidR="00725DCD" w:rsidRDefault="00725D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68"/>
        <w:gridCol w:w="449"/>
        <w:gridCol w:w="795"/>
        <w:gridCol w:w="300"/>
        <w:gridCol w:w="599"/>
        <w:gridCol w:w="900"/>
        <w:gridCol w:w="449"/>
        <w:gridCol w:w="3210"/>
      </w:tblGrid>
      <w:tr w:rsidR="00725DCD">
        <w:tc>
          <w:tcPr>
            <w:tcW w:w="3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both"/>
            </w:pPr>
            <w:r>
              <w:t>Руководитель</w:t>
            </w:r>
          </w:p>
          <w:p w:rsidR="00725DCD" w:rsidRDefault="00725DCD">
            <w:pPr>
              <w:pStyle w:val="ConsPlusNormal"/>
              <w:jc w:val="both"/>
            </w:pPr>
            <w:proofErr w:type="gramStart"/>
            <w:r>
              <w:t>(иное лицо, имеющее право</w:t>
            </w:r>
            <w:proofErr w:type="gramEnd"/>
          </w:p>
          <w:p w:rsidR="00725DCD" w:rsidRDefault="00725DCD">
            <w:pPr>
              <w:pStyle w:val="ConsPlusNormal"/>
              <w:jc w:val="both"/>
            </w:pPr>
            <w:r>
              <w:t>первой подписи в соответствии</w:t>
            </w:r>
          </w:p>
          <w:p w:rsidR="00725DCD" w:rsidRDefault="00725DCD">
            <w:pPr>
              <w:pStyle w:val="ConsPlusNormal"/>
              <w:jc w:val="both"/>
            </w:pPr>
            <w:r>
              <w:t>с карточкой с образцами подписей</w:t>
            </w:r>
          </w:p>
          <w:p w:rsidR="00725DCD" w:rsidRDefault="00725DCD">
            <w:pPr>
              <w:pStyle w:val="ConsPlusNormal"/>
              <w:jc w:val="both"/>
            </w:pPr>
            <w:r>
              <w:t>и оттиска печати)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</w:tr>
      <w:tr w:rsidR="00725DCD">
        <w:tc>
          <w:tcPr>
            <w:tcW w:w="3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</w:pP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25DCD">
        <w:tc>
          <w:tcPr>
            <w:tcW w:w="3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both"/>
            </w:pPr>
            <w:r>
              <w:t>Главный бухгалтер</w:t>
            </w:r>
          </w:p>
          <w:p w:rsidR="00725DCD" w:rsidRDefault="00725DCD">
            <w:pPr>
              <w:pStyle w:val="ConsPlusNormal"/>
              <w:jc w:val="both"/>
            </w:pPr>
            <w:proofErr w:type="gramStart"/>
            <w:r>
              <w:t>(иное лицо, имеющее право</w:t>
            </w:r>
            <w:proofErr w:type="gramEnd"/>
          </w:p>
          <w:p w:rsidR="00725DCD" w:rsidRDefault="00725DCD">
            <w:pPr>
              <w:pStyle w:val="ConsPlusNormal"/>
              <w:jc w:val="both"/>
            </w:pPr>
            <w:r>
              <w:t>второй подписи в соответствии</w:t>
            </w:r>
          </w:p>
          <w:p w:rsidR="00725DCD" w:rsidRDefault="00725DCD">
            <w:pPr>
              <w:pStyle w:val="ConsPlusNormal"/>
              <w:jc w:val="both"/>
            </w:pPr>
            <w:r>
              <w:t>с карточкой с образцами подписей</w:t>
            </w:r>
          </w:p>
          <w:p w:rsidR="00725DCD" w:rsidRDefault="00725DCD">
            <w:pPr>
              <w:pStyle w:val="ConsPlusNormal"/>
              <w:jc w:val="both"/>
            </w:pPr>
            <w:r>
              <w:lastRenderedPageBreak/>
              <w:t>и оттиска печати)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</w:tr>
      <w:tr w:rsidR="00725DCD">
        <w:tc>
          <w:tcPr>
            <w:tcW w:w="3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</w:pP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25DCD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both"/>
            </w:pPr>
            <w:r>
              <w:t>М.П.</w:t>
            </w:r>
          </w:p>
        </w:tc>
      </w:tr>
      <w:tr w:rsidR="00725DCD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both"/>
            </w:pPr>
            <w:r>
              <w:t>"___" __________ 20__ г.</w:t>
            </w:r>
          </w:p>
        </w:tc>
      </w:tr>
      <w:tr w:rsidR="00725DCD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</w:pPr>
          </w:p>
        </w:tc>
      </w:tr>
      <w:tr w:rsidR="00725DCD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ind w:firstLine="283"/>
              <w:jc w:val="both"/>
            </w:pPr>
            <w:r>
              <w:t>Служебные отметки министерства управления финансами Самарской области</w:t>
            </w:r>
          </w:p>
        </w:tc>
      </w:tr>
      <w:tr w:rsidR="00725DCD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</w:pPr>
          </w:p>
        </w:tc>
      </w:tr>
      <w:tr w:rsidR="00725DCD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both"/>
            </w:pPr>
            <w:r>
              <w:t>Дата представления</w:t>
            </w:r>
          </w:p>
        </w:tc>
        <w:tc>
          <w:tcPr>
            <w:tcW w:w="67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  <w:jc w:val="right"/>
            </w:pPr>
            <w:r>
              <w:t>.</w:t>
            </w:r>
          </w:p>
        </w:tc>
      </w:tr>
      <w:tr w:rsidR="00725DCD"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both"/>
            </w:pPr>
            <w:r>
              <w:t>Дата уточнения платежа</w:t>
            </w:r>
          </w:p>
        </w:tc>
        <w:tc>
          <w:tcPr>
            <w:tcW w:w="6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  <w:jc w:val="right"/>
            </w:pPr>
            <w:r>
              <w:t>.</w:t>
            </w:r>
          </w:p>
        </w:tc>
      </w:tr>
      <w:tr w:rsidR="00725DCD">
        <w:tc>
          <w:tcPr>
            <w:tcW w:w="3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both"/>
            </w:pPr>
            <w:r>
              <w:t>Дата отказа в уточнения платежа</w:t>
            </w: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  <w:jc w:val="right"/>
            </w:pPr>
            <w:r>
              <w:t>.</w:t>
            </w:r>
          </w:p>
        </w:tc>
      </w:tr>
      <w:tr w:rsidR="00725DCD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both"/>
            </w:pPr>
            <w:r>
              <w:t>Ответственный исполнитель министерства управления финансами Самарской области</w:t>
            </w:r>
          </w:p>
        </w:tc>
      </w:tr>
      <w:tr w:rsidR="00725DCD"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  <w:tc>
          <w:tcPr>
            <w:tcW w:w="4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</w:tr>
      <w:tr w:rsidR="00725DCD">
        <w:tblPrEx>
          <w:tblBorders>
            <w:insideH w:val="single" w:sz="4" w:space="0" w:color="auto"/>
          </w:tblBorders>
        </w:tblPrEx>
        <w:tc>
          <w:tcPr>
            <w:tcW w:w="2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725DCD" w:rsidRDefault="00725DCD">
      <w:pPr>
        <w:pStyle w:val="ConsPlusNormal"/>
        <w:jc w:val="both"/>
      </w:pPr>
    </w:p>
    <w:p w:rsidR="00725DCD" w:rsidRDefault="00725DCD">
      <w:pPr>
        <w:pStyle w:val="ConsPlusNormal"/>
        <w:jc w:val="both"/>
      </w:pPr>
    </w:p>
    <w:p w:rsidR="00725DCD" w:rsidRDefault="00725DCD">
      <w:pPr>
        <w:pStyle w:val="ConsPlusNormal"/>
        <w:jc w:val="both"/>
      </w:pPr>
    </w:p>
    <w:p w:rsidR="00725DCD" w:rsidRDefault="00725DCD">
      <w:pPr>
        <w:pStyle w:val="ConsPlusNormal"/>
        <w:jc w:val="both"/>
      </w:pPr>
    </w:p>
    <w:p w:rsidR="00725DCD" w:rsidRDefault="00725DCD">
      <w:pPr>
        <w:pStyle w:val="ConsPlusNormal"/>
        <w:jc w:val="both"/>
      </w:pPr>
    </w:p>
    <w:p w:rsidR="00725DCD" w:rsidRDefault="00725DCD">
      <w:pPr>
        <w:pStyle w:val="ConsPlusNormal"/>
        <w:jc w:val="right"/>
        <w:outlineLvl w:val="1"/>
      </w:pPr>
      <w:r>
        <w:t>Приложение 5</w:t>
      </w:r>
    </w:p>
    <w:p w:rsidR="00725DCD" w:rsidRDefault="00725DCD">
      <w:pPr>
        <w:pStyle w:val="ConsPlusNormal"/>
        <w:jc w:val="right"/>
      </w:pPr>
      <w:r>
        <w:t>к Порядку</w:t>
      </w:r>
    </w:p>
    <w:p w:rsidR="00725DCD" w:rsidRDefault="00725DCD">
      <w:pPr>
        <w:pStyle w:val="ConsPlusNormal"/>
        <w:jc w:val="right"/>
      </w:pPr>
      <w:r>
        <w:t>осуществления перечислений</w:t>
      </w:r>
    </w:p>
    <w:p w:rsidR="00725DCD" w:rsidRDefault="00725DCD">
      <w:pPr>
        <w:pStyle w:val="ConsPlusNormal"/>
        <w:jc w:val="right"/>
      </w:pPr>
      <w:r>
        <w:t>за счет средств некоммерческих</w:t>
      </w:r>
    </w:p>
    <w:p w:rsidR="00725DCD" w:rsidRDefault="00725DCD">
      <w:pPr>
        <w:pStyle w:val="ConsPlusNormal"/>
        <w:jc w:val="right"/>
      </w:pPr>
      <w:r>
        <w:t xml:space="preserve">организаций, созданных </w:t>
      </w:r>
      <w:proofErr w:type="gramStart"/>
      <w:r>
        <w:t>в</w:t>
      </w:r>
      <w:proofErr w:type="gramEnd"/>
    </w:p>
    <w:p w:rsidR="00725DCD" w:rsidRDefault="00725DCD">
      <w:pPr>
        <w:pStyle w:val="ConsPlusNormal"/>
        <w:jc w:val="right"/>
      </w:pPr>
      <w:r>
        <w:t>организационно-правовой форме фонда</w:t>
      </w:r>
    </w:p>
    <w:p w:rsidR="00725DCD" w:rsidRDefault="00725DCD">
      <w:pPr>
        <w:pStyle w:val="ConsPlusNormal"/>
        <w:jc w:val="both"/>
      </w:pPr>
    </w:p>
    <w:p w:rsidR="00725DCD" w:rsidRDefault="00725DCD">
      <w:pPr>
        <w:pStyle w:val="ConsPlusNormal"/>
        <w:jc w:val="center"/>
      </w:pPr>
      <w:bookmarkStart w:id="16" w:name="P532"/>
      <w:bookmarkEnd w:id="16"/>
      <w:r>
        <w:t>Типовое соглашение</w:t>
      </w:r>
    </w:p>
    <w:p w:rsidR="00725DCD" w:rsidRDefault="00725DCD">
      <w:pPr>
        <w:pStyle w:val="ConsPlusNormal"/>
        <w:jc w:val="center"/>
      </w:pPr>
      <w:r>
        <w:t xml:space="preserve">о взаимодействии министерства управления финансами </w:t>
      </w:r>
      <w:proofErr w:type="gramStart"/>
      <w:r>
        <w:t>Самарской</w:t>
      </w:r>
      <w:proofErr w:type="gramEnd"/>
    </w:p>
    <w:p w:rsidR="00725DCD" w:rsidRDefault="00725DCD">
      <w:pPr>
        <w:pStyle w:val="ConsPlusNormal"/>
        <w:jc w:val="center"/>
      </w:pPr>
      <w:r>
        <w:t>области, регионального оператора системы капитального</w:t>
      </w:r>
    </w:p>
    <w:p w:rsidR="00725DCD" w:rsidRDefault="00725DCD">
      <w:pPr>
        <w:pStyle w:val="ConsPlusNormal"/>
        <w:jc w:val="center"/>
      </w:pPr>
      <w:r>
        <w:t>ремонта общего имущества в многоквартирных домах,</w:t>
      </w:r>
    </w:p>
    <w:p w:rsidR="00725DCD" w:rsidRDefault="00725DCD">
      <w:pPr>
        <w:pStyle w:val="ConsPlusNormal"/>
        <w:jc w:val="center"/>
      </w:pPr>
      <w:proofErr w:type="gramStart"/>
      <w:r>
        <w:t>расположенных</w:t>
      </w:r>
      <w:proofErr w:type="gramEnd"/>
      <w:r>
        <w:t xml:space="preserve"> на территории Самарской области, и кредитной</w:t>
      </w:r>
    </w:p>
    <w:p w:rsidR="00725DCD" w:rsidRDefault="00725DCD">
      <w:pPr>
        <w:pStyle w:val="ConsPlusNormal"/>
        <w:jc w:val="center"/>
      </w:pPr>
      <w:r>
        <w:t>организации</w:t>
      </w:r>
    </w:p>
    <w:p w:rsidR="00725DCD" w:rsidRDefault="00725DC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25DC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</w:pPr>
            <w:r>
              <w:t>г. Самара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right"/>
            </w:pPr>
            <w:r>
              <w:t>"___" _________ 20__ г.</w:t>
            </w:r>
          </w:p>
        </w:tc>
      </w:tr>
    </w:tbl>
    <w:p w:rsidR="00725DCD" w:rsidRDefault="00725DCD">
      <w:pPr>
        <w:pStyle w:val="ConsPlusNormal"/>
        <w:spacing w:before="220"/>
        <w:ind w:firstLine="540"/>
        <w:jc w:val="both"/>
      </w:pPr>
      <w:proofErr w:type="gramStart"/>
      <w:r>
        <w:t>Министерство управления финансами Самарской области, именуемое в дальнейшем "МУФ СО", в лице __________________________, действующего на основании _________________________________________, _______________________________________, именуем____ в дальнейшем "Региональный оператор", в лице ____________________, действующего на основании _____________________________________________________, __________________________________________________________________, именуем__ в дальнейшем "Кредитная организация", в лице _________________________, действующего на основании ___________________, заключили настоящее соглашение о нижеследующем:</w:t>
      </w:r>
      <w:proofErr w:type="gramEnd"/>
    </w:p>
    <w:p w:rsidR="00725DCD" w:rsidRDefault="00725DCD">
      <w:pPr>
        <w:pStyle w:val="ConsPlusNormal"/>
        <w:jc w:val="both"/>
      </w:pPr>
    </w:p>
    <w:p w:rsidR="00725DCD" w:rsidRDefault="00725DCD">
      <w:pPr>
        <w:pStyle w:val="ConsPlusNormal"/>
        <w:jc w:val="center"/>
        <w:outlineLvl w:val="2"/>
      </w:pPr>
      <w:r>
        <w:t>1. Общие положения</w:t>
      </w:r>
    </w:p>
    <w:p w:rsidR="00725DCD" w:rsidRDefault="00725DCD">
      <w:pPr>
        <w:pStyle w:val="ConsPlusNormal"/>
        <w:jc w:val="both"/>
      </w:pPr>
    </w:p>
    <w:p w:rsidR="00725DCD" w:rsidRDefault="00725DCD">
      <w:pPr>
        <w:pStyle w:val="ConsPlusNormal"/>
        <w:ind w:firstLine="540"/>
        <w:jc w:val="both"/>
      </w:pPr>
      <w:r>
        <w:t xml:space="preserve">1.1. Настоящее Соглашение определяет порядок взаимодействия МУФ </w:t>
      </w:r>
      <w:proofErr w:type="gramStart"/>
      <w:r>
        <w:t>СО</w:t>
      </w:r>
      <w:proofErr w:type="gramEnd"/>
      <w:r>
        <w:t>, Регионального оператора и Кредитной организации в целях осуществления МУФ СО контроля за движением средств, поступивших на счет (счета) Регионального оператора, специальные счета, владельцем которых является Региональный оператор, открытые в Кредитной организации, в виде взносов на капитальный ремонт собственников помещений в многоквартирных домах, расположенных на территории Самарской области, формирующих фонды капитального ремонта на счете (</w:t>
      </w:r>
      <w:proofErr w:type="gramStart"/>
      <w:r>
        <w:t>счетах</w:t>
      </w:r>
      <w:proofErr w:type="gramEnd"/>
      <w:r>
        <w:t>) регионального оператора и на специальных счетах, владельцем которых является Региональный оператор (далее - средства фонда капитального ремонта).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>1.2. Информация о счете (счетах) Регионального оператора, специальных счетах, владельцем которых является Региональный оператор, открытых в Кредитной организации:</w:t>
      </w:r>
    </w:p>
    <w:p w:rsidR="00725DCD" w:rsidRDefault="00725D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7994"/>
      </w:tblGrid>
      <w:tr w:rsidR="00725DCD">
        <w:tc>
          <w:tcPr>
            <w:tcW w:w="1020" w:type="dxa"/>
          </w:tcPr>
          <w:p w:rsidR="00725DCD" w:rsidRDefault="00725DC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994" w:type="dxa"/>
          </w:tcPr>
          <w:p w:rsidR="00725DCD" w:rsidRDefault="00725DCD">
            <w:pPr>
              <w:pStyle w:val="ConsPlusNormal"/>
              <w:jc w:val="center"/>
            </w:pPr>
            <w:r>
              <w:t>N счета, специального счета</w:t>
            </w:r>
          </w:p>
        </w:tc>
      </w:tr>
      <w:tr w:rsidR="00725DCD">
        <w:tc>
          <w:tcPr>
            <w:tcW w:w="9014" w:type="dxa"/>
            <w:gridSpan w:val="2"/>
          </w:tcPr>
          <w:p w:rsidR="00725DCD" w:rsidRDefault="00725DCD">
            <w:pPr>
              <w:pStyle w:val="ConsPlusNormal"/>
              <w:jc w:val="center"/>
            </w:pPr>
            <w:r>
              <w:t>1. Счета Регионального оператора</w:t>
            </w:r>
          </w:p>
        </w:tc>
      </w:tr>
      <w:tr w:rsidR="00725DCD">
        <w:tc>
          <w:tcPr>
            <w:tcW w:w="1020" w:type="dxa"/>
          </w:tcPr>
          <w:p w:rsidR="00725DCD" w:rsidRDefault="00725DCD">
            <w:pPr>
              <w:pStyle w:val="ConsPlusNormal"/>
            </w:pPr>
          </w:p>
        </w:tc>
        <w:tc>
          <w:tcPr>
            <w:tcW w:w="7994" w:type="dxa"/>
          </w:tcPr>
          <w:p w:rsidR="00725DCD" w:rsidRDefault="00725DCD">
            <w:pPr>
              <w:pStyle w:val="ConsPlusNormal"/>
            </w:pPr>
          </w:p>
        </w:tc>
      </w:tr>
      <w:tr w:rsidR="00725DCD">
        <w:tc>
          <w:tcPr>
            <w:tcW w:w="9014" w:type="dxa"/>
            <w:gridSpan w:val="2"/>
          </w:tcPr>
          <w:p w:rsidR="00725DCD" w:rsidRDefault="00725DCD">
            <w:pPr>
              <w:pStyle w:val="ConsPlusNormal"/>
              <w:jc w:val="center"/>
            </w:pPr>
            <w:r>
              <w:t>2. Специальные счета, владельцем которых является Региональный оператор</w:t>
            </w:r>
          </w:p>
        </w:tc>
      </w:tr>
      <w:tr w:rsidR="00725DCD">
        <w:tc>
          <w:tcPr>
            <w:tcW w:w="1020" w:type="dxa"/>
          </w:tcPr>
          <w:p w:rsidR="00725DCD" w:rsidRDefault="00725DCD">
            <w:pPr>
              <w:pStyle w:val="ConsPlusNormal"/>
            </w:pPr>
          </w:p>
        </w:tc>
        <w:tc>
          <w:tcPr>
            <w:tcW w:w="7994" w:type="dxa"/>
          </w:tcPr>
          <w:p w:rsidR="00725DCD" w:rsidRDefault="00725DCD">
            <w:pPr>
              <w:pStyle w:val="ConsPlusNormal"/>
            </w:pPr>
          </w:p>
        </w:tc>
      </w:tr>
    </w:tbl>
    <w:p w:rsidR="00725DCD" w:rsidRDefault="00725DCD">
      <w:pPr>
        <w:pStyle w:val="ConsPlusNormal"/>
        <w:jc w:val="both"/>
      </w:pPr>
    </w:p>
    <w:p w:rsidR="00725DCD" w:rsidRDefault="00725DCD">
      <w:pPr>
        <w:pStyle w:val="ConsPlusNormal"/>
        <w:jc w:val="center"/>
        <w:outlineLvl w:val="2"/>
      </w:pPr>
      <w:r>
        <w:t>2. Взаимодействие МУФ СО и Регионального оператора</w:t>
      </w:r>
    </w:p>
    <w:p w:rsidR="00725DCD" w:rsidRDefault="00725DCD">
      <w:pPr>
        <w:pStyle w:val="ConsPlusNormal"/>
        <w:jc w:val="both"/>
      </w:pPr>
    </w:p>
    <w:p w:rsidR="00725DCD" w:rsidRDefault="00725DCD">
      <w:pPr>
        <w:pStyle w:val="ConsPlusNormal"/>
        <w:ind w:firstLine="540"/>
        <w:jc w:val="both"/>
      </w:pPr>
      <w:r>
        <w:t>2.1. МУФ СО и Региональный оператор заключают договор об организации электронного юридически значимого документооборота.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 xml:space="preserve">2.2. Региональный оператор представляет в МУФ </w:t>
      </w:r>
      <w:proofErr w:type="gramStart"/>
      <w:r>
        <w:t>СО</w:t>
      </w:r>
      <w:proofErr w:type="gramEnd"/>
      <w:r>
        <w:t xml:space="preserve"> документы, предусмотренные приказом министерства, регламентирующим порядок осуществления перечислений за счет средств некоммерческих организаций, созданных в организационно-правовой форме фонда (далее - Порядок согласования перечислений).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 xml:space="preserve">2.3. МУФ </w:t>
      </w:r>
      <w:proofErr w:type="gramStart"/>
      <w:r>
        <w:t>СО осуществляет</w:t>
      </w:r>
      <w:proofErr w:type="gramEnd"/>
      <w:r>
        <w:t xml:space="preserve"> проверку представленных Региональным оператором документов в соответствии с Порядком согласования перечислений.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 xml:space="preserve">2.4. МУФ СО формирует реестры согласованных МУФ </w:t>
      </w:r>
      <w:proofErr w:type="gramStart"/>
      <w:r>
        <w:t>СО</w:t>
      </w:r>
      <w:proofErr w:type="gramEnd"/>
      <w:r>
        <w:t xml:space="preserve"> распоряжений.</w:t>
      </w:r>
    </w:p>
    <w:p w:rsidR="00725DCD" w:rsidRDefault="00725DCD">
      <w:pPr>
        <w:pStyle w:val="ConsPlusNormal"/>
        <w:jc w:val="both"/>
      </w:pPr>
    </w:p>
    <w:p w:rsidR="00725DCD" w:rsidRDefault="00725DCD">
      <w:pPr>
        <w:pStyle w:val="ConsPlusNormal"/>
        <w:jc w:val="center"/>
        <w:outlineLvl w:val="2"/>
      </w:pPr>
      <w:r>
        <w:t xml:space="preserve">3. Порядок взаимодействия МУФ </w:t>
      </w:r>
      <w:proofErr w:type="gramStart"/>
      <w:r>
        <w:t>СО</w:t>
      </w:r>
      <w:proofErr w:type="gramEnd"/>
      <w:r>
        <w:t>, Регионального оператора</w:t>
      </w:r>
    </w:p>
    <w:p w:rsidR="00725DCD" w:rsidRDefault="00725DCD">
      <w:pPr>
        <w:pStyle w:val="ConsPlusNormal"/>
        <w:jc w:val="center"/>
      </w:pPr>
      <w:r>
        <w:t>и Кредитной организации при осуществлении платежей за счет</w:t>
      </w:r>
    </w:p>
    <w:p w:rsidR="00725DCD" w:rsidRDefault="00725DCD">
      <w:pPr>
        <w:pStyle w:val="ConsPlusNormal"/>
        <w:jc w:val="center"/>
      </w:pPr>
      <w:r>
        <w:t>средств фонда капитального ремонта</w:t>
      </w:r>
    </w:p>
    <w:p w:rsidR="00725DCD" w:rsidRDefault="00725DCD">
      <w:pPr>
        <w:pStyle w:val="ConsPlusNormal"/>
        <w:jc w:val="both"/>
      </w:pPr>
    </w:p>
    <w:p w:rsidR="00725DCD" w:rsidRDefault="00725DCD">
      <w:pPr>
        <w:pStyle w:val="ConsPlusNormal"/>
        <w:ind w:firstLine="540"/>
        <w:jc w:val="both"/>
      </w:pPr>
      <w:r>
        <w:t xml:space="preserve">3.1. МУФ </w:t>
      </w:r>
      <w:proofErr w:type="gramStart"/>
      <w:r>
        <w:t>СО</w:t>
      </w:r>
      <w:proofErr w:type="gramEnd"/>
      <w:r>
        <w:t xml:space="preserve"> и </w:t>
      </w:r>
      <w:proofErr w:type="gramStart"/>
      <w:r>
        <w:t>Кредитная</w:t>
      </w:r>
      <w:proofErr w:type="gramEnd"/>
      <w:r>
        <w:t xml:space="preserve"> организация заключают договор об организации электронного юридически значимого документооборота.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 xml:space="preserve">3.2. МУФ СО направляет Кредитной организации реестры согласованных МУФ </w:t>
      </w:r>
      <w:proofErr w:type="gramStart"/>
      <w:r>
        <w:t>СО</w:t>
      </w:r>
      <w:proofErr w:type="gramEnd"/>
      <w:r>
        <w:t xml:space="preserve"> распоряжений на оплату расходов за счет средств фонда капитального ремонта.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>3.3. Региональный оператор направляет в Кредитную организацию распоряжения на оплату расходов за счет средств фонда капитального ремонта.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 xml:space="preserve">Реквизиты распоряжений на оплату расходов за счет средств фонда капитального ремонта, направляемых Региональным оператором в Кредитную организацию, должны соответствовать реквизитам распоряжений на оплату расходов за счет средств фонда капитального ремонта, включенных в реестр согласованных МУФ </w:t>
      </w:r>
      <w:proofErr w:type="gramStart"/>
      <w:r>
        <w:t>СО</w:t>
      </w:r>
      <w:proofErr w:type="gramEnd"/>
      <w:r>
        <w:t xml:space="preserve"> распоряжений.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lastRenderedPageBreak/>
        <w:t xml:space="preserve">3.4. Кредитная организация принимает от Регионального оператора распоряжения на оплату расходов за счет средств фонда капитального ремонта, проверяет их на соответствие реестру согласованных МУФ </w:t>
      </w:r>
      <w:proofErr w:type="gramStart"/>
      <w:r>
        <w:t>СО</w:t>
      </w:r>
      <w:proofErr w:type="gramEnd"/>
      <w:r>
        <w:t xml:space="preserve"> распоряжений.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 xml:space="preserve">В случае несоответствия распоряжений на оплату расходов за счет средств фонда капитального ремонта, представленных Региональным оператором, реестру согласованных МУФ </w:t>
      </w:r>
      <w:proofErr w:type="gramStart"/>
      <w:r>
        <w:t>СО</w:t>
      </w:r>
      <w:proofErr w:type="gramEnd"/>
      <w:r>
        <w:t xml:space="preserve"> распоряжений Кредитная организация отказывает Региональному оператору в проведении платежа.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 xml:space="preserve">3.5. Кредитная организация ежедневно представляет в МУФ </w:t>
      </w:r>
      <w:proofErr w:type="gramStart"/>
      <w:r>
        <w:t>СО</w:t>
      </w:r>
      <w:proofErr w:type="gramEnd"/>
      <w:r>
        <w:t>: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>выписку о состоянии счета (счетов) Регионального оператора, специальных счетов, владельцем которых является Региональный оператор, открытых в Кредитной организации, в части средств фонда капитального ремонта;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>реестры поступлений и выбытий со счета (счетов) Регионального оператора, специальных счетов, владельцем которых является Региональный оператор, открытых в Кредитной организации, в части средств фонда капитального ремонта;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>информацию о возвратах проведенных платежей за день, предшествующий дню представления информации, в части средств фонда капитального ремонта;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>информацию о не проведенных платежах за день, предшествующий дню представления информации, в части средств фонда капитального ремонта.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 xml:space="preserve">3.6. МУФ </w:t>
      </w:r>
      <w:proofErr w:type="gramStart"/>
      <w:r>
        <w:t>СО отражает</w:t>
      </w:r>
      <w:proofErr w:type="gramEnd"/>
      <w:r>
        <w:t xml:space="preserve"> информацию, представленную Кредитной организацией, на внесистемном счете Регионального оператора.</w:t>
      </w:r>
    </w:p>
    <w:p w:rsidR="00725DCD" w:rsidRDefault="00725DCD">
      <w:pPr>
        <w:pStyle w:val="ConsPlusNormal"/>
        <w:jc w:val="both"/>
      </w:pPr>
    </w:p>
    <w:p w:rsidR="00725DCD" w:rsidRDefault="00725DCD">
      <w:pPr>
        <w:pStyle w:val="ConsPlusNormal"/>
        <w:jc w:val="center"/>
        <w:outlineLvl w:val="2"/>
      </w:pPr>
      <w:r>
        <w:t>4. Заключительные положения</w:t>
      </w:r>
    </w:p>
    <w:p w:rsidR="00725DCD" w:rsidRDefault="00725DCD">
      <w:pPr>
        <w:pStyle w:val="ConsPlusNormal"/>
        <w:jc w:val="both"/>
      </w:pPr>
    </w:p>
    <w:p w:rsidR="00725DCD" w:rsidRDefault="00725DCD">
      <w:pPr>
        <w:pStyle w:val="ConsPlusNormal"/>
        <w:ind w:firstLine="540"/>
        <w:jc w:val="both"/>
      </w:pPr>
      <w:r>
        <w:t>4.1. Настоящее соглашение составлено в трех экземплярах, имеющих равную юридическую силу.</w:t>
      </w:r>
    </w:p>
    <w:p w:rsidR="00725DCD" w:rsidRDefault="00725DCD">
      <w:pPr>
        <w:pStyle w:val="ConsPlusNormal"/>
        <w:spacing w:before="220"/>
        <w:ind w:firstLine="540"/>
        <w:jc w:val="both"/>
      </w:pPr>
      <w:r>
        <w:t>4.2. Настоящее соглашение вступает в силу с "___" ________ 20___ г.</w:t>
      </w:r>
    </w:p>
    <w:p w:rsidR="00725DCD" w:rsidRDefault="00725DCD">
      <w:pPr>
        <w:pStyle w:val="ConsPlusNormal"/>
        <w:jc w:val="both"/>
      </w:pPr>
    </w:p>
    <w:p w:rsidR="00725DCD" w:rsidRDefault="00725DCD">
      <w:pPr>
        <w:pStyle w:val="ConsPlusNormal"/>
        <w:jc w:val="center"/>
        <w:outlineLvl w:val="2"/>
      </w:pPr>
      <w:r>
        <w:t>5. Реквизиты сторон</w:t>
      </w:r>
    </w:p>
    <w:p w:rsidR="00725DCD" w:rsidRDefault="00725DCD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567"/>
        <w:gridCol w:w="2438"/>
        <w:gridCol w:w="510"/>
        <w:gridCol w:w="2834"/>
      </w:tblGrid>
      <w:tr w:rsidR="00725DC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center"/>
            </w:pPr>
            <w:r>
              <w:t>МУФ СО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center"/>
            </w:pPr>
            <w:r>
              <w:t>Региональный оператор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center"/>
            </w:pPr>
            <w:r>
              <w:t>Кредитная организация</w:t>
            </w:r>
          </w:p>
        </w:tc>
      </w:tr>
      <w:tr w:rsidR="00725DCD"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</w:tr>
      <w:tr w:rsidR="00725DCD">
        <w:tblPrEx>
          <w:tblBorders>
            <w:insideH w:val="single" w:sz="4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</w:tr>
    </w:tbl>
    <w:p w:rsidR="00725DCD" w:rsidRDefault="00725DCD">
      <w:pPr>
        <w:pStyle w:val="ConsPlusNormal"/>
        <w:jc w:val="both"/>
      </w:pPr>
    </w:p>
    <w:p w:rsidR="00725DCD" w:rsidRDefault="00725DCD">
      <w:pPr>
        <w:pStyle w:val="ConsPlusNormal"/>
        <w:jc w:val="center"/>
        <w:outlineLvl w:val="2"/>
      </w:pPr>
      <w:r>
        <w:t>6. Подписи сторон</w:t>
      </w:r>
    </w:p>
    <w:p w:rsidR="00725DCD" w:rsidRDefault="00725DCD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567"/>
        <w:gridCol w:w="2438"/>
        <w:gridCol w:w="510"/>
        <w:gridCol w:w="2834"/>
      </w:tblGrid>
      <w:tr w:rsidR="00725DC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center"/>
            </w:pPr>
            <w:r>
              <w:t>МУФ СО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center"/>
            </w:pPr>
            <w:r>
              <w:t>Региональный оператор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  <w:jc w:val="center"/>
            </w:pPr>
            <w:r>
              <w:t>Кредитная организация</w:t>
            </w:r>
          </w:p>
        </w:tc>
      </w:tr>
      <w:tr w:rsidR="00725DCD"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25DCD" w:rsidRDefault="00725DCD">
            <w:pPr>
              <w:pStyle w:val="ConsPlusNormal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CD" w:rsidRDefault="00725DCD">
            <w:pPr>
              <w:pStyle w:val="ConsPlusNormal"/>
            </w:pPr>
          </w:p>
        </w:tc>
      </w:tr>
    </w:tbl>
    <w:p w:rsidR="00725DCD" w:rsidRDefault="00725DCD">
      <w:pPr>
        <w:pStyle w:val="ConsPlusNormal"/>
        <w:jc w:val="both"/>
      </w:pPr>
    </w:p>
    <w:p w:rsidR="00725DCD" w:rsidRDefault="00725DCD">
      <w:pPr>
        <w:pStyle w:val="ConsPlusNormal"/>
        <w:jc w:val="both"/>
      </w:pPr>
    </w:p>
    <w:p w:rsidR="00725DCD" w:rsidRDefault="00725D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7F35" w:rsidRDefault="00EE7F35"/>
    <w:sectPr w:rsidR="00EE7F35" w:rsidSect="00AC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5DCD"/>
    <w:rsid w:val="00725DCD"/>
    <w:rsid w:val="00AF1805"/>
    <w:rsid w:val="00EE7F35"/>
    <w:rsid w:val="00F0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5D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5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5D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5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25D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5D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25D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70BBC11AB74A1738FEEA41A548BE79DF3071EDA032807CA31ACABC312BABCF23441DA4C683DDBAF3E1F10AB8102FDBS9J2K" TargetMode="External"/><Relationship Id="rId13" Type="http://schemas.openxmlformats.org/officeDocument/2006/relationships/hyperlink" Target="consultantplus://offline/ref=AF70BBC11AB74A1738FEEA41A548BE79DF3071EDA431837CA61397B63972A7CD244B42A1C192DDBBF6FFF10DA1197B88D752F84EAEC26C1D099E07E2S9J6K" TargetMode="External"/><Relationship Id="rId18" Type="http://schemas.openxmlformats.org/officeDocument/2006/relationships/hyperlink" Target="consultantplus://offline/ref=AF70BBC11AB74A1738FEF44CB324E271DA3C2EE9A7368F23FD4591E16622A198640B44F785DEDBEEA7BBA404A61731D99019F74EA9SDJD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F70BBC11AB74A1738FEF44CB324E271DA3C2EE9A7368F23FD4591E16622A198640B44F683D0DBEEA7BBA404A61731D99019F74EA9SDJDK" TargetMode="External"/><Relationship Id="rId7" Type="http://schemas.openxmlformats.org/officeDocument/2006/relationships/hyperlink" Target="consultantplus://offline/ref=AF70BBC11AB74A1738FEEA41A548BE79DF3071EDA6348D7DA81ACABC312BABCF23441DA4C683DDBAF3E1F10AB8102FDBS9J2K" TargetMode="External"/><Relationship Id="rId12" Type="http://schemas.openxmlformats.org/officeDocument/2006/relationships/hyperlink" Target="consultantplus://offline/ref=AF70BBC11AB74A1738FEEA41A548BE79DF3071EDA431837CA61397B63972A7CD244B42A1C192DDBBF6FFF109A3197B88D752F84EAEC26C1D099E07E2S9J6K" TargetMode="External"/><Relationship Id="rId17" Type="http://schemas.openxmlformats.org/officeDocument/2006/relationships/hyperlink" Target="consultantplus://offline/ref=AF70BBC11AB74A1738FEF44CB324E271DA3C2EE9A7368F23FD4591E16622A198640B44F38AD7DBEEA7BBA404A61731D99019F74EA9SDJDK" TargetMode="External"/><Relationship Id="rId25" Type="http://schemas.openxmlformats.org/officeDocument/2006/relationships/hyperlink" Target="consultantplus://offline/ref=AF70BBC11AB74A1738FEF44CB324E271DA3C2EE9A7368F23FD4591E16622A198760B1CF882D3CEBAF5E1F309A4S1J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70BBC11AB74A1738FEF44CB324E271DA3C2EE9A7368F23FD4591E16622A198760B1CF882D3CEBAF5E1F309A4S1J3K" TargetMode="External"/><Relationship Id="rId20" Type="http://schemas.openxmlformats.org/officeDocument/2006/relationships/hyperlink" Target="consultantplus://offline/ref=AF70BBC11AB74A1738FEF44CB324E271DA3C2EE9A7368F23FD4591E16622A198640B44F683D4DBEEA7BBA404A61731D99019F74EA9SDJ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70BBC11AB74A1738FEEA41A548BE79DF3071EDA0328272A31ACABC312BABCF23441DA4C683DDBAF3E1F10AB8102FDBS9J2K" TargetMode="External"/><Relationship Id="rId11" Type="http://schemas.openxmlformats.org/officeDocument/2006/relationships/hyperlink" Target="consultantplus://offline/ref=AF70BBC11AB74A1738FEEA41A548BE79DF3071EDA331847DA71ACABC312BABCF23441DA4C683DDBAF3E1F10AB8102FDBS9J2K" TargetMode="External"/><Relationship Id="rId24" Type="http://schemas.openxmlformats.org/officeDocument/2006/relationships/hyperlink" Target="consultantplus://offline/ref=AF70BBC11AB74A1738FEF44CB324E271DA3C2EE9A7368F23FD4591E16622A198640B44F785DEDBEEA7BBA404A61731D99019F74EA9SDJDK" TargetMode="External"/><Relationship Id="rId5" Type="http://schemas.openxmlformats.org/officeDocument/2006/relationships/hyperlink" Target="consultantplus://offline/ref=AF70BBC11AB74A1738FEF44CB324E271DA3D2AE2A2358F23FD4591E16622A198760B1CF882D3CEBAF5E1F309A4S1J3K" TargetMode="External"/><Relationship Id="rId15" Type="http://schemas.openxmlformats.org/officeDocument/2006/relationships/hyperlink" Target="consultantplus://offline/ref=AF70BBC11AB74A1738FEF44CB324E271DA3C2EE9A7368F23FD4591E16622A198640B44F38AD7DBEEA7BBA404A61731D99019F74EA9SDJDK" TargetMode="External"/><Relationship Id="rId23" Type="http://schemas.openxmlformats.org/officeDocument/2006/relationships/hyperlink" Target="consultantplus://offline/ref=AF70BBC11AB74A1738FEF44CB324E271DA3C2EE9A7368F23FD4591E16622A198640B44F682D6DBEEA7BBA404A61731D99019F74EA9SDJDK" TargetMode="External"/><Relationship Id="rId10" Type="http://schemas.openxmlformats.org/officeDocument/2006/relationships/hyperlink" Target="consultantplus://offline/ref=AF70BBC11AB74A1738FEEA41A548BE79DF3071EDA4318C75A81897B63972A7CD244B42A1D39285B7F6FAEF09A50C2DD991S0J6K" TargetMode="External"/><Relationship Id="rId19" Type="http://schemas.openxmlformats.org/officeDocument/2006/relationships/hyperlink" Target="consultantplus://offline/ref=AF70BBC11AB74A1738FEF44CB324E271DA3E28E2A7318F23FD4591E16622A198760B1CF882D3CEBAF5E1F309A4S1J3K" TargetMode="External"/><Relationship Id="rId4" Type="http://schemas.openxmlformats.org/officeDocument/2006/relationships/hyperlink" Target="consultantplus://offline/ref=AF70BBC11AB74A1738FEEA41A548BE79DF3071EDA4378475A61697B63972A7CD244B42A1C192DDBBF6FFF108A6197B88D752F84EAEC26C1D099E07E2S9J6K" TargetMode="External"/><Relationship Id="rId9" Type="http://schemas.openxmlformats.org/officeDocument/2006/relationships/hyperlink" Target="consultantplus://offline/ref=AF70BBC11AB74A1738FEEA41A548BE79DF3071EDA4318C75A81997B63972A7CD244B42A1D39285B7F6FAEF09A50C2DD991S0J6K" TargetMode="External"/><Relationship Id="rId14" Type="http://schemas.openxmlformats.org/officeDocument/2006/relationships/hyperlink" Target="consultantplus://offline/ref=AF70BBC11AB74A1738FEF44CB324E271DA3C2EE9A7368F23FD4591E16622A198640B44F482D7D7BAF5F4A558E24722D99619F54DB5DE6C1CS1J6K" TargetMode="External"/><Relationship Id="rId22" Type="http://schemas.openxmlformats.org/officeDocument/2006/relationships/hyperlink" Target="consultantplus://offline/ref=AF70BBC11AB74A1738FEEA41A548BE79DF3071EDA4378473A31897B63972A7CD244B42A1C192DDBBF6FFF30BAE197B88D752F84EAEC26C1D099E07E2S9J6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6530</Words>
  <Characters>37222</Characters>
  <Application>Microsoft Office Word</Application>
  <DocSecurity>0</DocSecurity>
  <Lines>310</Lines>
  <Paragraphs>87</Paragraphs>
  <ScaleCrop>false</ScaleCrop>
  <Company>Reanimator Extreme Edition</Company>
  <LinksUpToDate>false</LinksUpToDate>
  <CharactersWithSpaces>43665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Ретинская</dc:creator>
  <cp:lastModifiedBy>Ретинская</cp:lastModifiedBy>
  <cp:revision>2</cp:revision>
  <dcterms:created xsi:type="dcterms:W3CDTF">2021-03-05T10:09:00Z</dcterms:created>
  <dcterms:modified xsi:type="dcterms:W3CDTF">2021-03-22T07:45:00Z</dcterms:modified>
</cp:coreProperties>
</file>