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8" w:rsidRDefault="002E27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2718" w:rsidRDefault="002E2718">
      <w:pPr>
        <w:pStyle w:val="ConsPlusNormal"/>
        <w:jc w:val="both"/>
        <w:outlineLvl w:val="0"/>
      </w:pPr>
    </w:p>
    <w:p w:rsidR="002E2718" w:rsidRDefault="002E2718">
      <w:pPr>
        <w:pStyle w:val="ConsPlusTitle"/>
        <w:jc w:val="center"/>
      </w:pPr>
      <w:r>
        <w:t>МИНИСТЕРСТВО УПРАВЛЕНИЯ ФИНАНСАМИ</w:t>
      </w:r>
    </w:p>
    <w:p w:rsidR="002E2718" w:rsidRDefault="002E2718">
      <w:pPr>
        <w:pStyle w:val="ConsPlusTitle"/>
        <w:jc w:val="center"/>
      </w:pPr>
      <w:r>
        <w:t>САМАРСКОЙ ОБЛАСТИ</w:t>
      </w:r>
    </w:p>
    <w:p w:rsidR="002E2718" w:rsidRDefault="002E2718">
      <w:pPr>
        <w:pStyle w:val="ConsPlusTitle"/>
        <w:jc w:val="center"/>
      </w:pPr>
    </w:p>
    <w:p w:rsidR="002E2718" w:rsidRDefault="002E2718">
      <w:pPr>
        <w:pStyle w:val="ConsPlusTitle"/>
        <w:jc w:val="center"/>
      </w:pPr>
      <w:r>
        <w:t>ПРИКАЗ</w:t>
      </w:r>
    </w:p>
    <w:p w:rsidR="002E2718" w:rsidRDefault="002E2718">
      <w:pPr>
        <w:pStyle w:val="ConsPlusTitle"/>
        <w:jc w:val="center"/>
      </w:pPr>
      <w:r>
        <w:t>от 8 апреля 2021 г. N 01-07/24н</w:t>
      </w:r>
    </w:p>
    <w:p w:rsidR="002E2718" w:rsidRDefault="002E2718">
      <w:pPr>
        <w:pStyle w:val="ConsPlusTitle"/>
        <w:jc w:val="center"/>
      </w:pPr>
    </w:p>
    <w:p w:rsidR="002E2718" w:rsidRDefault="002E2718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2E2718" w:rsidRDefault="002E2718">
      <w:pPr>
        <w:pStyle w:val="ConsPlusTitle"/>
        <w:jc w:val="center"/>
      </w:pPr>
      <w:r>
        <w:t>ФИНАНСАМИ САМАРСКОЙ ОБЛАСТИ ОТ 24.12.2020 N 01-07/87Н</w:t>
      </w:r>
    </w:p>
    <w:p w:rsidR="002E2718" w:rsidRDefault="002E2718">
      <w:pPr>
        <w:pStyle w:val="ConsPlusTitle"/>
        <w:jc w:val="center"/>
      </w:pPr>
      <w:r>
        <w:t>"ОБ УТВЕРЖДЕНИИ ПОРЯДКА ИСПОЛНЕНИЯ ОБЛАСТНОГО БЮДЖЕТА</w:t>
      </w:r>
    </w:p>
    <w:p w:rsidR="002E2718" w:rsidRDefault="002E2718">
      <w:pPr>
        <w:pStyle w:val="ConsPlusTitle"/>
        <w:jc w:val="center"/>
      </w:pPr>
      <w:r>
        <w:t>ПО РАСХОДАМ И ИСТОЧНИКАМ ФИНАНСИРОВАНИЯ ДЕФИЦИТА ОБЛАСТНОГО</w:t>
      </w:r>
    </w:p>
    <w:p w:rsidR="002E2718" w:rsidRDefault="002E2718">
      <w:pPr>
        <w:pStyle w:val="ConsPlusTitle"/>
        <w:jc w:val="center"/>
      </w:pPr>
      <w:r>
        <w:t xml:space="preserve">БЮДЖЕТА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2E2718" w:rsidRDefault="002E2718">
      <w:pPr>
        <w:pStyle w:val="ConsPlusTitle"/>
        <w:jc w:val="center"/>
      </w:pPr>
      <w:r>
        <w:t>МИНИСТЕРСТВА УПРАВЛЕНИЯ ФИНАНСАМИ САМАРСКОЙ ОБЛАСТИ"</w:t>
      </w:r>
    </w:p>
    <w:p w:rsidR="002E2718" w:rsidRDefault="002E2718">
      <w:pPr>
        <w:pStyle w:val="ConsPlusNormal"/>
        <w:jc w:val="both"/>
      </w:pPr>
    </w:p>
    <w:p w:rsidR="002E2718" w:rsidRDefault="002E271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 и источникам финансирования дефицита областного бюджета: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4.2</w:t>
        </w:r>
      </w:hyperlink>
      <w:r>
        <w:t>: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9" w:history="1">
        <w:r>
          <w:rPr>
            <w:color w:val="0000FF"/>
          </w:rPr>
          <w:t>абзаца одиннадцатого</w:t>
        </w:r>
      </w:hyperlink>
      <w:r>
        <w:t xml:space="preserve"> дополнить абзацем двенадцатым следующего содержания: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"о предоставлении субсидий бюджетам субъектов Российской Федерации из бюджета Самарской области в соответствии со </w:t>
      </w:r>
      <w:hyperlink r:id="rId10" w:history="1">
        <w:r>
          <w:rPr>
            <w:color w:val="0000FF"/>
          </w:rPr>
          <w:t>статьей 138.3</w:t>
        </w:r>
      </w:hyperlink>
      <w:r>
        <w:t xml:space="preserve"> БК РФ</w:t>
      </w:r>
      <w:proofErr w:type="gramStart"/>
      <w:r>
        <w:t>;"</w:t>
      </w:r>
      <w:proofErr w:type="gramEnd"/>
      <w:r>
        <w:t>;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абзацы с </w:t>
      </w:r>
      <w:hyperlink r:id="rId11" w:history="1">
        <w:r>
          <w:rPr>
            <w:color w:val="0000FF"/>
          </w:rPr>
          <w:t>двенадцатого</w:t>
        </w:r>
      </w:hyperlink>
      <w:r>
        <w:t xml:space="preserve"> по </w:t>
      </w:r>
      <w:hyperlink r:id="rId12" w:history="1">
        <w:r>
          <w:rPr>
            <w:color w:val="0000FF"/>
          </w:rPr>
          <w:t>двадцатый</w:t>
        </w:r>
      </w:hyperlink>
      <w:r>
        <w:t xml:space="preserve"> считать абзацами с тринадцатого по двадцать первый соответственно;</w:t>
      </w:r>
    </w:p>
    <w:p w:rsidR="002E2718" w:rsidRDefault="002E271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восемнадцатый</w:t>
        </w:r>
      </w:hyperlink>
      <w:r>
        <w:t xml:space="preserve"> изложить в следующей редакции: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"При заключении государственных контрактов на сумму, превышающую пятьдесят миллионов рублей, государственные заказчики вправе по согласованию с министерством предусматривать авансовые платежи в размере до 70 процентов суммы государственного контракта, </w:t>
      </w:r>
      <w:proofErr w:type="gramStart"/>
      <w:r>
        <w:t>включающего</w:t>
      </w:r>
      <w:proofErr w:type="gramEnd"/>
      <w:r>
        <w:t xml:space="preserve"> в том числе закупку дорогостоящего технологического оборудования, материалов или приобретение недвижимого имущества, а также строительство, реконструкцию и ремонт объектов дорожного хозяйства для государственных нужд Самарской области. Указанное в настоящем абзаце согласование осуществляется путем направления в министерство письма за подписью руководителя государственного заказчика (лица, его замещающего) до момента опубликования извещения об осуществлении соответствующей закупки в единой информационной системе в сфере закупок или на стадии подготовки государственного контракта в случае осуществления закупки у единственного поставщика (подрядчика, исполнителя). Указанное в настоящем абзаце согласование осуществляется министерством в части непревышения размера аванса, указанного в проекте государственного контракта, над предельным размером аванса, указанным в настоящем абзаце</w:t>
      </w:r>
      <w:proofErr w:type="gramStart"/>
      <w:r>
        <w:t>.".</w:t>
      </w:r>
      <w:proofErr w:type="gramEnd"/>
    </w:p>
    <w:p w:rsidR="002E2718" w:rsidRDefault="002E2718">
      <w:pPr>
        <w:pStyle w:val="ConsPlusNormal"/>
        <w:spacing w:before="220"/>
        <w:ind w:firstLine="540"/>
        <w:jc w:val="both"/>
      </w:pPr>
      <w:r>
        <w:t xml:space="preserve">2. Опубликовать настоящий Приказ на официальном сайте Правительства Самарской </w:t>
      </w:r>
      <w:r>
        <w:lastRenderedPageBreak/>
        <w:t>области в информационно-телекоммуникационной сети Интернет.</w:t>
      </w:r>
    </w:p>
    <w:p w:rsidR="002E2718" w:rsidRDefault="002E271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2E2718" w:rsidRDefault="002E2718">
      <w:pPr>
        <w:pStyle w:val="ConsPlusNormal"/>
        <w:jc w:val="both"/>
      </w:pPr>
    </w:p>
    <w:p w:rsidR="002E2718" w:rsidRDefault="002E2718">
      <w:pPr>
        <w:pStyle w:val="ConsPlusNormal"/>
        <w:jc w:val="right"/>
      </w:pPr>
      <w:r>
        <w:t>Министр</w:t>
      </w:r>
    </w:p>
    <w:p w:rsidR="002E2718" w:rsidRDefault="002E2718">
      <w:pPr>
        <w:pStyle w:val="ConsPlusNormal"/>
        <w:jc w:val="right"/>
      </w:pPr>
      <w:r>
        <w:t>А.В.ПРЯМИЛОВ</w:t>
      </w:r>
    </w:p>
    <w:p w:rsidR="002E2718" w:rsidRDefault="002E2718">
      <w:pPr>
        <w:pStyle w:val="ConsPlusNormal"/>
        <w:jc w:val="both"/>
      </w:pPr>
    </w:p>
    <w:p w:rsidR="002E2718" w:rsidRDefault="002E2718">
      <w:pPr>
        <w:pStyle w:val="ConsPlusNormal"/>
        <w:jc w:val="both"/>
      </w:pPr>
    </w:p>
    <w:p w:rsidR="002E2718" w:rsidRDefault="002E2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7E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2718"/>
    <w:rsid w:val="002E2718"/>
    <w:rsid w:val="003D2803"/>
    <w:rsid w:val="007A2A4C"/>
    <w:rsid w:val="00C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75BDBF7B2979DFDCC2B41521C7D3E0948AEE163C4D4AC56C43584653216DEF7A2A05DBDC6E19C1079F36C111D6F965D10CF09173B7F6C19B11D90pCT1H" TargetMode="External"/><Relationship Id="rId13" Type="http://schemas.openxmlformats.org/officeDocument/2006/relationships/hyperlink" Target="consultantplus://offline/ref=C6475BDBF7B2979DFDCC2B41521C7D3E0948AEE163C4D4AC56C43584653216DEF7A2A05DBDC6E19C1079F36F181D6F965D10CF09173B7F6C19B11D90pCT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75BDBF7B2979DFDCC2B41521C7D3E0948AEE163C4D4AC56C43584653216DEF7A2A05DBDC6E19C1079F26B111D6F965D10CF09173B7F6C19B11D90pCT1H" TargetMode="External"/><Relationship Id="rId12" Type="http://schemas.openxmlformats.org/officeDocument/2006/relationships/hyperlink" Target="consultantplus://offline/ref=C6475BDBF7B2979DFDCC2B41521C7D3E0948AEE163C4D4AC56C43584653216DEF7A2A05DBDC6E19C1079F36E101D6F965D10CF09173B7F6C19B11D90pCT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75BDBF7B2979DFDCC2B41521C7D3E0948AEE163C4D4AC56C43584653216DEF7A2A05DAFC6B990107EEC6D140839C71Bp4T7H" TargetMode="External"/><Relationship Id="rId11" Type="http://schemas.openxmlformats.org/officeDocument/2006/relationships/hyperlink" Target="consultantplus://offline/ref=C6475BDBF7B2979DFDCC2B41521C7D3E0948AEE163C4D4AC56C43584653216DEF7A2A05DBDC6E19C1079F36F121D6F965D10CF09173B7F6C19B11D90pCT1H" TargetMode="External"/><Relationship Id="rId5" Type="http://schemas.openxmlformats.org/officeDocument/2006/relationships/hyperlink" Target="consultantplus://offline/ref=C6475BDBF7B2979DFDCC2B41521C7D3E0948AEE163C3DDAE53CB3584653216DEF7A2A05DBDC6E19C1079F26C101D6F965D10CF09173B7F6C19B11D90pCT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475BDBF7B2979DFDCC354C447021360C46F5E565C0D6F8089833D33A62108BB7E2A60CF982E4964428B6381D163CD91941DC0B1027p7T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475BDBF7B2979DFDCC2B41521C7D3E0948AEE163C4D4AC56C43584653216DEF7A2A05DBDC6E19C1079F36F111D6F965D10CF09173B7F6C19B11D90pCT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2022-04-07T07:19:00Z</dcterms:created>
  <dcterms:modified xsi:type="dcterms:W3CDTF">2022-04-07T07:19:00Z</dcterms:modified>
</cp:coreProperties>
</file>