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B" w:rsidRDefault="006635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35AB" w:rsidRDefault="006635AB">
      <w:pPr>
        <w:pStyle w:val="ConsPlusNormal"/>
        <w:jc w:val="both"/>
        <w:outlineLvl w:val="0"/>
      </w:pPr>
    </w:p>
    <w:p w:rsidR="006635AB" w:rsidRDefault="006635AB">
      <w:pPr>
        <w:pStyle w:val="ConsPlusTitle"/>
        <w:jc w:val="center"/>
      </w:pPr>
      <w:r>
        <w:t>МИНИСТЕРСТВО УПРАВЛЕНИЯ ФИНАНСАМИ</w:t>
      </w:r>
    </w:p>
    <w:p w:rsidR="006635AB" w:rsidRDefault="006635AB">
      <w:pPr>
        <w:pStyle w:val="ConsPlusTitle"/>
        <w:jc w:val="center"/>
      </w:pPr>
      <w:r>
        <w:t>САМАРСКОЙ ОБЛАСТИ</w:t>
      </w:r>
    </w:p>
    <w:p w:rsidR="006635AB" w:rsidRDefault="006635AB">
      <w:pPr>
        <w:pStyle w:val="ConsPlusTitle"/>
        <w:jc w:val="both"/>
      </w:pPr>
    </w:p>
    <w:p w:rsidR="006635AB" w:rsidRDefault="006635AB">
      <w:pPr>
        <w:pStyle w:val="ConsPlusTitle"/>
        <w:jc w:val="center"/>
      </w:pPr>
      <w:r>
        <w:t>ПРИКАЗ</w:t>
      </w:r>
    </w:p>
    <w:p w:rsidR="006635AB" w:rsidRDefault="006635AB">
      <w:pPr>
        <w:pStyle w:val="ConsPlusTitle"/>
        <w:jc w:val="center"/>
      </w:pPr>
      <w:r>
        <w:t>от 13 декабря 2021 г. N 01-07/69н</w:t>
      </w:r>
    </w:p>
    <w:p w:rsidR="006635AB" w:rsidRDefault="006635AB">
      <w:pPr>
        <w:pStyle w:val="ConsPlusTitle"/>
        <w:jc w:val="both"/>
      </w:pPr>
    </w:p>
    <w:p w:rsidR="006635AB" w:rsidRDefault="006635AB">
      <w:pPr>
        <w:pStyle w:val="ConsPlusTitle"/>
        <w:jc w:val="center"/>
      </w:pPr>
      <w:r>
        <w:t>О ВНЕСЕНИИ ИЗМЕНЕНИЙ В ПЕРЕЧЕНЬ ГЛАВНЫХ АДМИНИСТРАТОРОВ</w:t>
      </w:r>
    </w:p>
    <w:p w:rsidR="006635AB" w:rsidRDefault="006635AB">
      <w:pPr>
        <w:pStyle w:val="ConsPlusTitle"/>
        <w:jc w:val="center"/>
      </w:pPr>
      <w:r>
        <w:t>ДОХОДОВ ОБЛАСТНОГО БЮДЖЕТА</w:t>
      </w:r>
    </w:p>
    <w:p w:rsidR="006635AB" w:rsidRDefault="006635AB">
      <w:pPr>
        <w:pStyle w:val="ConsPlusNormal"/>
        <w:jc w:val="both"/>
      </w:pPr>
    </w:p>
    <w:p w:rsidR="006635AB" w:rsidRDefault="006635A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Бюджетного кодекса Российской Федерации приказываю:</w:t>
      </w:r>
    </w:p>
    <w:p w:rsidR="006635AB" w:rsidRDefault="006635A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областного бюджета, утвержденный Законом Самарской области "Об областном бюджете на 2021 год и на плановый период 2022 и 2023 годов" (далее - Перечень), изменения, дополнив Перечень после строки:</w:t>
      </w:r>
    </w:p>
    <w:p w:rsidR="006635AB" w:rsidRDefault="006635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2"/>
        <w:gridCol w:w="2948"/>
        <w:gridCol w:w="5030"/>
      </w:tblGrid>
      <w:tr w:rsidR="006635AB"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6635AB" w:rsidRDefault="006635AB">
            <w:pPr>
              <w:pStyle w:val="ConsPlusNormal"/>
              <w:jc w:val="center"/>
            </w:pPr>
            <w:r>
              <w:t>"777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635AB" w:rsidRDefault="006635AB">
            <w:pPr>
              <w:pStyle w:val="ConsPlusNormal"/>
              <w:jc w:val="center"/>
            </w:pPr>
            <w:r>
              <w:t>2 02 15009 02 0000 150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6635AB" w:rsidRDefault="006635AB">
            <w:pPr>
              <w:pStyle w:val="ConsPlusNormal"/>
              <w:jc w:val="both"/>
            </w:pPr>
            <w: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цели"</w:t>
            </w:r>
          </w:p>
        </w:tc>
      </w:tr>
    </w:tbl>
    <w:p w:rsidR="006635AB" w:rsidRDefault="006635AB">
      <w:pPr>
        <w:pStyle w:val="ConsPlusNormal"/>
        <w:jc w:val="both"/>
      </w:pPr>
    </w:p>
    <w:p w:rsidR="006635AB" w:rsidRDefault="006635AB">
      <w:pPr>
        <w:pStyle w:val="ConsPlusNormal"/>
        <w:ind w:firstLine="540"/>
        <w:jc w:val="both"/>
      </w:pPr>
      <w:r>
        <w:t>строками следующего содержания:</w:t>
      </w:r>
    </w:p>
    <w:p w:rsidR="006635AB" w:rsidRDefault="006635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2"/>
        <w:gridCol w:w="2948"/>
        <w:gridCol w:w="5030"/>
      </w:tblGrid>
      <w:tr w:rsidR="006635AB">
        <w:tc>
          <w:tcPr>
            <w:tcW w:w="1032" w:type="dxa"/>
          </w:tcPr>
          <w:p w:rsidR="006635AB" w:rsidRDefault="006635AB">
            <w:pPr>
              <w:pStyle w:val="ConsPlusNormal"/>
              <w:jc w:val="center"/>
            </w:pPr>
            <w:r>
              <w:t>"777</w:t>
            </w:r>
          </w:p>
        </w:tc>
        <w:tc>
          <w:tcPr>
            <w:tcW w:w="2948" w:type="dxa"/>
          </w:tcPr>
          <w:p w:rsidR="006635AB" w:rsidRDefault="006635AB">
            <w:pPr>
              <w:pStyle w:val="ConsPlusNormal"/>
              <w:jc w:val="center"/>
            </w:pPr>
            <w:r>
              <w:t>2 02 15012 02 0000 150</w:t>
            </w:r>
          </w:p>
        </w:tc>
        <w:tc>
          <w:tcPr>
            <w:tcW w:w="5030" w:type="dxa"/>
          </w:tcPr>
          <w:p w:rsidR="006635AB" w:rsidRDefault="006635AB">
            <w:pPr>
              <w:pStyle w:val="ConsPlusNormal"/>
              <w:jc w:val="both"/>
            </w:pPr>
            <w:r>
              <w:t xml:space="preserve">Дотации бюджетам субъектов Российской Федерации в целях частичной </w:t>
            </w:r>
            <w:proofErr w:type="gramStart"/>
            <w:r>
              <w:t>компенсации выпадающих доходов бюджетов субъектов Российской Федерации</w:t>
            </w:r>
            <w:proofErr w:type="gramEnd"/>
            <w:r>
              <w:t xml:space="preserve"> от применения инвестиционного налогового вычета</w:t>
            </w:r>
          </w:p>
        </w:tc>
      </w:tr>
      <w:tr w:rsidR="006635AB">
        <w:tc>
          <w:tcPr>
            <w:tcW w:w="1032" w:type="dxa"/>
          </w:tcPr>
          <w:p w:rsidR="006635AB" w:rsidRDefault="006635AB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948" w:type="dxa"/>
          </w:tcPr>
          <w:p w:rsidR="006635AB" w:rsidRDefault="006635AB">
            <w:pPr>
              <w:pStyle w:val="ConsPlusNormal"/>
              <w:jc w:val="center"/>
            </w:pPr>
            <w:r>
              <w:t>2 02 15399 02 0000 150</w:t>
            </w:r>
          </w:p>
        </w:tc>
        <w:tc>
          <w:tcPr>
            <w:tcW w:w="5030" w:type="dxa"/>
          </w:tcPr>
          <w:p w:rsidR="006635AB" w:rsidRDefault="006635AB">
            <w:pPr>
              <w:pStyle w:val="ConsPlusNormal"/>
              <w:jc w:val="both"/>
            </w:pPr>
            <w:r>
              <w:t>Дотации бюджетам субъектов Российской Федерации на премирование победителей Всероссийского конкурса "Лучшая муниципальная практика".</w:t>
            </w:r>
          </w:p>
        </w:tc>
      </w:tr>
    </w:tbl>
    <w:p w:rsidR="006635AB" w:rsidRDefault="006635AB">
      <w:pPr>
        <w:pStyle w:val="ConsPlusNormal"/>
        <w:jc w:val="both"/>
      </w:pPr>
    </w:p>
    <w:p w:rsidR="006635AB" w:rsidRDefault="006635AB">
      <w:pPr>
        <w:pStyle w:val="ConsPlusNormal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6635AB" w:rsidRDefault="006635AB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6635AB" w:rsidRDefault="006635AB">
      <w:pPr>
        <w:pStyle w:val="ConsPlusNormal"/>
        <w:jc w:val="both"/>
      </w:pPr>
    </w:p>
    <w:p w:rsidR="006635AB" w:rsidRDefault="006635AB">
      <w:pPr>
        <w:pStyle w:val="ConsPlusNormal"/>
        <w:jc w:val="right"/>
      </w:pPr>
      <w:r>
        <w:t>Министр</w:t>
      </w:r>
    </w:p>
    <w:p w:rsidR="006635AB" w:rsidRDefault="006635AB">
      <w:pPr>
        <w:pStyle w:val="ConsPlusNormal"/>
        <w:jc w:val="right"/>
      </w:pPr>
      <w:r>
        <w:t>А.В.ПРЯМИЛОВ</w:t>
      </w:r>
    </w:p>
    <w:p w:rsidR="006635AB" w:rsidRDefault="006635AB">
      <w:pPr>
        <w:pStyle w:val="ConsPlusNormal"/>
        <w:jc w:val="both"/>
      </w:pPr>
    </w:p>
    <w:p w:rsidR="006635AB" w:rsidRDefault="006635AB">
      <w:pPr>
        <w:pStyle w:val="ConsPlusNormal"/>
        <w:jc w:val="both"/>
      </w:pPr>
    </w:p>
    <w:p w:rsidR="006635AB" w:rsidRDefault="00663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50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35AB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35AB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D48D7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89BAE2E115E6E9D156CC7826447713CBB80990669845DDC7CD1420F66E4A1396F8717483867D88E45BFCC26658A4AABB1DD1C0B3417336BFFD058GDg7N" TargetMode="External"/><Relationship Id="rId5" Type="http://schemas.openxmlformats.org/officeDocument/2006/relationships/hyperlink" Target="consultantplus://offline/ref=4E989BAE2E115E6E9D1572CA94081B793EB0DF93056B8903872DD7155036E2F4792F814A0D7C618DDF01E8C42468C01BEBFAD21E0FG2g8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2022-04-26T13:32:00Z</dcterms:created>
  <dcterms:modified xsi:type="dcterms:W3CDTF">2022-04-26T13:32:00Z</dcterms:modified>
</cp:coreProperties>
</file>