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5" w:rsidRDefault="00D079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9A5" w:rsidRDefault="00D079A5">
      <w:pPr>
        <w:pStyle w:val="ConsPlusNormal"/>
        <w:jc w:val="both"/>
        <w:outlineLvl w:val="0"/>
      </w:pPr>
    </w:p>
    <w:p w:rsidR="00D079A5" w:rsidRDefault="00D079A5">
      <w:pPr>
        <w:pStyle w:val="ConsPlusTitle"/>
        <w:jc w:val="center"/>
      </w:pPr>
      <w:r>
        <w:t>МИНИСТЕРСТВО УПРАВЛЕНИЯ ФИНАНСАМИ</w:t>
      </w:r>
    </w:p>
    <w:p w:rsidR="00D079A5" w:rsidRDefault="00D079A5">
      <w:pPr>
        <w:pStyle w:val="ConsPlusTitle"/>
        <w:jc w:val="center"/>
      </w:pPr>
      <w:r>
        <w:t>САМАРСКОЙ ОБЛАСТИ</w:t>
      </w:r>
    </w:p>
    <w:p w:rsidR="00D079A5" w:rsidRDefault="00D079A5">
      <w:pPr>
        <w:pStyle w:val="ConsPlusTitle"/>
        <w:jc w:val="center"/>
      </w:pPr>
    </w:p>
    <w:p w:rsidR="00D079A5" w:rsidRDefault="00D079A5">
      <w:pPr>
        <w:pStyle w:val="ConsPlusTitle"/>
        <w:jc w:val="center"/>
      </w:pPr>
      <w:r>
        <w:t>ПРИКАЗ</w:t>
      </w:r>
    </w:p>
    <w:p w:rsidR="00D079A5" w:rsidRDefault="00D079A5">
      <w:pPr>
        <w:pStyle w:val="ConsPlusTitle"/>
        <w:jc w:val="center"/>
      </w:pPr>
      <w:r>
        <w:t>от 21 декабря 2021 г. N 01-07/72н</w:t>
      </w:r>
    </w:p>
    <w:p w:rsidR="00D079A5" w:rsidRDefault="00D079A5">
      <w:pPr>
        <w:pStyle w:val="ConsPlusTitle"/>
      </w:pPr>
    </w:p>
    <w:p w:rsidR="00D079A5" w:rsidRDefault="00D079A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D079A5" w:rsidRDefault="00D079A5">
      <w:pPr>
        <w:pStyle w:val="ConsPlusTitle"/>
        <w:jc w:val="center"/>
      </w:pPr>
      <w:r>
        <w:t>ФИНАНСАМИ САМАРСКОЙ ОБЛАСТИ ОТ 23.04.2019 N 01-07/28 "</w:t>
      </w:r>
      <w:proofErr w:type="gramStart"/>
      <w:r>
        <w:t>ОБ</w:t>
      </w:r>
      <w:proofErr w:type="gramEnd"/>
    </w:p>
    <w:p w:rsidR="00D079A5" w:rsidRDefault="00D079A5">
      <w:pPr>
        <w:pStyle w:val="ConsPlusTitle"/>
        <w:jc w:val="center"/>
      </w:pPr>
      <w:proofErr w:type="gramStart"/>
      <w:r>
        <w:t>УСТАНОВЛЕНИИ</w:t>
      </w:r>
      <w:proofErr w:type="gramEnd"/>
      <w:r>
        <w:t xml:space="preserve"> СЛУЧАЕВ И УСЛОВИЙ ПРОДЛЕНИЯ СРОКА ИСПОЛНЕНИЯ</w:t>
      </w:r>
    </w:p>
    <w:p w:rsidR="00D079A5" w:rsidRDefault="00D079A5">
      <w:pPr>
        <w:pStyle w:val="ConsPlusTitle"/>
        <w:jc w:val="center"/>
      </w:pPr>
      <w:r>
        <w:t>БЮДЖЕТНОЙ МЕРЫ ПРИНУЖДЕНИЯ НА СРОК БОЛЕЕ ОДНОГО ГОДА"</w:t>
      </w:r>
    </w:p>
    <w:p w:rsidR="00D079A5" w:rsidRDefault="00D079A5">
      <w:pPr>
        <w:pStyle w:val="ConsPlusNormal"/>
        <w:jc w:val="both"/>
      </w:pPr>
    </w:p>
    <w:p w:rsidR="00D079A5" w:rsidRDefault="00D079A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D079A5" w:rsidRDefault="00D079A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23.04.2019 N 01-07/28 "Об установлении случаев и условий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года" следующие изменения:</w:t>
      </w:r>
    </w:p>
    <w:p w:rsidR="00D079A5" w:rsidRDefault="00D079A5">
      <w:pPr>
        <w:pStyle w:val="ConsPlusNormal"/>
        <w:spacing w:before="220"/>
        <w:ind w:firstLine="540"/>
        <w:jc w:val="both"/>
      </w:pPr>
      <w:r>
        <w:t xml:space="preserve">В Случаях и условиях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года:</w:t>
      </w:r>
    </w:p>
    <w:p w:rsidR="00D079A5" w:rsidRDefault="00D079A5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подпункт "е" пункта 6</w:t>
        </w:r>
      </w:hyperlink>
      <w:r>
        <w:t xml:space="preserve"> дополнить словами: ", за исключением случая освобождения муниципального образования от принятых обязательств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"Об установлении случая освобождения муниципального образования от единовременного исполнения бюджетной меры принуждения при нарушении муниципальным образованием принятых обязательств";</w:t>
      </w:r>
      <w:proofErr w:type="gramEnd"/>
    </w:p>
    <w:p w:rsidR="00D079A5" w:rsidRDefault="00D079A5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7</w:t>
        </w:r>
      </w:hyperlink>
      <w:r>
        <w:t xml:space="preserve"> слова "УФК по Самарской области" заменить словами: "органом государственного финансового контроля";</w:t>
      </w:r>
    </w:p>
    <w:p w:rsidR="00D079A5" w:rsidRDefault="00D079A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>:</w:t>
      </w:r>
    </w:p>
    <w:p w:rsidR="00D079A5" w:rsidRDefault="00D079A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 "В случае освобождения муниципального образования от принятых обязательств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"Об установлении случая освобождения муниципального образования от единовременного исполнения бюджетной меры принуждения при нарушении муниципальным образованием принятых обязательств" решение, указанное в абзаце первом настоящего пункта, не принимается</w:t>
      </w:r>
      <w:proofErr w:type="gramStart"/>
      <w:r>
        <w:t>.";</w:t>
      </w:r>
    </w:p>
    <w:proofErr w:type="gramEnd"/>
    <w:p w:rsidR="00D079A5" w:rsidRDefault="00D079A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:rsidR="00D079A5" w:rsidRDefault="00D079A5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079A5" w:rsidRDefault="00D079A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079A5" w:rsidRDefault="00D079A5">
      <w:pPr>
        <w:pStyle w:val="ConsPlusNormal"/>
        <w:jc w:val="both"/>
      </w:pPr>
    </w:p>
    <w:p w:rsidR="00D079A5" w:rsidRDefault="00D079A5">
      <w:pPr>
        <w:pStyle w:val="ConsPlusNormal"/>
        <w:jc w:val="right"/>
      </w:pPr>
      <w:r>
        <w:t>Министр</w:t>
      </w:r>
    </w:p>
    <w:p w:rsidR="00D079A5" w:rsidRDefault="00D079A5">
      <w:pPr>
        <w:pStyle w:val="ConsPlusNormal"/>
        <w:jc w:val="right"/>
      </w:pPr>
      <w:r>
        <w:t>А.В.ПРЯМИЛОВ</w:t>
      </w:r>
    </w:p>
    <w:p w:rsidR="00D079A5" w:rsidRDefault="00D079A5">
      <w:pPr>
        <w:pStyle w:val="ConsPlusNormal"/>
        <w:jc w:val="both"/>
      </w:pPr>
    </w:p>
    <w:p w:rsidR="00D079A5" w:rsidRDefault="00D079A5">
      <w:pPr>
        <w:pStyle w:val="ConsPlusNormal"/>
        <w:jc w:val="both"/>
      </w:pPr>
    </w:p>
    <w:p w:rsidR="00D079A5" w:rsidRDefault="00D07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55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79A5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079A5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3D2935EDFF4D9D4CA756188C95A616E7C337065858AC119802B135F8BB41FD90F1822D9FDA47AED3D0FC394F0A22C3Cn9hFN" TargetMode="External"/><Relationship Id="rId13" Type="http://schemas.openxmlformats.org/officeDocument/2006/relationships/hyperlink" Target="consultantplus://offline/ref=D0C3D2935EDFF4D9D4CA756188C95A616E7C3370658288C9128F2B135F8BB41FD90F1822CBFDFC76EF3B11C690E5F47D7AC80530B11A6F9C186F288BnCh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3D2935EDFF4D9D4CA756188C95A616E7C3370658288C9128F2B135F8BB41FD90F1822CBFDFC76EF3B11C095E5F47D7AC80530B11A6F9C186F288BnCh0N" TargetMode="External"/><Relationship Id="rId12" Type="http://schemas.openxmlformats.org/officeDocument/2006/relationships/hyperlink" Target="consultantplus://offline/ref=D0C3D2935EDFF4D9D4CA756188C95A616E7C337065858AC119802B135F8BB41FD90F1822D9FDA47AED3D0FC394F0A22C3Cn9h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3D2935EDFF4D9D4CA756188C95A616E7C3370658288C9128F2B135F8BB41FD90F1822D9FDA47AED3D0FC394F0A22C3Cn9hFN" TargetMode="External"/><Relationship Id="rId11" Type="http://schemas.openxmlformats.org/officeDocument/2006/relationships/hyperlink" Target="consultantplus://offline/ref=D0C3D2935EDFF4D9D4CA756188C95A616E7C3370658288C9128F2B135F8BB41FD90F1822CBFDFC76EF3B11C799E5F47D7AC80530B11A6F9C186F288BnCh0N" TargetMode="External"/><Relationship Id="rId5" Type="http://schemas.openxmlformats.org/officeDocument/2006/relationships/hyperlink" Target="consultantplus://offline/ref=D0C3D2935EDFF4D9D4CA756188C95A616E7C337065848CC8188A2B135F8BB41FD90F1822CBFDFC76EF3B11C290E5F47D7AC80530B11A6F9C186F288BnCh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C3D2935EDFF4D9D4CA756188C95A616E7C3370658288C9128F2B135F8BB41FD90F1822CBFDFC76EF3B11C799E5F47D7AC80530B11A6F9C186F288BnCh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C3D2935EDFF4D9D4CA756188C95A616E7C3370658288C9128F2B135F8BB41FD90F1822CBFDFC76EF3B11C097E5F47D7AC80530B11A6F9C186F288BnC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2022-04-26T13:33:00Z</dcterms:created>
  <dcterms:modified xsi:type="dcterms:W3CDTF">2022-04-26T13:33:00Z</dcterms:modified>
</cp:coreProperties>
</file>