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5" w:rsidRDefault="000128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805" w:rsidRDefault="00012805">
      <w:pPr>
        <w:pStyle w:val="ConsPlusNormal"/>
        <w:jc w:val="both"/>
        <w:outlineLvl w:val="0"/>
      </w:pPr>
    </w:p>
    <w:p w:rsidR="00012805" w:rsidRDefault="00012805">
      <w:pPr>
        <w:pStyle w:val="ConsPlusTitle"/>
        <w:jc w:val="center"/>
      </w:pPr>
      <w:r>
        <w:t>МИНИСТЕРСТВО УПРАВЛЕНИЯ ФИНАНСАМИ</w:t>
      </w:r>
    </w:p>
    <w:p w:rsidR="00012805" w:rsidRDefault="00012805">
      <w:pPr>
        <w:pStyle w:val="ConsPlusTitle"/>
        <w:jc w:val="center"/>
      </w:pPr>
      <w:r>
        <w:t>САМАРСКОЙ ОБЛАСТИ</w:t>
      </w:r>
    </w:p>
    <w:p w:rsidR="00012805" w:rsidRDefault="00012805">
      <w:pPr>
        <w:pStyle w:val="ConsPlusTitle"/>
        <w:jc w:val="both"/>
      </w:pPr>
    </w:p>
    <w:p w:rsidR="00012805" w:rsidRDefault="00012805">
      <w:pPr>
        <w:pStyle w:val="ConsPlusTitle"/>
        <w:jc w:val="center"/>
      </w:pPr>
      <w:r>
        <w:t>ПРИКАЗ</w:t>
      </w:r>
    </w:p>
    <w:p w:rsidR="00012805" w:rsidRDefault="00012805">
      <w:pPr>
        <w:pStyle w:val="ConsPlusTitle"/>
        <w:jc w:val="center"/>
      </w:pPr>
      <w:r>
        <w:t>от 28 декабря 2021 г. N 01-07/82н</w:t>
      </w:r>
    </w:p>
    <w:p w:rsidR="00012805" w:rsidRDefault="00012805">
      <w:pPr>
        <w:pStyle w:val="ConsPlusTitle"/>
        <w:jc w:val="both"/>
      </w:pPr>
    </w:p>
    <w:p w:rsidR="00012805" w:rsidRDefault="00012805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12805" w:rsidRDefault="00012805">
      <w:pPr>
        <w:pStyle w:val="ConsPlusTitle"/>
        <w:jc w:val="center"/>
      </w:pPr>
      <w:r>
        <w:t>ФИНАНСАМИ САМАРСКОЙ ОБЛАСТИ ОТ 31.12.2020 N 01-07/99Н "</w:t>
      </w:r>
      <w:proofErr w:type="gramStart"/>
      <w:r>
        <w:t>ОБ</w:t>
      </w:r>
      <w:proofErr w:type="gramEnd"/>
    </w:p>
    <w:p w:rsidR="00012805" w:rsidRDefault="00012805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ПРОВЕДЕНИЯ ОПЕРАЦИЙ ЗА СЧЕТ СРЕДСТВ</w:t>
      </w:r>
    </w:p>
    <w:p w:rsidR="00012805" w:rsidRDefault="00012805">
      <w:pPr>
        <w:pStyle w:val="ConsPlusTitle"/>
        <w:jc w:val="center"/>
      </w:pPr>
      <w:r>
        <w:t xml:space="preserve">ГОСУДАРСТВЕННЫХ БЮДЖЕТНЫХ И АВТОНОМНЫХ УЧРЕЖДЕНИЙ </w:t>
      </w:r>
      <w:proofErr w:type="gramStart"/>
      <w:r>
        <w:t>САМАРСКОЙ</w:t>
      </w:r>
      <w:proofErr w:type="gramEnd"/>
    </w:p>
    <w:p w:rsidR="00012805" w:rsidRDefault="00012805">
      <w:pPr>
        <w:pStyle w:val="ConsPlusTitle"/>
        <w:jc w:val="center"/>
      </w:pPr>
      <w:r>
        <w:t>ОБЛАСТИ, ГОСУДАРСТВЕННЫХ УНИТАРНЫХ ПРЕДПРИЯТИЙ САМАРСКОЙ</w:t>
      </w:r>
    </w:p>
    <w:p w:rsidR="00012805" w:rsidRDefault="00012805">
      <w:pPr>
        <w:pStyle w:val="ConsPlusTitle"/>
        <w:jc w:val="center"/>
      </w:pPr>
      <w:r>
        <w:t>ОБЛАСТИ, ЛИЦЕВЫЕ СЧЕТА КОТОРЫХ ОТКРЫТЫ В МИНИСТЕРСТВЕ</w:t>
      </w:r>
    </w:p>
    <w:p w:rsidR="00012805" w:rsidRDefault="00012805">
      <w:pPr>
        <w:pStyle w:val="ConsPlusTitle"/>
        <w:jc w:val="center"/>
      </w:pPr>
      <w:r>
        <w:t>УПРАВЛЕНИЯ ФИНАНСАМИ САМАРСКОЙ ОБЛАСТИ, И ПРИЗНАНИИ</w:t>
      </w:r>
    </w:p>
    <w:p w:rsidR="00012805" w:rsidRDefault="00012805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ПРИКАЗОВ МИНИСТЕРСТВА УПРАВЛЕНИЯ</w:t>
      </w:r>
    </w:p>
    <w:p w:rsidR="00012805" w:rsidRDefault="00012805">
      <w:pPr>
        <w:pStyle w:val="ConsPlusTitle"/>
        <w:jc w:val="center"/>
      </w:pPr>
      <w:r>
        <w:t>ФИНАНСАМИ САМАРСКОЙ ОБЛАСТИ"</w:t>
      </w:r>
    </w:p>
    <w:p w:rsidR="00012805" w:rsidRDefault="00012805">
      <w:pPr>
        <w:pStyle w:val="ConsPlusNormal"/>
        <w:jc w:val="both"/>
      </w:pPr>
    </w:p>
    <w:p w:rsidR="00012805" w:rsidRDefault="0001280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31.12.2020 N 01-07/99н "Об утверждении Порядка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области, и признании утратившими силу отдельных приказов министерства управления финансами Самарской области" следующие изменения:</w:t>
      </w:r>
      <w:proofErr w:type="gramEnd"/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 (далее - Порядок):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пункте 1.2 </w:t>
      </w:r>
      <w:hyperlink r:id="rId8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"средства субсидий, предоставленных на основании </w:t>
      </w:r>
      <w:hyperlink r:id="rId9" w:history="1">
        <w:r>
          <w:rPr>
            <w:color w:val="0000FF"/>
          </w:rPr>
          <w:t>абзаца второго пункта 1 статьи 78.1</w:t>
        </w:r>
      </w:hyperlink>
      <w:r>
        <w:t xml:space="preserve"> и </w:t>
      </w:r>
      <w:hyperlink r:id="rId10" w:history="1">
        <w:r>
          <w:rPr>
            <w:color w:val="0000FF"/>
          </w:rPr>
          <w:t>пункта 1 статьи 78.2</w:t>
        </w:r>
      </w:hyperlink>
      <w:r>
        <w:t xml:space="preserve"> Бюджетного кодекса Российской Федерации (далее соответственно - целевая субсидия и субсидия на капитальные вложения) в целях осуществления выплат по оплате труда и начислений на выплаты по оплате труда</w:t>
      </w:r>
      <w:proofErr w:type="gramStart"/>
      <w:r>
        <w:t>.";</w:t>
      </w:r>
      <w:proofErr w:type="gramEnd"/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 пункта 1.5</w:t>
        </w:r>
      </w:hyperlink>
      <w:r>
        <w:t>: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слова</w:t>
        </w:r>
      </w:hyperlink>
      <w:r>
        <w:t xml:space="preserve"> "автоматизированной системы "Бюджет" (далее - АС "Бюджет")" заменить словами "специализированного программного обеспечения министерства (далее - СПО)";</w:t>
      </w:r>
      <w:proofErr w:type="gramEnd"/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после слов "с применением"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словами "</w:t>
      </w:r>
      <w:proofErr w:type="gramStart"/>
      <w:r>
        <w:t>усиленной</w:t>
      </w:r>
      <w:proofErr w:type="gramEnd"/>
      <w:r>
        <w:t xml:space="preserve"> квалифицированной";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по тексту </w:t>
      </w:r>
      <w:hyperlink r:id="rId14" w:history="1">
        <w:r>
          <w:rPr>
            <w:color w:val="0000FF"/>
          </w:rPr>
          <w:t>Порядка</w:t>
        </w:r>
      </w:hyperlink>
      <w:r>
        <w:t xml:space="preserve"> слова "АС "Бюджет" заменить словами "СПО";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2.1</w:t>
        </w:r>
      </w:hyperlink>
      <w:r>
        <w:t xml:space="preserve"> дополнить абзацем пятым следующего содержания:</w:t>
      </w:r>
    </w:p>
    <w:p w:rsidR="00012805" w:rsidRDefault="00012805">
      <w:pPr>
        <w:pStyle w:val="ConsPlusNormal"/>
        <w:spacing w:before="220"/>
        <w:ind w:firstLine="540"/>
        <w:jc w:val="both"/>
      </w:pPr>
      <w:proofErr w:type="gramStart"/>
      <w:r>
        <w:t xml:space="preserve">"Учреждение обеспечивает согласование плановых показателей в части субсидии на госзадание с уполномоченным органом, а в случае предоставления целевой субсидии, субсидии на капитальные вложения или грантов в форме субсидий обеспечивает согласование с </w:t>
      </w:r>
      <w:r>
        <w:lastRenderedPageBreak/>
        <w:t>уполномоченным органом плановых показателей и представляет их на визирование управлению операционно-кассовой работы или территориальному отделу департамента исполнения областного бюджета и отчетности министерства по месту обслуживания (далее соответственно - управление операционно-кассовой</w:t>
      </w:r>
      <w:proofErr w:type="gramEnd"/>
      <w:r>
        <w:t xml:space="preserve"> работы, территориальный отдел, департамент) в СПО. Осуществление указанных действий должно быть произведено в течение десяти рабочих дней со дня заключения соглашения о предоставлении соответствующей субсидии с учетом сроков, установленных абзацем четвертым пункта 2.1 и абзацем первым пункта 3.11 настоящего Порядка</w:t>
      </w:r>
      <w:proofErr w:type="gramStart"/>
      <w:r>
        <w:t>.";</w:t>
      </w:r>
    </w:p>
    <w:p w:rsidR="00012805" w:rsidRDefault="00012805">
      <w:pPr>
        <w:pStyle w:val="ConsPlusNormal"/>
        <w:spacing w:before="220"/>
        <w:ind w:firstLine="540"/>
        <w:jc w:val="both"/>
      </w:pPr>
      <w:proofErr w:type="gramEnd"/>
      <w:r>
        <w:t xml:space="preserve">в пункте 2.2 </w:t>
      </w:r>
      <w:hyperlink r:id="rId16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"В случае если изменения, вносимые в План, связаны с внесением изменений в соглашение о предоставлении субсидии на госзадание, целевой субсидии, субсидии на капитальные вложения или грантов в форме субсидии, клиент вносит соответствующие изменения в плановые показатели, введенные в СПО. Учреждение обеспечивает согласование изменений плановых показателей в части субсидии на госзадание с уполномоченным органом, а в случае предоставления целевой субсидии, субсидий на капитальные вложения или грантов в форме субсидий обеспечивает согласование с уполномоченным органом изменений плановых показателей и представляет их на визирование управлению операционно-кассовой работы или территориальному отделу в СПО. Осуществление указанных действий должно быть произведено </w:t>
      </w:r>
      <w:proofErr w:type="gramStart"/>
      <w:r>
        <w:t>в течение десяти рабочих дней со дня внесения изменений в соглашение о предоставлении соответствующей субсидии с учетом</w:t>
      </w:r>
      <w:proofErr w:type="gramEnd"/>
      <w:r>
        <w:t xml:space="preserve"> сроков, установленных абзацем вторым пункта 2.3 и абзацем первым пункта 3.11 настоящего Порядка.";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 пункта 2.4</w:t>
        </w:r>
      </w:hyperlink>
      <w:r>
        <w:t>: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слова</w:t>
        </w:r>
      </w:hyperlink>
      <w:r>
        <w:t xml:space="preserve"> "внесенным учреждением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согласованным уполномоченным органом" заменить словами "отраженным в СПО";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слова</w:t>
        </w:r>
      </w:hyperlink>
      <w:r>
        <w:t xml:space="preserve"> "исполнения областного бюджета и отчетности министерства (далее - департамент)" исключить;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пункте 3.6 в </w:t>
      </w:r>
      <w:hyperlink r:id="rId20" w:history="1">
        <w:r>
          <w:rPr>
            <w:color w:val="0000FF"/>
          </w:rPr>
          <w:t>абзаце третьем</w:t>
        </w:r>
      </w:hyperlink>
      <w:r>
        <w:t xml:space="preserve"> слова "управление операционно-кассовой работы департамента или территориальный отдел департамента по месту обслуживания (далее соответственно - управление операционно-кассовой работы, территориальный отдел)" заменить словами "управление операционно-кассовой работы или территориальный отдел";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3.8</w:t>
        </w:r>
      </w:hyperlink>
      <w:r>
        <w:t>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третьем</w:t>
        </w:r>
      </w:hyperlink>
      <w:r>
        <w:t xml:space="preserve"> после слов "в пункте 3.6" дополнить словами "настоящего Порядка";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четвертый</w:t>
        </w:r>
      </w:hyperlink>
      <w:r>
        <w:t xml:space="preserve"> исключить;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пункте 3.10 в </w:t>
      </w:r>
      <w:hyperlink r:id="rId24" w:history="1">
        <w:r>
          <w:rPr>
            <w:color w:val="0000FF"/>
          </w:rPr>
          <w:t>абзаце первом</w:t>
        </w:r>
      </w:hyperlink>
      <w:r>
        <w:t xml:space="preserve"> слова "не позднее трех рабочих дней со дня представления клиентом Сведений (Изменений в Сведения)" заменить словами "после согласования органом, предоставляющим субсидию, Сведений (Изменений в Сведения), представленных клиентом</w:t>
      </w:r>
      <w:proofErr w:type="gramStart"/>
      <w:r>
        <w:t>,"</w:t>
      </w:r>
      <w:proofErr w:type="gramEnd"/>
      <w:r>
        <w:t>;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пунктом 3.12 следующего содержания: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"3.12. Клиент обеспечивает согласование с органом, предоставляющим субсидию, Сведений (Изменений в Сведения) и представляет их на визирование отраслевому управлению (в случае представления Сведений с указанием остатка целевых субсидий (субсидий на капитальные вложения) прошлых лет, потребность в использовании которых подтверждена органом, предоставляющим субсидию) и управлению операционно-кассовой работы или территориальному отделу в СПО. Осуществление указанных действий должно быть произведено в течение десяти рабочих дней со дня заключения соглашения (внесения изменений в соглашение) </w:t>
      </w:r>
      <w:r>
        <w:lastRenderedPageBreak/>
        <w:t>о предоставлении соответствующей субсидии с учетом сроков, установленных абзацем третьим пункта 3.6 и абзацем первым пункта 3.11 настоящего Порядка</w:t>
      </w:r>
      <w:proofErr w:type="gramStart"/>
      <w:r>
        <w:t>.";</w:t>
      </w:r>
    </w:p>
    <w:p w:rsidR="00012805" w:rsidRDefault="00012805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26" w:history="1">
        <w:r>
          <w:rPr>
            <w:color w:val="0000FF"/>
          </w:rPr>
          <w:t>пункте 4.2</w:t>
        </w:r>
      </w:hyperlink>
      <w:r>
        <w:t>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</w:t>
        </w:r>
      </w:hyperlink>
      <w:r>
        <w:t xml:space="preserve"> слова "на счете" заменить словами "на казначейском счете соответствующего типа";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"согласно приложению 5 к настоящему Порядку" заменить словами ", установленной приказом министерства, регулирующим порядок открытия и ведения лицевых счетов";</w:t>
      </w:r>
    </w:p>
    <w:p w:rsidR="00012805" w:rsidRDefault="0001280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12805" w:rsidRDefault="00012805">
      <w:pPr>
        <w:pStyle w:val="ConsPlusNormal"/>
        <w:spacing w:before="220"/>
        <w:ind w:firstLine="540"/>
        <w:jc w:val="both"/>
      </w:pPr>
      <w:proofErr w:type="gramStart"/>
      <w:r>
        <w:t>"Для уточнения невыясненных поступлений клиент представляет в управление операционно-кассовой работы уведомление по форме, установленной приказом министерства, регулирующим порядок учета обязательств, вытекающих из договоров (контрактов), заключенных бюджетными (автономными) учреждениями и унитарными предприятиями (далее - уведомление), в электронном виде в СПО с использованием ЭП (в случае отсутствия или невозможности применения ЭП - на бумажном носителе).";</w:t>
      </w:r>
      <w:proofErr w:type="gramEnd"/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пункте 4.3 в </w:t>
      </w:r>
      <w:hyperlink r:id="rId30" w:history="1">
        <w:r>
          <w:rPr>
            <w:color w:val="0000FF"/>
          </w:rPr>
          <w:t>абзаце втором</w:t>
        </w:r>
      </w:hyperlink>
      <w:r>
        <w:t xml:space="preserve"> слова "согласно приложению 6 к настоящему Порядку" заменить словами ", установленной приказом министерства, регулирующим порядок открытия и ведения лицевых счетов";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в пункте 5.1 </w:t>
      </w:r>
      <w:hyperlink r:id="rId3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"Распоряжения оформляются в соответствии с требованиями </w:t>
      </w:r>
      <w:hyperlink r:id="rId32" w:history="1">
        <w:r>
          <w:rPr>
            <w:color w:val="0000FF"/>
          </w:rPr>
          <w:t>приказа</w:t>
        </w:r>
      </w:hyperlink>
      <w:r>
        <w:t xml:space="preserve"> Казначейства России от 14.05.2020 N 21н "О Порядке казначейского обслуживания" и настоящего Порядка</w:t>
      </w:r>
      <w:proofErr w:type="gramStart"/>
      <w:r>
        <w:t>.";</w:t>
      </w:r>
      <w:proofErr w:type="gramEnd"/>
    </w:p>
    <w:p w:rsidR="00012805" w:rsidRDefault="0001280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приложения 5</w:t>
        </w:r>
      </w:hyperlink>
      <w:r>
        <w:t xml:space="preserve"> и </w:t>
      </w:r>
      <w:hyperlink r:id="rId34" w:history="1">
        <w:r>
          <w:rPr>
            <w:color w:val="0000FF"/>
          </w:rPr>
          <w:t>6</w:t>
        </w:r>
      </w:hyperlink>
      <w:r>
        <w:t xml:space="preserve"> к Порядку признать утратившими силу.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отчетности.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12805" w:rsidRDefault="0001280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012805" w:rsidRDefault="00012805">
      <w:pPr>
        <w:pStyle w:val="ConsPlusNormal"/>
        <w:jc w:val="both"/>
      </w:pPr>
    </w:p>
    <w:p w:rsidR="00012805" w:rsidRDefault="00012805">
      <w:pPr>
        <w:pStyle w:val="ConsPlusNormal"/>
        <w:jc w:val="right"/>
      </w:pPr>
      <w:r>
        <w:t>Министр</w:t>
      </w:r>
    </w:p>
    <w:p w:rsidR="00012805" w:rsidRDefault="00012805">
      <w:pPr>
        <w:pStyle w:val="ConsPlusNormal"/>
        <w:jc w:val="right"/>
      </w:pPr>
      <w:r>
        <w:t>А.В.ПРЯМИЛОВ</w:t>
      </w:r>
    </w:p>
    <w:p w:rsidR="00012805" w:rsidRDefault="00012805">
      <w:pPr>
        <w:pStyle w:val="ConsPlusNormal"/>
        <w:jc w:val="both"/>
      </w:pPr>
    </w:p>
    <w:p w:rsidR="00012805" w:rsidRDefault="00012805">
      <w:pPr>
        <w:pStyle w:val="ConsPlusNormal"/>
        <w:jc w:val="both"/>
      </w:pPr>
    </w:p>
    <w:p w:rsidR="00012805" w:rsidRDefault="00012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73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2805"/>
    <w:rsid w:val="00012805"/>
    <w:rsid w:val="00087FFC"/>
    <w:rsid w:val="007A2A4C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154932A27F1D4E5857783EBEF898C0427DF31D0ED5D73611A29AE93439E40D10EBB15F23210D6371101183A091FC3FAB3997D28C77E1974F1C7F2q1YCH" TargetMode="External"/><Relationship Id="rId13" Type="http://schemas.openxmlformats.org/officeDocument/2006/relationships/hyperlink" Target="consultantplus://offline/ref=72B154932A27F1D4E5857783EBEF898C0427DF31D0ED5D73611A29AE93439E40D10EBB15F23210D6371101183F091FC3FAB3997D28C77E1974F1C7F2q1YCH" TargetMode="External"/><Relationship Id="rId18" Type="http://schemas.openxmlformats.org/officeDocument/2006/relationships/hyperlink" Target="consultantplus://offline/ref=72B154932A27F1D4E5857783EBEF898C0427DF31D0ED5D73611A29AE93439E40D10EBB15F23210D63711011F3D091FC3FAB3997D28C77E1974F1C7F2q1YCH" TargetMode="External"/><Relationship Id="rId26" Type="http://schemas.openxmlformats.org/officeDocument/2006/relationships/hyperlink" Target="consultantplus://offline/ref=72B154932A27F1D4E5857783EBEF898C0427DF31D0ED5D73611A29AE93439E40D10EBB15F23210D6371101133F091FC3FAB3997D28C77E1974F1C7F2q1Y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154932A27F1D4E5857783EBEF898C0427DF31D0ED5D73611A29AE93439E40D10EBB15F23210D63711011D3E091FC3FAB3997D28C77E1974F1C7F2q1YCH" TargetMode="External"/><Relationship Id="rId34" Type="http://schemas.openxmlformats.org/officeDocument/2006/relationships/hyperlink" Target="consultantplus://offline/ref=72B154932A27F1D4E5857783EBEF898C0427DF31D0ED5D73611A29AE93439E40D10EBB15F23210D6371105123A091FC3FAB3997D28C77E1974F1C7F2q1YCH" TargetMode="External"/><Relationship Id="rId7" Type="http://schemas.openxmlformats.org/officeDocument/2006/relationships/hyperlink" Target="consultantplus://offline/ref=72B154932A27F1D4E5857783EBEF898C0427DF31D0ED5D73611A29AE93439E40D10EBB15F23210D6371101193A091FC3FAB3997D28C77E1974F1C7F2q1YCH" TargetMode="External"/><Relationship Id="rId12" Type="http://schemas.openxmlformats.org/officeDocument/2006/relationships/hyperlink" Target="consultantplus://offline/ref=72B154932A27F1D4E5857783EBEF898C0427DF31D0ED5D73611A29AE93439E40D10EBB15F23210D6371101183F091FC3FAB3997D28C77E1974F1C7F2q1YCH" TargetMode="External"/><Relationship Id="rId17" Type="http://schemas.openxmlformats.org/officeDocument/2006/relationships/hyperlink" Target="consultantplus://offline/ref=72B154932A27F1D4E5857783EBEF898C0427DF31D0ED5D73611A29AE93439E40D10EBB15F23210D63711011F3D091FC3FAB3997D28C77E1974F1C7F2q1YCH" TargetMode="External"/><Relationship Id="rId25" Type="http://schemas.openxmlformats.org/officeDocument/2006/relationships/hyperlink" Target="consultantplus://offline/ref=72B154932A27F1D4E5857783EBEF898C0427DF31D0ED5D73611A29AE93439E40D10EBB15F23210D63711011E3A091FC3FAB3997D28C77E1974F1C7F2q1YCH" TargetMode="External"/><Relationship Id="rId33" Type="http://schemas.openxmlformats.org/officeDocument/2006/relationships/hyperlink" Target="consultantplus://offline/ref=72B154932A27F1D4E5857783EBEF898C0427DF31D0ED5D73611A29AE93439E40D10EBB15F23210D63711051D3A091FC3FAB3997D28C77E1974F1C7F2q1Y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154932A27F1D4E5857783EBEF898C0427DF31D0ED5D73611A29AE93439E40D10EBB15F23210D63711011F3E091FC3FAB3997D28C77E1974F1C7F2q1YCH" TargetMode="External"/><Relationship Id="rId20" Type="http://schemas.openxmlformats.org/officeDocument/2006/relationships/hyperlink" Target="consultantplus://offline/ref=72B154932A27F1D4E5857783EBEF898C0427DF31D0ED5D73611A29AE93439E40D10EBB15F23210D63711011D3A091FC3FAB3997D28C77E1974F1C7F2q1YCH" TargetMode="External"/><Relationship Id="rId29" Type="http://schemas.openxmlformats.org/officeDocument/2006/relationships/hyperlink" Target="consultantplus://offline/ref=72B154932A27F1D4E5857783EBEF898C0427DF31D0ED5D73611A29AE93439E40D10EBB15F23210D6371101133D091FC3FAB3997D28C77E1974F1C7F2q1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98C0427DF31D0ED5D73611A29AE93439E40D10EBB15E03248DA37161F1B3E1C4992BCqEY4H" TargetMode="External"/><Relationship Id="rId11" Type="http://schemas.openxmlformats.org/officeDocument/2006/relationships/hyperlink" Target="consultantplus://offline/ref=72B154932A27F1D4E5857783EBEF898C0427DF31D0ED5D73611A29AE93439E40D10EBB15F23210D6371101183F091FC3FAB3997D28C77E1974F1C7F2q1YCH" TargetMode="External"/><Relationship Id="rId24" Type="http://schemas.openxmlformats.org/officeDocument/2006/relationships/hyperlink" Target="consultantplus://offline/ref=72B154932A27F1D4E5857783EBEF898C0427DF31D0ED5D73611A29AE93439E40D10EBB15F23210D63711011C3A091FC3FAB3997D28C77E1974F1C7F2q1YCH" TargetMode="External"/><Relationship Id="rId32" Type="http://schemas.openxmlformats.org/officeDocument/2006/relationships/hyperlink" Target="consultantplus://offline/ref=72B154932A27F1D4E585698EFD83D584062C8135D7E85F21394C2FF9CC139815834EE54CB17103D7330F031B38q0Y0H" TargetMode="External"/><Relationship Id="rId5" Type="http://schemas.openxmlformats.org/officeDocument/2006/relationships/hyperlink" Target="consultantplus://offline/ref=72B154932A27F1D4E5857783EBEF898C0427DF31D0EB547F671B29AE93439E40D10EBB15F23210D63711011A3A091FC3FAB3997D28C77E1974F1C7F2q1YCH" TargetMode="External"/><Relationship Id="rId15" Type="http://schemas.openxmlformats.org/officeDocument/2006/relationships/hyperlink" Target="consultantplus://offline/ref=72B154932A27F1D4E5857783EBEF898C0427DF31D0ED5D73611A29AE93439E40D10EBB15F23210D63711011832091FC3FAB3997D28C77E1974F1C7F2q1YCH" TargetMode="External"/><Relationship Id="rId23" Type="http://schemas.openxmlformats.org/officeDocument/2006/relationships/hyperlink" Target="consultantplus://offline/ref=72B154932A27F1D4E5857783EBEF898C0427DF31D0ED5D73611A29AE93439E40D10EBB15F23210D63711011D3D091FC3FAB3997D28C77E1974F1C7F2q1YCH" TargetMode="External"/><Relationship Id="rId28" Type="http://schemas.openxmlformats.org/officeDocument/2006/relationships/hyperlink" Target="consultantplus://offline/ref=72B154932A27F1D4E5857783EBEF898C0427DF31D0ED5D73611A29AE93439E40D10EBB15F23210D6371101133C091FC3FAB3997D28C77E1974F1C7F2q1Y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B154932A27F1D4E585698EFD83D584012B863CD3E85F21394C2FF9CC139815914EBD45B47715DC6340454E37024C8CBEE28A7F2FDBq7YCH" TargetMode="External"/><Relationship Id="rId19" Type="http://schemas.openxmlformats.org/officeDocument/2006/relationships/hyperlink" Target="consultantplus://offline/ref=72B154932A27F1D4E5857783EBEF898C0427DF31D0ED5D73611A29AE93439E40D10EBB15F23210D63711011F3D091FC3FAB3997D28C77E1974F1C7F2q1YCH" TargetMode="External"/><Relationship Id="rId31" Type="http://schemas.openxmlformats.org/officeDocument/2006/relationships/hyperlink" Target="consultantplus://offline/ref=72B154932A27F1D4E5857783EBEF898C0427DF31D0ED5D73611A29AE93439E40D10EBB15F23210D63711011239091FC3FAB3997D28C77E1974F1C7F2q1Y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B154932A27F1D4E585698EFD83D584012B863CD3E85F21394C2FF9CC139815914EBD42B0721BDC6340454E37024C8CBEE28A7F2FDBq7YCH" TargetMode="External"/><Relationship Id="rId14" Type="http://schemas.openxmlformats.org/officeDocument/2006/relationships/hyperlink" Target="consultantplus://offline/ref=72B154932A27F1D4E5857783EBEF898C0427DF31D0ED5D73611A29AE93439E40D10EBB15F23210D6371101193A091FC3FAB3997D28C77E1974F1C7F2q1YCH" TargetMode="External"/><Relationship Id="rId22" Type="http://schemas.openxmlformats.org/officeDocument/2006/relationships/hyperlink" Target="consultantplus://offline/ref=72B154932A27F1D4E5857783EBEF898C0427DF31D0ED5D73611A29AE93439E40D10EBB15F23210D63711011D3C091FC3FAB3997D28C77E1974F1C7F2q1YCH" TargetMode="External"/><Relationship Id="rId27" Type="http://schemas.openxmlformats.org/officeDocument/2006/relationships/hyperlink" Target="consultantplus://offline/ref=72B154932A27F1D4E5857783EBEF898C0427DF31D0ED5D73611A29AE93439E40D10EBB15F23210D6371101133F091FC3FAB3997D28C77E1974F1C7F2q1YCH" TargetMode="External"/><Relationship Id="rId30" Type="http://schemas.openxmlformats.org/officeDocument/2006/relationships/hyperlink" Target="consultantplus://offline/ref=72B154932A27F1D4E5857783EBEF898C0427DF31D0ED5D73611A29AE93439E40D10EBB15F23210D6371101123A091FC3FAB3997D28C77E1974F1C7F2q1Y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</Words>
  <Characters>10738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2022-04-07T07:24:00Z</dcterms:created>
  <dcterms:modified xsi:type="dcterms:W3CDTF">2022-04-07T07:24:00Z</dcterms:modified>
</cp:coreProperties>
</file>