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77" w:rsidRDefault="008A5F7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A5F77" w:rsidRDefault="008A5F77">
      <w:pPr>
        <w:pStyle w:val="ConsPlusNormal"/>
        <w:jc w:val="both"/>
        <w:outlineLvl w:val="0"/>
      </w:pPr>
    </w:p>
    <w:p w:rsidR="008A5F77" w:rsidRDefault="008A5F77">
      <w:pPr>
        <w:pStyle w:val="ConsPlusNormal"/>
      </w:pPr>
      <w:r>
        <w:t>Зарегистрировано в министерстве управления финансами Самарской области 18 декабря 2023 г. N МФ-23-01-07/79</w:t>
      </w:r>
    </w:p>
    <w:p w:rsidR="008A5F77" w:rsidRDefault="008A5F7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5F77" w:rsidRDefault="008A5F77">
      <w:pPr>
        <w:pStyle w:val="ConsPlusNormal"/>
        <w:jc w:val="both"/>
      </w:pPr>
    </w:p>
    <w:p w:rsidR="008A5F77" w:rsidRDefault="008A5F77">
      <w:pPr>
        <w:pStyle w:val="ConsPlusTitle"/>
        <w:jc w:val="center"/>
      </w:pPr>
      <w:r>
        <w:t>МИНИСТЕРСТВО УПРАВЛЕНИЯ ФИНАНСАМИ</w:t>
      </w:r>
    </w:p>
    <w:p w:rsidR="008A5F77" w:rsidRDefault="008A5F77">
      <w:pPr>
        <w:pStyle w:val="ConsPlusTitle"/>
        <w:jc w:val="center"/>
      </w:pPr>
      <w:r>
        <w:t>САМАРСКОЙ ОБЛАСТИ</w:t>
      </w:r>
    </w:p>
    <w:p w:rsidR="008A5F77" w:rsidRDefault="008A5F77">
      <w:pPr>
        <w:pStyle w:val="ConsPlusTitle"/>
        <w:jc w:val="both"/>
      </w:pPr>
    </w:p>
    <w:p w:rsidR="008A5F77" w:rsidRDefault="008A5F77">
      <w:pPr>
        <w:pStyle w:val="ConsPlusTitle"/>
        <w:jc w:val="center"/>
      </w:pPr>
      <w:r>
        <w:t>ПРИКАЗ</w:t>
      </w:r>
    </w:p>
    <w:p w:rsidR="008A5F77" w:rsidRDefault="008A5F77">
      <w:pPr>
        <w:pStyle w:val="ConsPlusTitle"/>
        <w:jc w:val="center"/>
      </w:pPr>
      <w:r>
        <w:t>от 18 декабря 2023 г. N 01-07/79н</w:t>
      </w:r>
    </w:p>
    <w:p w:rsidR="008A5F77" w:rsidRDefault="008A5F77">
      <w:pPr>
        <w:pStyle w:val="ConsPlusTitle"/>
        <w:jc w:val="both"/>
      </w:pPr>
    </w:p>
    <w:p w:rsidR="008A5F77" w:rsidRDefault="008A5F77">
      <w:pPr>
        <w:pStyle w:val="ConsPlusTitle"/>
        <w:jc w:val="center"/>
      </w:pPr>
      <w:r>
        <w:t>О ВНЕСЕНИИ ИЗМЕНЕНИЙ В ПРИКАЗ МИНИСТЕРСТВА УПРАВЛЕНИЯ</w:t>
      </w:r>
    </w:p>
    <w:p w:rsidR="008A5F77" w:rsidRDefault="008A5F77">
      <w:pPr>
        <w:pStyle w:val="ConsPlusTitle"/>
        <w:jc w:val="center"/>
      </w:pPr>
      <w:r>
        <w:t>ФИНАНСАМИ САМАРСКОЙ ОБЛАСТИ ОТ 23.04.2009 N 01-21/16 "</w:t>
      </w:r>
      <w:proofErr w:type="gramStart"/>
      <w:r>
        <w:t>ОБ</w:t>
      </w:r>
      <w:proofErr w:type="gramEnd"/>
    </w:p>
    <w:p w:rsidR="008A5F77" w:rsidRDefault="008A5F77">
      <w:pPr>
        <w:pStyle w:val="ConsPlusTitle"/>
        <w:jc w:val="center"/>
      </w:pPr>
      <w:r>
        <w:t xml:space="preserve">УТВЕРЖДЕНИИ ПОРЯДКА СОСТАВЛЕНИЯ И ВЕДЕНИЯ </w:t>
      </w:r>
      <w:proofErr w:type="gramStart"/>
      <w:r>
        <w:t>СВОДНОЙ</w:t>
      </w:r>
      <w:proofErr w:type="gramEnd"/>
      <w:r>
        <w:t xml:space="preserve"> БЮДЖЕТНОЙ</w:t>
      </w:r>
    </w:p>
    <w:p w:rsidR="008A5F77" w:rsidRDefault="008A5F77">
      <w:pPr>
        <w:pStyle w:val="ConsPlusTitle"/>
        <w:jc w:val="center"/>
      </w:pPr>
      <w:r>
        <w:t>РОСПИСИ ОБЛАСТНОГО БЮДЖЕТА, БЮДЖЕТНЫХ РОСПИСЕЙ ГЛАВНЫХ</w:t>
      </w:r>
    </w:p>
    <w:p w:rsidR="008A5F77" w:rsidRDefault="008A5F77">
      <w:pPr>
        <w:pStyle w:val="ConsPlusTitle"/>
        <w:jc w:val="center"/>
      </w:pPr>
      <w:r>
        <w:t>РАСПОРЯДИТЕЛЕЙ (РАСПОРЯДИТЕЛЕЙ) СРЕДСТВ ОБЛАСТНОГО БЮДЖЕТА</w:t>
      </w:r>
    </w:p>
    <w:p w:rsidR="008A5F77" w:rsidRDefault="008A5F77">
      <w:pPr>
        <w:pStyle w:val="ConsPlusTitle"/>
        <w:jc w:val="center"/>
      </w:pPr>
      <w:proofErr w:type="gramStart"/>
      <w:r>
        <w:t>(ГЛАВНЫХ АДМИНИСТРАТОРОВ ИСТОЧНИКОВ ФИНАНСИРОВАНИЯ ДЕФИЦИТА</w:t>
      </w:r>
      <w:proofErr w:type="gramEnd"/>
    </w:p>
    <w:p w:rsidR="008A5F77" w:rsidRDefault="008A5F77">
      <w:pPr>
        <w:pStyle w:val="ConsPlusTitle"/>
        <w:jc w:val="center"/>
      </w:pPr>
      <w:proofErr w:type="gramStart"/>
      <w:r>
        <w:t>ОБЛАСТНОГО БЮДЖЕТА), ОПРЕДЕЛЕНИЯ, УТВЕРЖДЕНИЯ И ДОВЕДЕНИЯ</w:t>
      </w:r>
      <w:proofErr w:type="gramEnd"/>
    </w:p>
    <w:p w:rsidR="008A5F77" w:rsidRDefault="008A5F77">
      <w:pPr>
        <w:pStyle w:val="ConsPlusTitle"/>
        <w:jc w:val="center"/>
      </w:pPr>
      <w:r>
        <w:t>ЛИМИТОВ БЮДЖЕТНЫХ ОБЯЗАТЕЛЬСТВ"</w:t>
      </w:r>
    </w:p>
    <w:p w:rsidR="008A5F77" w:rsidRDefault="008A5F77">
      <w:pPr>
        <w:pStyle w:val="ConsPlusNormal"/>
        <w:jc w:val="both"/>
      </w:pPr>
    </w:p>
    <w:p w:rsidR="008A5F77" w:rsidRDefault="008A5F77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Положением</w:t>
        </w:r>
      </w:hyperlink>
      <w:r>
        <w:t xml:space="preserve"> о министерстве управления финансами Самарской области, утвержденным постановлением Правительства Самарской области от 21.11.2008 N 447, приказываю:</w:t>
      </w:r>
    </w:p>
    <w:p w:rsidR="008A5F77" w:rsidRDefault="008A5F77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23.04.2009 N 01-21/16 "Об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обязательств" следующие изменения:</w:t>
      </w:r>
    </w:p>
    <w:p w:rsidR="008A5F77" w:rsidRDefault="008A5F77">
      <w:pPr>
        <w:pStyle w:val="ConsPlusNormal"/>
        <w:spacing w:before="220"/>
        <w:ind w:firstLine="540"/>
        <w:jc w:val="both"/>
      </w:pPr>
      <w:r>
        <w:t xml:space="preserve">в </w:t>
      </w:r>
      <w:hyperlink r:id="rId7">
        <w:r>
          <w:rPr>
            <w:color w:val="0000FF"/>
          </w:rPr>
          <w:t>Порядке</w:t>
        </w:r>
      </w:hyperlink>
      <w:r>
        <w:t xml:space="preserve">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 (далее - Порядок):</w:t>
      </w:r>
    </w:p>
    <w:p w:rsidR="008A5F77" w:rsidRDefault="008A5F77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абзац третий пункта 1.2</w:t>
        </w:r>
      </w:hyperlink>
      <w:r>
        <w:t xml:space="preserve"> изложить в следующей редакции:</w:t>
      </w:r>
    </w:p>
    <w:p w:rsidR="008A5F77" w:rsidRDefault="008A5F77">
      <w:pPr>
        <w:pStyle w:val="ConsPlusNormal"/>
        <w:spacing w:before="220"/>
        <w:ind w:firstLine="540"/>
        <w:jc w:val="both"/>
      </w:pPr>
      <w:r>
        <w:t>"Показатели сводной бюджетной росписи на очередной финансовый год и на плановый период, составленной на основании Закона о бюджете и реестров действующих и принимаемых расходных обязательств субъектов бюджетного планирования, рассмотренных Комиссией по бюджетным проектировкам при Правительстве Самарской области, вступают в силу с 1 января очередного финансового года</w:t>
      </w:r>
      <w:proofErr w:type="gramStart"/>
      <w:r>
        <w:t>.";</w:t>
      </w:r>
      <w:proofErr w:type="gramEnd"/>
    </w:p>
    <w:p w:rsidR="008A5F77" w:rsidRDefault="008A5F77">
      <w:pPr>
        <w:pStyle w:val="ConsPlusNormal"/>
        <w:spacing w:before="220"/>
        <w:ind w:firstLine="540"/>
        <w:jc w:val="both"/>
      </w:pPr>
      <w:r>
        <w:t xml:space="preserve">в </w:t>
      </w:r>
      <w:hyperlink r:id="rId9">
        <w:r>
          <w:rPr>
            <w:color w:val="0000FF"/>
          </w:rPr>
          <w:t>пункте 1.3</w:t>
        </w:r>
      </w:hyperlink>
      <w:r>
        <w:t xml:space="preserve"> слова "(далее - СПО)" заменить словами "с функционалом исполнения бюджета (далее - СПО исполнения)";</w:t>
      </w:r>
    </w:p>
    <w:p w:rsidR="008A5F77" w:rsidRDefault="008A5F77">
      <w:pPr>
        <w:pStyle w:val="ConsPlusNormal"/>
        <w:spacing w:before="220"/>
        <w:ind w:firstLine="540"/>
        <w:jc w:val="both"/>
      </w:pPr>
      <w:r>
        <w:t xml:space="preserve">по </w:t>
      </w:r>
      <w:hyperlink r:id="rId10">
        <w:r>
          <w:rPr>
            <w:color w:val="0000FF"/>
          </w:rPr>
          <w:t>тексту</w:t>
        </w:r>
      </w:hyperlink>
      <w:r>
        <w:t xml:space="preserve"> Порядка слова "СПО" заменить словами "СПО исполнения";</w:t>
      </w:r>
    </w:p>
    <w:p w:rsidR="008A5F77" w:rsidRDefault="008A5F77">
      <w:pPr>
        <w:pStyle w:val="ConsPlusNormal"/>
        <w:spacing w:before="220"/>
        <w:ind w:firstLine="540"/>
        <w:jc w:val="both"/>
      </w:pPr>
      <w:r>
        <w:t xml:space="preserve">в </w:t>
      </w:r>
      <w:hyperlink r:id="rId11">
        <w:r>
          <w:rPr>
            <w:color w:val="0000FF"/>
          </w:rPr>
          <w:t>пункте 2.1</w:t>
        </w:r>
      </w:hyperlink>
      <w:r>
        <w:t>:</w:t>
      </w:r>
    </w:p>
    <w:p w:rsidR="008A5F77" w:rsidRDefault="008A5F77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дополнить</w:t>
        </w:r>
      </w:hyperlink>
      <w:r>
        <w:t xml:space="preserve"> подпунктом 16.1 следующего содержания:</w:t>
      </w:r>
    </w:p>
    <w:p w:rsidR="008A5F77" w:rsidRDefault="008A5F77">
      <w:pPr>
        <w:pStyle w:val="ConsPlusNormal"/>
        <w:spacing w:before="220"/>
        <w:ind w:firstLine="540"/>
        <w:jc w:val="both"/>
      </w:pPr>
      <w:proofErr w:type="gramStart"/>
      <w:r>
        <w:t xml:space="preserve">"16.1) соответствующие расходные обязательства не отнесены к действующим в реестре </w:t>
      </w:r>
      <w:r>
        <w:lastRenderedPageBreak/>
        <w:t xml:space="preserve">расходных обязательств Самарской области в соответствии с </w:t>
      </w:r>
      <w:hyperlink r:id="rId13">
        <w:r>
          <w:rPr>
            <w:color w:val="0000FF"/>
          </w:rPr>
          <w:t>порядком</w:t>
        </w:r>
      </w:hyperlink>
      <w:r>
        <w:t xml:space="preserve"> ведения реестра расходных обязательств Самарской области, утвержденным постановлением Правительства Самарской области от 23.12.2010 N 686 "О порядке ведения реестра расходных обязательств Самарской области" (далее - порядок ведения реестра расходных обязательств Самарской области);";</w:t>
      </w:r>
      <w:proofErr w:type="gramEnd"/>
    </w:p>
    <w:p w:rsidR="008A5F77" w:rsidRDefault="008A5F77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дополнить</w:t>
        </w:r>
      </w:hyperlink>
      <w:r>
        <w:t xml:space="preserve"> подпунктом 20.2 следующего содержания:</w:t>
      </w:r>
    </w:p>
    <w:p w:rsidR="008A5F77" w:rsidRDefault="008A5F77">
      <w:pPr>
        <w:pStyle w:val="ConsPlusNormal"/>
        <w:spacing w:before="220"/>
        <w:ind w:firstLine="540"/>
        <w:jc w:val="both"/>
      </w:pPr>
      <w:r>
        <w:t>"20.2) не представлена копия приказа главного распорядителя, согласованного с министерством экономического развития и инвестиций Самарской области, об утверждении адресного перечня объектов муниципальной собственности, софинансируемых за счет предоставления субсидий местным бюджетам или иных межбюджетных трансфертов в целях капитальных вложений в объекты муниципальной собственности</w:t>
      </w:r>
      <w:proofErr w:type="gramStart"/>
      <w:r>
        <w:t>;"</w:t>
      </w:r>
      <w:proofErr w:type="gramEnd"/>
      <w:r>
        <w:t>;</w:t>
      </w:r>
    </w:p>
    <w:p w:rsidR="008A5F77" w:rsidRDefault="008A5F77">
      <w:pPr>
        <w:pStyle w:val="ConsPlusNormal"/>
        <w:spacing w:before="220"/>
        <w:ind w:firstLine="540"/>
        <w:jc w:val="both"/>
      </w:pPr>
      <w:hyperlink r:id="rId15">
        <w:r>
          <w:rPr>
            <w:color w:val="0000FF"/>
          </w:rPr>
          <w:t>абзац седьмой пункта 3.2</w:t>
        </w:r>
      </w:hyperlink>
      <w:r>
        <w:t xml:space="preserve"> изложить в следующей редакции:</w:t>
      </w:r>
    </w:p>
    <w:p w:rsidR="008A5F77" w:rsidRDefault="008A5F77">
      <w:pPr>
        <w:pStyle w:val="ConsPlusNormal"/>
        <w:spacing w:before="220"/>
        <w:ind w:firstLine="540"/>
        <w:jc w:val="both"/>
      </w:pPr>
      <w:r>
        <w:t>"Департамент направляет главным распорядителям уведомления по форме согласно приложению 3.1 к настоящему Порядку в СПО исполнения в электронном виде с использованием ЭП (или на бумажном носителе при отсутствии возможности использования электронного документооборота или невозможности применения ЭП)</w:t>
      </w:r>
      <w:proofErr w:type="gramStart"/>
      <w:r>
        <w:t>."</w:t>
      </w:r>
      <w:proofErr w:type="gramEnd"/>
      <w:r>
        <w:t>;</w:t>
      </w:r>
    </w:p>
    <w:p w:rsidR="008A5F77" w:rsidRDefault="008A5F77">
      <w:pPr>
        <w:pStyle w:val="ConsPlusNormal"/>
        <w:spacing w:before="220"/>
        <w:ind w:firstLine="540"/>
        <w:jc w:val="both"/>
      </w:pPr>
      <w:r>
        <w:t xml:space="preserve">в </w:t>
      </w:r>
      <w:hyperlink r:id="rId16">
        <w:r>
          <w:rPr>
            <w:color w:val="0000FF"/>
          </w:rPr>
          <w:t>пункте 4.1</w:t>
        </w:r>
      </w:hyperlink>
      <w:r>
        <w:t>:</w:t>
      </w:r>
    </w:p>
    <w:p w:rsidR="008A5F77" w:rsidRDefault="008A5F77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подпункт 1</w:t>
        </w:r>
      </w:hyperlink>
      <w:r>
        <w:t xml:space="preserve"> изложить в следующей редакции:</w:t>
      </w:r>
    </w:p>
    <w:p w:rsidR="008A5F77" w:rsidRDefault="008A5F77">
      <w:pPr>
        <w:pStyle w:val="ConsPlusNormal"/>
        <w:spacing w:before="220"/>
        <w:ind w:firstLine="540"/>
        <w:jc w:val="both"/>
      </w:pPr>
      <w:r>
        <w:t>"1) после внесения изменений в Закон о бюджете и рассмотрения комиссией по бюджетным проектировкам при Правительстве Самарской области реестров действующих и принимаемых расходных обязательств субъектов бюджетного планирования</w:t>
      </w:r>
      <w:proofErr w:type="gramStart"/>
      <w:r>
        <w:t>;"</w:t>
      </w:r>
      <w:proofErr w:type="gramEnd"/>
      <w:r>
        <w:t>;</w:t>
      </w:r>
    </w:p>
    <w:p w:rsidR="008A5F77" w:rsidRDefault="008A5F7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8A5F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F77" w:rsidRDefault="008A5F7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F77" w:rsidRDefault="008A5F7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A5F77" w:rsidRDefault="008A5F77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17 п. 1 </w:t>
            </w:r>
            <w:hyperlink w:anchor="P52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01.01.2024 и действует по 01.01.2025.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A5F77" w:rsidRDefault="008A5F77">
            <w:pPr>
              <w:pStyle w:val="ConsPlusNormal"/>
            </w:pPr>
          </w:p>
        </w:tc>
      </w:tr>
    </w:tbl>
    <w:p w:rsidR="008A5F77" w:rsidRDefault="008A5F77">
      <w:pPr>
        <w:pStyle w:val="ConsPlusNormal"/>
        <w:spacing w:before="280"/>
        <w:ind w:firstLine="540"/>
        <w:jc w:val="both"/>
      </w:pPr>
      <w:bookmarkStart w:id="0" w:name="P37"/>
      <w:bookmarkEnd w:id="0"/>
      <w:proofErr w:type="gramStart"/>
      <w:r>
        <w:t xml:space="preserve">в </w:t>
      </w:r>
      <w:hyperlink r:id="rId18">
        <w:r>
          <w:rPr>
            <w:color w:val="0000FF"/>
          </w:rPr>
          <w:t>подпункте 6</w:t>
        </w:r>
      </w:hyperlink>
      <w:r>
        <w:t xml:space="preserve"> слова "части 18 статьи 10 Федерального закона от 21.11.2022 N 448-ФЗ "О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году" заменить словами</w:t>
      </w:r>
      <w:proofErr w:type="gramEnd"/>
      <w:r>
        <w:t xml:space="preserve"> "</w:t>
      </w:r>
      <w:hyperlink r:id="rId19">
        <w:r>
          <w:rPr>
            <w:color w:val="0000FF"/>
          </w:rPr>
          <w:t>части 12 статьи 6</w:t>
        </w:r>
      </w:hyperlink>
      <w:r>
        <w:t xml:space="preserve"> Федерального закона от 02.11.2023 N 520-ФЗ "О внесении изменений в статьи 96.6 и 220.1 Бюджетного кодекса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 и об установлении </w:t>
      </w:r>
      <w:proofErr w:type="gramStart"/>
      <w:r>
        <w:t>особенностей исполнения бюджетов бюджетной системы Российской Федерации</w:t>
      </w:r>
      <w:proofErr w:type="gramEnd"/>
      <w:r>
        <w:t xml:space="preserve"> в 2024 году";</w:t>
      </w:r>
    </w:p>
    <w:p w:rsidR="008A5F77" w:rsidRDefault="008A5F77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пункт 4.2</w:t>
        </w:r>
      </w:hyperlink>
      <w:r>
        <w:t xml:space="preserve"> изложить в следующей редакции:</w:t>
      </w:r>
    </w:p>
    <w:p w:rsidR="008A5F77" w:rsidRDefault="008A5F77">
      <w:pPr>
        <w:pStyle w:val="ConsPlusNormal"/>
        <w:spacing w:before="220"/>
        <w:ind w:firstLine="540"/>
        <w:jc w:val="both"/>
      </w:pPr>
      <w:r>
        <w:t xml:space="preserve">"4.2. </w:t>
      </w:r>
      <w:proofErr w:type="gramStart"/>
      <w:r>
        <w:t>Главные распорядители (главные администраторы источников) в ходе исполнения областного бюджета представляют в Министерство проекты изменений бюджетных ассигнований сводной бюджетной росписи на текущий финансовый год и на плановый период по формам согласно приложениям N 5 и N 5.1 к настоящему Порядку с сопроводительным письмом, подписанным руководителем (заместителем руководителя) ведомства посредством электронного документооборота или на бумажном носителе (при отсутствии возможности использования электронного</w:t>
      </w:r>
      <w:proofErr w:type="gramEnd"/>
      <w:r>
        <w:t xml:space="preserve"> документооборота), с отражением данного документа в СПО исполнения.</w:t>
      </w:r>
    </w:p>
    <w:p w:rsidR="008A5F77" w:rsidRDefault="008A5F77">
      <w:pPr>
        <w:pStyle w:val="ConsPlusNormal"/>
        <w:spacing w:before="220"/>
        <w:ind w:firstLine="540"/>
        <w:jc w:val="both"/>
      </w:pPr>
      <w:r>
        <w:t xml:space="preserve">Одновременно главные распорядители отражают данные изменения </w:t>
      </w:r>
      <w:proofErr w:type="gramStart"/>
      <w:r>
        <w:t xml:space="preserve">в соответствующем реестре расходных обязательств субъектов бюджетного планирования посредством </w:t>
      </w:r>
      <w:r>
        <w:lastRenderedPageBreak/>
        <w:t>формирования заявки на изменение расходной части областного бюджета в электронном виде в специализированном программном обеспечении Министерства с функционалом</w:t>
      </w:r>
      <w:proofErr w:type="gramEnd"/>
      <w:r>
        <w:t xml:space="preserve"> планирования бюджета.</w:t>
      </w:r>
    </w:p>
    <w:p w:rsidR="008A5F77" w:rsidRDefault="008A5F77">
      <w:pPr>
        <w:pStyle w:val="ConsPlusNormal"/>
        <w:spacing w:before="220"/>
        <w:ind w:firstLine="540"/>
        <w:jc w:val="both"/>
      </w:pPr>
      <w:proofErr w:type="gramStart"/>
      <w:r>
        <w:t xml:space="preserve">Проекты изменений бюджетных ассигнований сводной бюджетной росписи представляются не позднее 20 декабря по основаниям, указанным в </w:t>
      </w:r>
      <w:hyperlink r:id="rId21">
        <w:r>
          <w:rPr>
            <w:color w:val="0000FF"/>
          </w:rPr>
          <w:t>абзацах седьмом</w:t>
        </w:r>
      </w:hyperlink>
      <w:r>
        <w:t xml:space="preserve">, </w:t>
      </w:r>
      <w:hyperlink r:id="rId22">
        <w:r>
          <w:rPr>
            <w:color w:val="0000FF"/>
          </w:rPr>
          <w:t>десятом</w:t>
        </w:r>
      </w:hyperlink>
      <w:r>
        <w:t xml:space="preserve">, </w:t>
      </w:r>
      <w:hyperlink r:id="rId23">
        <w:r>
          <w:rPr>
            <w:color w:val="0000FF"/>
          </w:rPr>
          <w:t>одиннадцатом</w:t>
        </w:r>
      </w:hyperlink>
      <w:r>
        <w:t xml:space="preserve">, </w:t>
      </w:r>
      <w:hyperlink r:id="rId24">
        <w:r>
          <w:rPr>
            <w:color w:val="0000FF"/>
          </w:rPr>
          <w:t>двенадцатом пункта 3 статьи 217</w:t>
        </w:r>
      </w:hyperlink>
      <w:r>
        <w:t xml:space="preserve"> Бюджетного кодекса Российской Федерации, и не позднее 30 декабря по основаниям, указанным в </w:t>
      </w:r>
      <w:hyperlink r:id="rId25">
        <w:r>
          <w:rPr>
            <w:color w:val="0000FF"/>
          </w:rPr>
          <w:t>абзацах втором</w:t>
        </w:r>
      </w:hyperlink>
      <w:r>
        <w:t xml:space="preserve">, </w:t>
      </w:r>
      <w:hyperlink r:id="rId26">
        <w:r>
          <w:rPr>
            <w:color w:val="0000FF"/>
          </w:rPr>
          <w:t>третьем</w:t>
        </w:r>
      </w:hyperlink>
      <w:r>
        <w:t xml:space="preserve">, </w:t>
      </w:r>
      <w:hyperlink r:id="rId27">
        <w:r>
          <w:rPr>
            <w:color w:val="0000FF"/>
          </w:rPr>
          <w:t>четвертом</w:t>
        </w:r>
      </w:hyperlink>
      <w:r>
        <w:t xml:space="preserve">, </w:t>
      </w:r>
      <w:hyperlink r:id="rId28">
        <w:r>
          <w:rPr>
            <w:color w:val="0000FF"/>
          </w:rPr>
          <w:t>пятом</w:t>
        </w:r>
      </w:hyperlink>
      <w:r>
        <w:t xml:space="preserve">, </w:t>
      </w:r>
      <w:hyperlink r:id="rId29">
        <w:r>
          <w:rPr>
            <w:color w:val="0000FF"/>
          </w:rPr>
          <w:t>шестом</w:t>
        </w:r>
      </w:hyperlink>
      <w:r>
        <w:t xml:space="preserve">, </w:t>
      </w:r>
      <w:hyperlink r:id="rId30">
        <w:r>
          <w:rPr>
            <w:color w:val="0000FF"/>
          </w:rPr>
          <w:t>восьмом</w:t>
        </w:r>
      </w:hyperlink>
      <w:r>
        <w:t xml:space="preserve">, </w:t>
      </w:r>
      <w:hyperlink r:id="rId31">
        <w:r>
          <w:rPr>
            <w:color w:val="0000FF"/>
          </w:rPr>
          <w:t>девятом пункта 3 статьи 217</w:t>
        </w:r>
      </w:hyperlink>
      <w:r>
        <w:t xml:space="preserve"> Бюджетного кодекса Российской Федерации, по дополнительным основаниям, предусмотренным Законом о</w:t>
      </w:r>
      <w:proofErr w:type="gramEnd"/>
      <w:r>
        <w:t xml:space="preserve"> </w:t>
      </w:r>
      <w:proofErr w:type="gramStart"/>
      <w:r>
        <w:t>бюджете</w:t>
      </w:r>
      <w:proofErr w:type="gramEnd"/>
      <w:r>
        <w:t>, а также на основании решений Правительства Самарской области, принятых в соответствии с подпунктом 6 пункта 4.1 настоящего Порядка.</w:t>
      </w:r>
    </w:p>
    <w:p w:rsidR="008A5F77" w:rsidRDefault="008A5F77">
      <w:pPr>
        <w:pStyle w:val="ConsPlusNormal"/>
        <w:spacing w:before="220"/>
        <w:ind w:firstLine="540"/>
        <w:jc w:val="both"/>
      </w:pPr>
      <w:r>
        <w:t xml:space="preserve">Предельный срок внесения изменений в сводную бюджетную роспись по всем основаниям, указанным в </w:t>
      </w:r>
      <w:hyperlink r:id="rId32">
        <w:r>
          <w:rPr>
            <w:color w:val="0000FF"/>
          </w:rPr>
          <w:t>пункте 3 статьи 217</w:t>
        </w:r>
      </w:hyperlink>
      <w:r>
        <w:t xml:space="preserve"> Бюджетного кодекса Российской Федерации, - 31 декабря.</w:t>
      </w:r>
    </w:p>
    <w:p w:rsidR="008A5F77" w:rsidRDefault="008A5F77">
      <w:pPr>
        <w:pStyle w:val="ConsPlusNormal"/>
        <w:spacing w:before="220"/>
        <w:ind w:firstLine="540"/>
        <w:jc w:val="both"/>
      </w:pPr>
      <w:proofErr w:type="gramStart"/>
      <w:r>
        <w:t xml:space="preserve">При внесении изменений в сводную бюджетную роспись, связанных с исполнением судебных актов, предусмотренных </w:t>
      </w:r>
      <w:hyperlink r:id="rId33">
        <w:r>
          <w:rPr>
            <w:color w:val="0000FF"/>
          </w:rPr>
          <w:t>статьей 242.2</w:t>
        </w:r>
      </w:hyperlink>
      <w:r>
        <w:t xml:space="preserve"> Бюджетного кодекса Российской Федерации, в объемах, превышающих ассигнования, утвержденные Законом о бюджете на эти цели, проекты изменений бюджетных ассигнований сводной бюджетной росписи представляются в Министерство в течение 5 рабочих дней с момента получения главными распорядителями (главными администраторами источников) уведомления о поступлении исполнительных документов.</w:t>
      </w:r>
      <w:proofErr w:type="gramEnd"/>
    </w:p>
    <w:p w:rsidR="008A5F77" w:rsidRDefault="008A5F77">
      <w:pPr>
        <w:pStyle w:val="ConsPlusNormal"/>
        <w:spacing w:before="220"/>
        <w:ind w:firstLine="540"/>
        <w:jc w:val="both"/>
      </w:pPr>
      <w:proofErr w:type="gramStart"/>
      <w:r>
        <w:t>В случае если изменения сводной бюджетной росписи включают в себя изменение показателей публичных нормативных обязательств, информация об изменении публичных нормативных обязательств представляется главным распорядителем в Министерство с сопроводительным письмом, подписанным руководителем (заместителем руководителя) ведомства посредством электронного документооборота или на бумажном носителе (при отсутствии возможности использования электронного документооборота), по форме согласно приложению N 5.2 к настоящему Порядку с отражением данного документа</w:t>
      </w:r>
      <w:proofErr w:type="gramEnd"/>
      <w:r>
        <w:t xml:space="preserve"> в СПО исполнения.</w:t>
      </w:r>
    </w:p>
    <w:p w:rsidR="008A5F77" w:rsidRDefault="008A5F77">
      <w:pPr>
        <w:pStyle w:val="ConsPlusNormal"/>
        <w:spacing w:before="220"/>
        <w:ind w:firstLine="540"/>
        <w:jc w:val="both"/>
      </w:pPr>
      <w:r>
        <w:t>Предлагаемые главными распорядителями к уменьшению показатели сводной бюджетной росписи не должны превышать свободный остаток бюджетных ассигнований, предусмотренных сводной бюджетной росписью по заявленным направлениям расходов.</w:t>
      </w:r>
    </w:p>
    <w:p w:rsidR="008A5F77" w:rsidRDefault="008A5F77">
      <w:pPr>
        <w:pStyle w:val="ConsPlusNormal"/>
        <w:spacing w:before="220"/>
        <w:ind w:firstLine="540"/>
        <w:jc w:val="both"/>
      </w:pPr>
      <w:proofErr w:type="gramStart"/>
      <w:r>
        <w:t>Главный распорядитель (главный администратор источников) представляет сопроводительное письмо, подписанное руководителем (заместителем руководителя) ведомства, с приложением материалов, подтверждающих обоснование предлагаемых изменений, а также предложений по изменению соответствующего реестра расходных обязательств субъекта бюджетного планирования по форме согласно приложению 6 к порядку ведения реестра расходных обязательств Самарской области в форме сканированного документа, прикрепленного к соответствующему электронному документу об изменении показателей сводной бюджетной росписи</w:t>
      </w:r>
      <w:proofErr w:type="gramEnd"/>
      <w:r>
        <w:t xml:space="preserve"> в СПО исполнения.</w:t>
      </w:r>
    </w:p>
    <w:p w:rsidR="008A5F77" w:rsidRDefault="008A5F77">
      <w:pPr>
        <w:pStyle w:val="ConsPlusNormal"/>
        <w:spacing w:before="220"/>
        <w:ind w:firstLine="540"/>
        <w:jc w:val="both"/>
      </w:pPr>
      <w:r>
        <w:t>По уменьшаемым бюджетным ассигнованиям главные распорядители представляют в Министерство посредством электронного документооборота или на бумажном носителе (при отсутствии возможности использования электронного документооборота) обязательство о недопущении образования кредиторской задолженности</w:t>
      </w:r>
      <w:proofErr w:type="gramStart"/>
      <w:r>
        <w:t>.";</w:t>
      </w:r>
      <w:proofErr w:type="gramEnd"/>
    </w:p>
    <w:p w:rsidR="008A5F77" w:rsidRDefault="008A5F77">
      <w:pPr>
        <w:pStyle w:val="ConsPlusNormal"/>
        <w:spacing w:before="220"/>
        <w:ind w:firstLine="540"/>
        <w:jc w:val="both"/>
      </w:pPr>
      <w:hyperlink r:id="rId34">
        <w:r>
          <w:rPr>
            <w:color w:val="0000FF"/>
          </w:rPr>
          <w:t>абзац двенадцатый пункта 4.6</w:t>
        </w:r>
      </w:hyperlink>
      <w:r>
        <w:t xml:space="preserve"> изложить в следующей редакции:</w:t>
      </w:r>
    </w:p>
    <w:p w:rsidR="008A5F77" w:rsidRDefault="008A5F77">
      <w:pPr>
        <w:pStyle w:val="ConsPlusNormal"/>
        <w:spacing w:before="220"/>
        <w:ind w:firstLine="540"/>
        <w:jc w:val="both"/>
      </w:pPr>
      <w:r>
        <w:t xml:space="preserve">"Департамент направляет главным распорядителям уведомления по форме согласно приложению N 7.1 к настоящему Порядку в СПО исполнения в электронном виде с использованием ЭП (или на бумажном носителе при отсутствии возможности использования </w:t>
      </w:r>
      <w:r>
        <w:lastRenderedPageBreak/>
        <w:t>электронного документооборота или невозможности применения ЭП)</w:t>
      </w:r>
      <w:proofErr w:type="gramStart"/>
      <w:r>
        <w:t>."</w:t>
      </w:r>
      <w:proofErr w:type="gramEnd"/>
      <w:r>
        <w:t>;</w:t>
      </w:r>
    </w:p>
    <w:p w:rsidR="008A5F77" w:rsidRDefault="008A5F77">
      <w:pPr>
        <w:pStyle w:val="ConsPlusNormal"/>
        <w:spacing w:before="220"/>
        <w:ind w:firstLine="540"/>
        <w:jc w:val="both"/>
      </w:pPr>
      <w:hyperlink r:id="rId35">
        <w:r>
          <w:rPr>
            <w:color w:val="0000FF"/>
          </w:rPr>
          <w:t>приложения 4</w:t>
        </w:r>
      </w:hyperlink>
      <w:r>
        <w:t xml:space="preserve"> и </w:t>
      </w:r>
      <w:hyperlink r:id="rId36">
        <w:r>
          <w:rPr>
            <w:color w:val="0000FF"/>
          </w:rPr>
          <w:t>8</w:t>
        </w:r>
      </w:hyperlink>
      <w:r>
        <w:t xml:space="preserve"> Порядка исключить.</w:t>
      </w:r>
    </w:p>
    <w:p w:rsidR="008A5F77" w:rsidRDefault="008A5F77">
      <w:pPr>
        <w:pStyle w:val="ConsPlusNormal"/>
        <w:spacing w:before="220"/>
        <w:ind w:firstLine="540"/>
        <w:jc w:val="both"/>
      </w:pPr>
      <w:r>
        <w:t>2.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8A5F77" w:rsidRDefault="008A5F77">
      <w:pPr>
        <w:pStyle w:val="ConsPlusNormal"/>
        <w:spacing w:before="220"/>
        <w:ind w:firstLine="540"/>
        <w:jc w:val="both"/>
      </w:pPr>
      <w:bookmarkStart w:id="1" w:name="P52"/>
      <w:bookmarkEnd w:id="1"/>
      <w:r>
        <w:t xml:space="preserve">3. Настоящий Приказ вступает в силу со дня официального опубликования и распространяет свое </w:t>
      </w:r>
      <w:proofErr w:type="gramStart"/>
      <w:r>
        <w:t>действие</w:t>
      </w:r>
      <w:proofErr w:type="gramEnd"/>
      <w:r>
        <w:t xml:space="preserve"> начиная с составления сводной бюджетной росписи областного бюджета на 2024 - 2026 годы, за исключением </w:t>
      </w:r>
      <w:hyperlink w:anchor="P37">
        <w:r>
          <w:rPr>
            <w:color w:val="0000FF"/>
          </w:rPr>
          <w:t>абзаца семнадцатого пункта 1</w:t>
        </w:r>
      </w:hyperlink>
      <w:r>
        <w:t xml:space="preserve"> настоящего Приказа, который вступает в силу с 01.01.2024 и действует по 01.01.2025.</w:t>
      </w:r>
    </w:p>
    <w:p w:rsidR="008A5F77" w:rsidRDefault="008A5F77">
      <w:pPr>
        <w:pStyle w:val="ConsPlusNormal"/>
        <w:jc w:val="both"/>
      </w:pPr>
    </w:p>
    <w:p w:rsidR="008A5F77" w:rsidRDefault="008A5F77">
      <w:pPr>
        <w:pStyle w:val="ConsPlusNormal"/>
        <w:jc w:val="right"/>
      </w:pPr>
      <w:r>
        <w:t>Министр</w:t>
      </w:r>
    </w:p>
    <w:p w:rsidR="008A5F77" w:rsidRDefault="008A5F77">
      <w:pPr>
        <w:pStyle w:val="ConsPlusNormal"/>
        <w:jc w:val="right"/>
      </w:pPr>
      <w:r>
        <w:t>А.В.ПРЯМИЛОВ</w:t>
      </w:r>
    </w:p>
    <w:p w:rsidR="008A5F77" w:rsidRDefault="008A5F77">
      <w:pPr>
        <w:pStyle w:val="ConsPlusNormal"/>
        <w:jc w:val="both"/>
      </w:pPr>
    </w:p>
    <w:p w:rsidR="008A5F77" w:rsidRDefault="008A5F77">
      <w:pPr>
        <w:pStyle w:val="ConsPlusNormal"/>
        <w:jc w:val="both"/>
      </w:pPr>
    </w:p>
    <w:p w:rsidR="008A5F77" w:rsidRDefault="008A5F7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3C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8A5F77"/>
    <w:rsid w:val="00095E64"/>
    <w:rsid w:val="00101F10"/>
    <w:rsid w:val="0055420B"/>
    <w:rsid w:val="0056711B"/>
    <w:rsid w:val="0084782E"/>
    <w:rsid w:val="008A5F77"/>
    <w:rsid w:val="0092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F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A5F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A5F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64432&amp;dst=101314" TargetMode="External"/><Relationship Id="rId13" Type="http://schemas.openxmlformats.org/officeDocument/2006/relationships/hyperlink" Target="https://login.consultant.ru/link/?req=doc&amp;base=RLAW256&amp;n=145847&amp;dst=100398" TargetMode="External"/><Relationship Id="rId18" Type="http://schemas.openxmlformats.org/officeDocument/2006/relationships/hyperlink" Target="https://login.consultant.ru/link/?req=doc&amp;base=RLAW256&amp;n=177719&amp;dst=102870" TargetMode="External"/><Relationship Id="rId26" Type="http://schemas.openxmlformats.org/officeDocument/2006/relationships/hyperlink" Target="https://login.consultant.ru/link/?req=doc&amp;base=LAW&amp;n=461085&amp;dst=629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61085&amp;dst=4300" TargetMode="External"/><Relationship Id="rId34" Type="http://schemas.openxmlformats.org/officeDocument/2006/relationships/hyperlink" Target="https://login.consultant.ru/link/?req=doc&amp;base=RLAW256&amp;n=164432&amp;dst=102888" TargetMode="External"/><Relationship Id="rId7" Type="http://schemas.openxmlformats.org/officeDocument/2006/relationships/hyperlink" Target="https://login.consultant.ru/link/?req=doc&amp;base=RLAW256&amp;n=164432&amp;dst=101304" TargetMode="External"/><Relationship Id="rId12" Type="http://schemas.openxmlformats.org/officeDocument/2006/relationships/hyperlink" Target="https://login.consultant.ru/link/?req=doc&amp;base=RLAW256&amp;n=164432&amp;dst=101317" TargetMode="External"/><Relationship Id="rId17" Type="http://schemas.openxmlformats.org/officeDocument/2006/relationships/hyperlink" Target="https://login.consultant.ru/link/?req=doc&amp;base=RLAW256&amp;n=164432&amp;dst=101357" TargetMode="External"/><Relationship Id="rId25" Type="http://schemas.openxmlformats.org/officeDocument/2006/relationships/hyperlink" Target="https://login.consultant.ru/link/?req=doc&amp;base=LAW&amp;n=461085&amp;dst=4295" TargetMode="External"/><Relationship Id="rId33" Type="http://schemas.openxmlformats.org/officeDocument/2006/relationships/hyperlink" Target="https://login.consultant.ru/link/?req=doc&amp;base=LAW&amp;n=461085&amp;dst=102998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56&amp;n=164432&amp;dst=101356" TargetMode="External"/><Relationship Id="rId20" Type="http://schemas.openxmlformats.org/officeDocument/2006/relationships/hyperlink" Target="https://login.consultant.ru/link/?req=doc&amp;base=RLAW256&amp;n=164432&amp;dst=102876" TargetMode="External"/><Relationship Id="rId29" Type="http://schemas.openxmlformats.org/officeDocument/2006/relationships/hyperlink" Target="https://login.consultant.ru/link/?req=doc&amp;base=LAW&amp;n=461085&amp;dst=429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64432" TargetMode="External"/><Relationship Id="rId11" Type="http://schemas.openxmlformats.org/officeDocument/2006/relationships/hyperlink" Target="https://login.consultant.ru/link/?req=doc&amp;base=RLAW256&amp;n=164432&amp;dst=101317" TargetMode="External"/><Relationship Id="rId24" Type="http://schemas.openxmlformats.org/officeDocument/2006/relationships/hyperlink" Target="https://login.consultant.ru/link/?req=doc&amp;base=LAW&amp;n=461085&amp;dst=4713" TargetMode="External"/><Relationship Id="rId32" Type="http://schemas.openxmlformats.org/officeDocument/2006/relationships/hyperlink" Target="https://login.consultant.ru/link/?req=doc&amp;base=LAW&amp;n=461085&amp;dst=4294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256&amp;n=150823&amp;dst=100010" TargetMode="External"/><Relationship Id="rId15" Type="http://schemas.openxmlformats.org/officeDocument/2006/relationships/hyperlink" Target="https://login.consultant.ru/link/?req=doc&amp;base=RLAW256&amp;n=164432&amp;dst=102874" TargetMode="External"/><Relationship Id="rId23" Type="http://schemas.openxmlformats.org/officeDocument/2006/relationships/hyperlink" Target="https://login.consultant.ru/link/?req=doc&amp;base=LAW&amp;n=461085&amp;dst=6006" TargetMode="External"/><Relationship Id="rId28" Type="http://schemas.openxmlformats.org/officeDocument/2006/relationships/hyperlink" Target="https://login.consultant.ru/link/?req=doc&amp;base=LAW&amp;n=461085&amp;dst=4298" TargetMode="External"/><Relationship Id="rId36" Type="http://schemas.openxmlformats.org/officeDocument/2006/relationships/hyperlink" Target="https://login.consultant.ru/link/?req=doc&amp;base=RLAW256&amp;n=164432&amp;dst=102657" TargetMode="External"/><Relationship Id="rId10" Type="http://schemas.openxmlformats.org/officeDocument/2006/relationships/hyperlink" Target="https://login.consultant.ru/link/?req=doc&amp;base=RLAW256&amp;n=164432&amp;dst=101304" TargetMode="External"/><Relationship Id="rId19" Type="http://schemas.openxmlformats.org/officeDocument/2006/relationships/hyperlink" Target="https://login.consultant.ru/link/?req=doc&amp;base=LAW&amp;n=461027&amp;dst=100079" TargetMode="External"/><Relationship Id="rId31" Type="http://schemas.openxmlformats.org/officeDocument/2006/relationships/hyperlink" Target="https://login.consultant.ru/link/?req=doc&amp;base=LAW&amp;n=461085&amp;dst=10366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56&amp;n=164432&amp;dst=102871" TargetMode="External"/><Relationship Id="rId14" Type="http://schemas.openxmlformats.org/officeDocument/2006/relationships/hyperlink" Target="https://login.consultant.ru/link/?req=doc&amp;base=RLAW256&amp;n=164432&amp;dst=101317" TargetMode="External"/><Relationship Id="rId22" Type="http://schemas.openxmlformats.org/officeDocument/2006/relationships/hyperlink" Target="https://login.consultant.ru/link/?req=doc&amp;base=LAW&amp;n=461085&amp;dst=6638" TargetMode="External"/><Relationship Id="rId27" Type="http://schemas.openxmlformats.org/officeDocument/2006/relationships/hyperlink" Target="https://login.consultant.ru/link/?req=doc&amp;base=LAW&amp;n=461085&amp;dst=103664" TargetMode="External"/><Relationship Id="rId30" Type="http://schemas.openxmlformats.org/officeDocument/2006/relationships/hyperlink" Target="https://login.consultant.ru/link/?req=doc&amp;base=LAW&amp;n=461085&amp;dst=6893" TargetMode="External"/><Relationship Id="rId35" Type="http://schemas.openxmlformats.org/officeDocument/2006/relationships/hyperlink" Target="https://login.consultant.ru/link/?req=doc&amp;base=RLAW256&amp;n=164432&amp;dst=1025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1877</Words>
  <Characters>10704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2024-04-26T11:38:00Z</dcterms:created>
  <dcterms:modified xsi:type="dcterms:W3CDTF">2024-04-26T11:39:00Z</dcterms:modified>
</cp:coreProperties>
</file>