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AD" w:rsidRDefault="007E4DA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E4DAD" w:rsidRDefault="007E4DA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E4DA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4DAD" w:rsidRDefault="007E4DAD">
            <w:pPr>
              <w:pStyle w:val="ConsPlusNormal"/>
            </w:pPr>
            <w:r>
              <w:t>24 ноября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4DAD" w:rsidRDefault="007E4DAD">
            <w:pPr>
              <w:pStyle w:val="ConsPlusNormal"/>
              <w:jc w:val="right"/>
            </w:pPr>
            <w:r>
              <w:t>N 95-ГД</w:t>
            </w:r>
          </w:p>
        </w:tc>
      </w:tr>
    </w:tbl>
    <w:p w:rsidR="007E4DAD" w:rsidRDefault="007E4D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4DAD" w:rsidRDefault="007E4DAD">
      <w:pPr>
        <w:pStyle w:val="ConsPlusNormal"/>
        <w:jc w:val="both"/>
      </w:pPr>
    </w:p>
    <w:p w:rsidR="007E4DAD" w:rsidRDefault="007E4DAD">
      <w:pPr>
        <w:pStyle w:val="ConsPlusTitle"/>
        <w:jc w:val="center"/>
      </w:pPr>
      <w:r>
        <w:t>ЗАКОН</w:t>
      </w:r>
    </w:p>
    <w:p w:rsidR="007E4DAD" w:rsidRDefault="007E4DAD">
      <w:pPr>
        <w:pStyle w:val="ConsPlusTitle"/>
        <w:jc w:val="center"/>
      </w:pPr>
      <w:r>
        <w:t>САМАРСКОЙ ОБЛАСТИ</w:t>
      </w:r>
    </w:p>
    <w:p w:rsidR="007E4DAD" w:rsidRDefault="007E4DAD">
      <w:pPr>
        <w:pStyle w:val="ConsPlusTitle"/>
        <w:jc w:val="both"/>
      </w:pPr>
    </w:p>
    <w:p w:rsidR="007E4DAD" w:rsidRDefault="007E4DAD">
      <w:pPr>
        <w:pStyle w:val="ConsPlusTitle"/>
        <w:jc w:val="center"/>
      </w:pPr>
      <w:r>
        <w:t>О ВНЕСЕНИИ ИЗМЕНЕНИЙ В СТАТЬИ 1.1</w:t>
      </w:r>
      <w:proofErr w:type="gramStart"/>
      <w:r>
        <w:t xml:space="preserve"> И</w:t>
      </w:r>
      <w:proofErr w:type="gramEnd"/>
      <w:r>
        <w:t xml:space="preserve"> 2 ЗАКОНА САМАРСКОЙ</w:t>
      </w:r>
    </w:p>
    <w:p w:rsidR="007E4DAD" w:rsidRDefault="007E4DAD">
      <w:pPr>
        <w:pStyle w:val="ConsPlusTitle"/>
        <w:jc w:val="center"/>
      </w:pPr>
      <w:r>
        <w:t>ОБЛАСТИ "О НАЛОГЕ НА ИМУЩЕСТВО ОРГАНИЗАЦИЙ НА ТЕРРИТОРИИ</w:t>
      </w:r>
    </w:p>
    <w:p w:rsidR="007E4DAD" w:rsidRDefault="007E4DAD">
      <w:pPr>
        <w:pStyle w:val="ConsPlusTitle"/>
        <w:jc w:val="center"/>
      </w:pPr>
      <w:r>
        <w:t>САМАРСКОЙ ОБЛАСТИ"</w:t>
      </w:r>
    </w:p>
    <w:p w:rsidR="007E4DAD" w:rsidRDefault="007E4DAD">
      <w:pPr>
        <w:pStyle w:val="ConsPlusNormal"/>
        <w:jc w:val="both"/>
      </w:pPr>
    </w:p>
    <w:p w:rsidR="007E4DAD" w:rsidRDefault="007E4DAD">
      <w:pPr>
        <w:pStyle w:val="ConsPlusNormal"/>
        <w:jc w:val="right"/>
      </w:pPr>
      <w:proofErr w:type="gramStart"/>
      <w:r>
        <w:t>Принят</w:t>
      </w:r>
      <w:proofErr w:type="gramEnd"/>
    </w:p>
    <w:p w:rsidR="007E4DAD" w:rsidRDefault="007E4DAD">
      <w:pPr>
        <w:pStyle w:val="ConsPlusNormal"/>
        <w:jc w:val="right"/>
      </w:pPr>
      <w:r>
        <w:t>Самарской Губернской Думой</w:t>
      </w:r>
    </w:p>
    <w:p w:rsidR="007E4DAD" w:rsidRDefault="007E4DAD">
      <w:pPr>
        <w:pStyle w:val="ConsPlusNormal"/>
        <w:jc w:val="right"/>
      </w:pPr>
      <w:r>
        <w:t>14 ноября 2023 года</w:t>
      </w:r>
    </w:p>
    <w:p w:rsidR="007E4DAD" w:rsidRDefault="007E4DAD">
      <w:pPr>
        <w:pStyle w:val="ConsPlusNormal"/>
        <w:jc w:val="both"/>
      </w:pPr>
    </w:p>
    <w:p w:rsidR="007E4DAD" w:rsidRDefault="007E4DAD">
      <w:pPr>
        <w:pStyle w:val="ConsPlusTitle"/>
        <w:ind w:firstLine="540"/>
        <w:jc w:val="both"/>
        <w:outlineLvl w:val="0"/>
      </w:pPr>
      <w:r>
        <w:t>Статья 1</w:t>
      </w:r>
    </w:p>
    <w:p w:rsidR="007E4DAD" w:rsidRDefault="007E4DAD">
      <w:pPr>
        <w:pStyle w:val="ConsPlusNormal"/>
        <w:jc w:val="both"/>
      </w:pPr>
    </w:p>
    <w:p w:rsidR="007E4DAD" w:rsidRDefault="007E4DAD">
      <w:pPr>
        <w:pStyle w:val="ConsPlusNormal"/>
        <w:ind w:firstLine="540"/>
        <w:jc w:val="both"/>
      </w:pPr>
      <w:r>
        <w:t xml:space="preserve">Внести в </w:t>
      </w:r>
      <w:hyperlink r:id="rId5">
        <w:r>
          <w:rPr>
            <w:color w:val="0000FF"/>
          </w:rPr>
          <w:t>Закон</w:t>
        </w:r>
      </w:hyperlink>
      <w:r>
        <w:t xml:space="preserve"> Самарской области от 25 ноября 2003 года N 98-ГД "О налоге на имущество организаций на территории Самарской области" (газета "Волжская коммуна", 2003, 29 ноября; официальный сайт Правительства Самарской области (www.pravo.samregion.ru), 2015, 24 ноября; 2016, 30 декабря; 2019, 28 ноября, 31 декабря) следующие изменения:</w:t>
      </w:r>
    </w:p>
    <w:p w:rsidR="007E4DAD" w:rsidRDefault="007E4DAD">
      <w:pPr>
        <w:pStyle w:val="ConsPlusNormal"/>
        <w:spacing w:before="220"/>
        <w:ind w:firstLine="540"/>
        <w:jc w:val="both"/>
      </w:pPr>
      <w:r>
        <w:t xml:space="preserve">1) в </w:t>
      </w:r>
      <w:hyperlink r:id="rId6">
        <w:r>
          <w:rPr>
            <w:color w:val="0000FF"/>
          </w:rPr>
          <w:t>статье 1.1</w:t>
        </w:r>
      </w:hyperlink>
      <w:r>
        <w:t>:</w:t>
      </w:r>
    </w:p>
    <w:p w:rsidR="007E4DAD" w:rsidRDefault="007E4DAD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7E4DAD" w:rsidRDefault="007E4DAD">
      <w:pPr>
        <w:pStyle w:val="ConsPlusNormal"/>
        <w:spacing w:before="220"/>
        <w:ind w:firstLine="540"/>
        <w:jc w:val="both"/>
      </w:pPr>
      <w:r>
        <w:t>"4) жилые помещения, жилые строения, многоквартирные дома, наемные дома, садовые дома, гаражи, машино-места, объекты незавершенного строительства, а также хозяйственные строения или сооружения, расположенные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>
        <w:t>.";</w:t>
      </w:r>
      <w:proofErr w:type="gramEnd"/>
    </w:p>
    <w:p w:rsidR="007E4DAD" w:rsidRDefault="007E4DAD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пункт 5</w:t>
        </w:r>
      </w:hyperlink>
      <w:r>
        <w:t xml:space="preserve"> признать утратившим силу;</w:t>
      </w:r>
    </w:p>
    <w:p w:rsidR="007E4DAD" w:rsidRDefault="007E4DAD">
      <w:pPr>
        <w:pStyle w:val="ConsPlusNormal"/>
        <w:spacing w:before="220"/>
        <w:ind w:firstLine="540"/>
        <w:jc w:val="both"/>
      </w:pPr>
      <w:r>
        <w:t xml:space="preserve">2) в </w:t>
      </w:r>
      <w:hyperlink r:id="rId9">
        <w:r>
          <w:rPr>
            <w:color w:val="0000FF"/>
          </w:rPr>
          <w:t>статье 2</w:t>
        </w:r>
      </w:hyperlink>
      <w:r>
        <w:t>:</w:t>
      </w:r>
    </w:p>
    <w:p w:rsidR="007E4DAD" w:rsidRDefault="007E4DAD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часть 2</w:t>
        </w:r>
      </w:hyperlink>
      <w:r>
        <w:t xml:space="preserve"> после слов "Налогового кодекса Российской Федерации" дополнить словами "частях 4, 5 и 6 настоящей статьи";</w:t>
      </w:r>
    </w:p>
    <w:p w:rsidR="007E4DAD" w:rsidRDefault="007E4DAD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дополнить</w:t>
        </w:r>
      </w:hyperlink>
      <w:r>
        <w:t xml:space="preserve"> частями 4 - 6 следующего содержания:</w:t>
      </w:r>
    </w:p>
    <w:p w:rsidR="007E4DAD" w:rsidRDefault="007E4DAD">
      <w:pPr>
        <w:pStyle w:val="ConsPlusNormal"/>
        <w:spacing w:before="220"/>
        <w:ind w:firstLine="540"/>
        <w:jc w:val="both"/>
      </w:pPr>
      <w:r>
        <w:t>"4. Налоговая ставка в отношении объектов незавершенного строительства, проектируемым назначением которых в соответствии с выпиской из Единого государственного реестра недвижимости является "многоквартирный дом", устанавливается в следующих размерах:</w:t>
      </w:r>
    </w:p>
    <w:p w:rsidR="007E4DAD" w:rsidRDefault="007E4DAD">
      <w:pPr>
        <w:pStyle w:val="ConsPlusNormal"/>
        <w:spacing w:before="220"/>
        <w:ind w:firstLine="540"/>
        <w:jc w:val="both"/>
      </w:pPr>
      <w:r>
        <w:t>1) 1,0 процента - в 2024 году;</w:t>
      </w:r>
    </w:p>
    <w:p w:rsidR="007E4DAD" w:rsidRDefault="007E4DAD">
      <w:pPr>
        <w:pStyle w:val="ConsPlusNormal"/>
        <w:spacing w:before="220"/>
        <w:ind w:firstLine="540"/>
        <w:jc w:val="both"/>
      </w:pPr>
      <w:r>
        <w:t>2) 2,0 процента - в 2025 году и последующие годы.</w:t>
      </w:r>
    </w:p>
    <w:p w:rsidR="007E4DAD" w:rsidRDefault="007E4DA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Налоговая ставка в отношении жилых помещений, гаражей, машино-мест, которые принадлежат личному фонду на праве собственности и налоговая база в отношении которых определяется как кадастровая стоимость, за исключением объектов налогообложения, кадастровая стоимость каждого из которых превышает 300 миллионов рублей, устанавливается в размере 0,3 процента.</w:t>
      </w:r>
      <w:proofErr w:type="gramEnd"/>
    </w:p>
    <w:p w:rsidR="007E4DAD" w:rsidRDefault="007E4DAD">
      <w:pPr>
        <w:pStyle w:val="ConsPlusNormal"/>
        <w:spacing w:before="220"/>
        <w:ind w:firstLine="540"/>
        <w:jc w:val="both"/>
      </w:pPr>
      <w:r>
        <w:lastRenderedPageBreak/>
        <w:t>6. Налоговая ставка на 2024 - 2026 годы в отношении железнодорожных путей общего пользования и сооружений, являющихся их неотъемлемой технологической частью, устанавливается в размере 1,6 процента</w:t>
      </w:r>
      <w:proofErr w:type="gramStart"/>
      <w:r>
        <w:t>.".</w:t>
      </w:r>
      <w:proofErr w:type="gramEnd"/>
    </w:p>
    <w:p w:rsidR="007E4DAD" w:rsidRDefault="007E4DAD">
      <w:pPr>
        <w:pStyle w:val="ConsPlusNormal"/>
        <w:jc w:val="both"/>
      </w:pPr>
    </w:p>
    <w:p w:rsidR="007E4DAD" w:rsidRDefault="007E4DAD">
      <w:pPr>
        <w:pStyle w:val="ConsPlusTitle"/>
        <w:ind w:firstLine="540"/>
        <w:jc w:val="both"/>
        <w:outlineLvl w:val="0"/>
      </w:pPr>
      <w:r>
        <w:t>Статья 2</w:t>
      </w:r>
    </w:p>
    <w:p w:rsidR="007E4DAD" w:rsidRDefault="007E4DAD">
      <w:pPr>
        <w:pStyle w:val="ConsPlusNormal"/>
        <w:jc w:val="both"/>
      </w:pPr>
    </w:p>
    <w:p w:rsidR="007E4DAD" w:rsidRDefault="007E4DAD">
      <w:pPr>
        <w:pStyle w:val="ConsPlusNormal"/>
        <w:ind w:firstLine="540"/>
        <w:jc w:val="both"/>
      </w:pPr>
      <w:r>
        <w:t>Настоящий Закон вступает в силу с 1 января 2024 года.</w:t>
      </w:r>
    </w:p>
    <w:p w:rsidR="007E4DAD" w:rsidRDefault="007E4DAD">
      <w:pPr>
        <w:pStyle w:val="ConsPlusNormal"/>
        <w:jc w:val="both"/>
      </w:pPr>
    </w:p>
    <w:p w:rsidR="007E4DAD" w:rsidRDefault="007E4DAD">
      <w:pPr>
        <w:pStyle w:val="ConsPlusNormal"/>
        <w:jc w:val="right"/>
      </w:pPr>
      <w:r>
        <w:t>И.о. Губернатора Самарской области</w:t>
      </w:r>
    </w:p>
    <w:p w:rsidR="007E4DAD" w:rsidRDefault="007E4DAD">
      <w:pPr>
        <w:pStyle w:val="ConsPlusNormal"/>
        <w:jc w:val="right"/>
      </w:pPr>
      <w:r>
        <w:t>Ю.А.РОЖИН</w:t>
      </w:r>
    </w:p>
    <w:p w:rsidR="007E4DAD" w:rsidRDefault="007E4DAD">
      <w:pPr>
        <w:pStyle w:val="ConsPlusNormal"/>
      </w:pPr>
      <w:r>
        <w:t>24 ноября 2023 года</w:t>
      </w:r>
    </w:p>
    <w:p w:rsidR="007E4DAD" w:rsidRDefault="007E4DAD">
      <w:pPr>
        <w:pStyle w:val="ConsPlusNormal"/>
        <w:spacing w:before="220"/>
      </w:pPr>
      <w:r>
        <w:t>N 95-ГД</w:t>
      </w:r>
    </w:p>
    <w:p w:rsidR="007E4DAD" w:rsidRDefault="007E4DAD">
      <w:pPr>
        <w:pStyle w:val="ConsPlusNormal"/>
        <w:jc w:val="both"/>
      </w:pPr>
    </w:p>
    <w:p w:rsidR="007E4DAD" w:rsidRDefault="007E4DAD">
      <w:pPr>
        <w:pStyle w:val="ConsPlusNormal"/>
        <w:jc w:val="both"/>
      </w:pPr>
    </w:p>
    <w:p w:rsidR="007E4DAD" w:rsidRDefault="007E4D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9E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7E4DAD"/>
    <w:rsid w:val="00095E64"/>
    <w:rsid w:val="00101F10"/>
    <w:rsid w:val="003D392D"/>
    <w:rsid w:val="0055420B"/>
    <w:rsid w:val="0056711B"/>
    <w:rsid w:val="007E4DAD"/>
    <w:rsid w:val="0084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D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E4D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E4D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75458&amp;dst=1018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75458&amp;dst=1013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75458&amp;dst=10134" TargetMode="External"/><Relationship Id="rId11" Type="http://schemas.openxmlformats.org/officeDocument/2006/relationships/hyperlink" Target="https://login.consultant.ru/link/?req=doc&amp;base=RLAW256&amp;n=175458&amp;dst=10087" TargetMode="External"/><Relationship Id="rId5" Type="http://schemas.openxmlformats.org/officeDocument/2006/relationships/hyperlink" Target="https://login.consultant.ru/link/?req=doc&amp;base=RLAW256&amp;n=175458" TargetMode="External"/><Relationship Id="rId10" Type="http://schemas.openxmlformats.org/officeDocument/2006/relationships/hyperlink" Target="https://login.consultant.ru/link/?req=doc&amp;base=RLAW256&amp;n=175458&amp;dst=1011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75458&amp;dst=10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2024-04-27T06:54:00Z</dcterms:created>
  <dcterms:modified xsi:type="dcterms:W3CDTF">2024-04-27T06:54:00Z</dcterms:modified>
</cp:coreProperties>
</file>