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BB1289" w:rsidRPr="005436C4" w:rsidRDefault="00BB128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605CE3" w:rsidP="00D97E1E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с.п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Красносамарское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03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.0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.2013 №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91FE1" w:rsidRDefault="00B91FE1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>– заместитель министра управления финансами Самарской области;</w:t>
      </w:r>
    </w:p>
    <w:p w:rsidR="00A82322" w:rsidRPr="00D97E1E" w:rsidRDefault="00286AF9" w:rsidP="00A82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руководитель управления </w:t>
      </w:r>
      <w:proofErr w:type="spellStart"/>
      <w:r w:rsidR="00D97E1E" w:rsidRPr="00D97E1E">
        <w:rPr>
          <w:rFonts w:ascii="Times New Roman" w:hAnsi="Times New Roman"/>
          <w:sz w:val="28"/>
          <w:szCs w:val="28"/>
          <w:lang w:val="ru-RU"/>
        </w:rPr>
        <w:t>агропроизводственного</w:t>
      </w:r>
      <w:proofErr w:type="spellEnd"/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 рынка 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минист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е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р</w:t>
      </w:r>
      <w:r w:rsidR="00D97E1E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ств</w:t>
      </w:r>
      <w:r w:rsidR="00A82322" w:rsidRPr="00D97E1E">
        <w:rPr>
          <w:rFonts w:ascii="Times New Roman" w:hAnsi="Times New Roman"/>
          <w:bCs/>
          <w:iCs w:val="0"/>
          <w:sz w:val="28"/>
          <w:szCs w:val="28"/>
          <w:lang w:val="ru-RU" w:eastAsia="ru-RU" w:bidi="ar-SA"/>
        </w:rPr>
        <w:t>а сельского хозяйства и продовольствия Самарской области</w:t>
      </w:r>
      <w:r w:rsidR="00A82322" w:rsidRPr="00D97E1E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В.К.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Востриков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департамента регулирования алкогольной продукции министерства экономического развития, инвестиций и торговли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AB44B9" w:rsidRPr="00B27224" w:rsidRDefault="00AB44B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С.В. Кис</w:t>
      </w:r>
      <w:r w:rsidR="00FC2F19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лёв – </w:t>
      </w:r>
      <w:r w:rsidRPr="00B27224">
        <w:rPr>
          <w:rFonts w:ascii="Times New Roman" w:hAnsi="Times New Roman"/>
          <w:sz w:val="28"/>
          <w:szCs w:val="28"/>
          <w:lang w:val="ru-RU"/>
        </w:rPr>
        <w:t>руководитель управления доходов и налоговой политики министерства управления финансами Самарской области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;</w:t>
      </w:r>
    </w:p>
    <w:p w:rsidR="00F856EF" w:rsidRPr="00B27224" w:rsidRDefault="00F856EF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97E1E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управления пространственного </w:t>
      </w:r>
      <w:r w:rsidR="00286AF9">
        <w:rPr>
          <w:rFonts w:ascii="Times New Roman" w:hAnsi="Times New Roman"/>
          <w:sz w:val="28"/>
          <w:szCs w:val="28"/>
          <w:lang w:val="ru-RU"/>
        </w:rPr>
        <w:t>развития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региона министерства экономического развития, инвестиций и торговли Самарской области;</w:t>
      </w:r>
    </w:p>
    <w:p w:rsidR="00BB1289" w:rsidRPr="00BB1289" w:rsidRDefault="00BB1289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Е.В. Попова – </w:t>
      </w:r>
      <w:r w:rsidRPr="00BB1289">
        <w:rPr>
          <w:rFonts w:ascii="Times New Roman" w:hAnsi="Times New Roman"/>
          <w:sz w:val="28"/>
          <w:szCs w:val="28"/>
          <w:lang w:val="ru-RU"/>
        </w:rPr>
        <w:t>руководитель управления торговой деятельности министерства экономического развития, инвестиций и торговли Самарской области;</w:t>
      </w:r>
    </w:p>
    <w:p w:rsidR="00F856EF" w:rsidRPr="00B27224" w:rsidRDefault="00B27224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А.</w:t>
      </w:r>
      <w:r w:rsidR="00F856EF"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А. Гриценко – </w:t>
      </w:r>
      <w:r w:rsidR="00F856EF" w:rsidRPr="00B27224">
        <w:rPr>
          <w:rFonts w:ascii="Times New Roman" w:hAnsi="Times New Roman"/>
          <w:sz w:val="28"/>
          <w:szCs w:val="28"/>
          <w:lang w:val="ru-RU"/>
        </w:rPr>
        <w:t>консультант управления прогнозирования уровня и качества жизни населения региона министерства экономического развития, инвестиций и торговли Самарской области;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Зябкина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В.К. Востриков, 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br/>
      </w:r>
      <w:r w:rsidR="00605CE3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Г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94883">
        <w:rPr>
          <w:rFonts w:ascii="Times New Roman" w:hAnsi="Times New Roman"/>
          <w:i w:val="0"/>
          <w:sz w:val="28"/>
          <w:szCs w:val="28"/>
          <w:lang w:val="ru-RU"/>
        </w:rPr>
        <w:t>Ильин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Есипов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Туркин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Приняли решение рекомендовать</w:t>
      </w:r>
      <w:r w:rsidR="00742F67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42F67" w:rsidRDefault="00742F67" w:rsidP="00B7226B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742F67" w:rsidP="00BB12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униципальным образованиям Самарской области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82322" w:rsidRDefault="00A82322" w:rsidP="00B7226B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86AF9" w:rsidRPr="00FD7245" w:rsidRDefault="00A82322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Обратить внимание на разницу объемов реализации алкогольной продукции на душу </w:t>
      </w:r>
      <w:r w:rsidR="00207B31">
        <w:rPr>
          <w:rFonts w:ascii="Times New Roman" w:hAnsi="Times New Roman"/>
          <w:i w:val="0"/>
          <w:sz w:val="28"/>
          <w:szCs w:val="28"/>
          <w:lang w:val="ru-RU"/>
        </w:rPr>
        <w:t xml:space="preserve">взрослого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населения среди муниципальных образований, усилить работу и контроль по сокращению оборота нелегальной алкогольной продукции и поддержке реализации продукции производителей Самарской области.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 xml:space="preserve"> Ис</w:t>
      </w:r>
      <w:r w:rsidR="00286AF9" w:rsidRPr="00FD7245">
        <w:rPr>
          <w:rFonts w:ascii="Times New Roman" w:hAnsi="Times New Roman"/>
          <w:i w:val="0"/>
          <w:sz w:val="28"/>
          <w:szCs w:val="28"/>
          <w:lang w:val="ru-RU"/>
        </w:rPr>
        <w:t>пользовать в качестве административного инструмента воздействия на недобросовестных предпринимателей, занимающихся нелегальным оборотом алкогольной продукции, штрафные санкции.</w:t>
      </w:r>
    </w:p>
    <w:p w:rsidR="007D2A6F" w:rsidRDefault="007D2A6F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>силить взаимодействие с органами внутренних дел в части борьбы с оборотом нелегальной алкогольной продукции.</w:t>
      </w:r>
    </w:p>
    <w:p w:rsidR="007D2A6F" w:rsidRDefault="007D2A6F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случае возникновения проблем при взаимодействи</w:t>
      </w:r>
      <w:r w:rsidR="00286AF9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FD7245">
        <w:rPr>
          <w:rFonts w:ascii="Times New Roman" w:hAnsi="Times New Roman"/>
          <w:i w:val="0"/>
          <w:sz w:val="28"/>
          <w:szCs w:val="28"/>
          <w:lang w:val="ru-RU"/>
        </w:rPr>
        <w:t xml:space="preserve"> с федеральными структурами и налоговыми органами доводить информацию в министерство управления финансами Самарской области.</w:t>
      </w:r>
    </w:p>
    <w:p w:rsidR="00D97E1E" w:rsidRDefault="00D97E1E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Финансовым органам муниципальных образований собрать и представить в министерство управления финансами Самарской области перечень проблем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возникающих у поселений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 xml:space="preserve"> при </w:t>
      </w:r>
      <w:r>
        <w:rPr>
          <w:rFonts w:ascii="Times New Roman" w:hAnsi="Times New Roman"/>
          <w:i w:val="0"/>
          <w:sz w:val="28"/>
          <w:szCs w:val="28"/>
          <w:lang w:val="ru-RU"/>
        </w:rPr>
        <w:t>взаимодействи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 налоговыми органами.</w:t>
      </w:r>
    </w:p>
    <w:p w:rsidR="00D97E1E" w:rsidRPr="002C71A5" w:rsidRDefault="00BB1289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Осуществ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>лять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 xml:space="preserve"> повышени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 xml:space="preserve"> заработной платы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работников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 xml:space="preserve"> культуры одновременно 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 xml:space="preserve">со 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>структурн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 xml:space="preserve"> преобразовани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ями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 xml:space="preserve">данной </w:t>
      </w:r>
      <w:r w:rsidR="00AA0DD4">
        <w:rPr>
          <w:rFonts w:ascii="Times New Roman" w:hAnsi="Times New Roman"/>
          <w:i w:val="0"/>
          <w:sz w:val="28"/>
          <w:szCs w:val="28"/>
          <w:lang w:val="ru-RU"/>
        </w:rPr>
        <w:t>сфере.</w:t>
      </w:r>
    </w:p>
    <w:p w:rsidR="002C71A5" w:rsidRDefault="002C71A5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Рассмотреть возможность увязки заработной платы работников органов местного самоуправления и учреждений с показателями социально-экономического развития муниципальных образований (соответствующей отрасли).</w:t>
      </w:r>
    </w:p>
    <w:p w:rsidR="00BB1289" w:rsidRDefault="00BB1289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Обра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>щаться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территориальные подразделения министерства управления финансами Самарской области для получения информации о перечн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>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налоплательщиков</w:t>
      </w:r>
      <w:r w:rsidR="00562864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находящихся на территориях муниципальных образований.</w:t>
      </w:r>
    </w:p>
    <w:p w:rsidR="00AA0DD4" w:rsidRDefault="00AA0DD4" w:rsidP="00B7226B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Default="00AA0DD4" w:rsidP="00B7226B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Министерству сельского хозяйства и продовольствия Самарской области</w:t>
      </w:r>
      <w:r w:rsidR="00F17BCF">
        <w:rPr>
          <w:rFonts w:ascii="Times New Roman" w:hAnsi="Times New Roman"/>
          <w:i w:val="0"/>
          <w:sz w:val="28"/>
          <w:szCs w:val="28"/>
          <w:lang w:val="ru-RU"/>
        </w:rPr>
        <w:t>:</w:t>
      </w:r>
      <w:bookmarkStart w:id="0" w:name="_GoBack"/>
      <w:bookmarkEnd w:id="0"/>
    </w:p>
    <w:p w:rsidR="00AA0DD4" w:rsidRDefault="00AA0DD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Рассмотреть возможность изменения методики распределения стимулирующих субсидий между муниципальными образованиями в привязке к конечным результатам сельскохозяйственного производства (пример: надои молока с одной коровы)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A0DD4" w:rsidRDefault="00AA0DD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Рассмотреть вопрос о 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 xml:space="preserve">соразмерности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установленных прогнозных значений показателя 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sz w:val="28"/>
          <w:szCs w:val="28"/>
          <w:lang w:val="ru-RU"/>
        </w:rPr>
        <w:t>поголовье коров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для муниципальных образований.</w:t>
      </w:r>
    </w:p>
    <w:p w:rsidR="00AA0DD4" w:rsidRDefault="00AA0DD4" w:rsidP="00B7226B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Default="00AA0DD4" w:rsidP="00B7226B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Министерству экономического развития, инвестиций и торговли Самарской области:</w:t>
      </w:r>
    </w:p>
    <w:p w:rsidR="00AA0DD4" w:rsidRDefault="00AA0DD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Рассмотреть возможность учета миграции значений показателей между поселениями с учетом изменений территориальных границ муниципальных образований.</w:t>
      </w:r>
    </w:p>
    <w:p w:rsidR="00AA0DD4" w:rsidRDefault="00AA0DD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Проработать вопрос о передаче показателей деятельност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отдельных организаций от ИКАСО в адрес органов местного самоуправления муниципальных образований при наличии соглас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ования на передачу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от данных организаций.</w:t>
      </w:r>
    </w:p>
    <w:p w:rsidR="00205344" w:rsidRDefault="00205344" w:rsidP="00B7226B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Pr="00FD7245" w:rsidRDefault="00205344" w:rsidP="00B7226B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Министерству сельского хозяйства и продовольствия Самарской области и министерству культуры Самарской области принять к сведению информацию о недопустимости установления целевого назначения расходования «стимулирующих субсидий».</w:t>
      </w:r>
    </w:p>
    <w:p w:rsidR="00A82322" w:rsidRDefault="00A82322" w:rsidP="00B7226B">
      <w:pPr>
        <w:spacing w:after="0" w:line="36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14921" w:rsidRDefault="00205344" w:rsidP="00B7226B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Богатовский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представить в министерство управления финансами Самарской области расчет 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>уменьшения доходов в 2013 году.</w:t>
      </w:r>
    </w:p>
    <w:p w:rsidR="00205344" w:rsidRPr="00205344" w:rsidRDefault="00205344" w:rsidP="00B7226B">
      <w:pPr>
        <w:pStyle w:val="a3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5344" w:rsidRDefault="00205344" w:rsidP="00B7226B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Администрации сельского поселения Георгиевка муниципального района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205344" w:rsidRPr="00205344" w:rsidRDefault="00205344" w:rsidP="00B7226B">
      <w:pPr>
        <w:pStyle w:val="a3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5344" w:rsidRDefault="0020534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Представить материалы по «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задвоению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» информации о</w:t>
      </w:r>
      <w:r w:rsidR="002C71A5">
        <w:rPr>
          <w:rFonts w:ascii="Times New Roman" w:hAnsi="Times New Roman"/>
          <w:i w:val="0"/>
          <w:sz w:val="28"/>
          <w:szCs w:val="28"/>
          <w:lang w:val="ru-RU"/>
        </w:rPr>
        <w:t>б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уплате земельного налога физическими лицами (с приложением копий повторяющихся уведомлений).</w:t>
      </w:r>
    </w:p>
    <w:p w:rsidR="00205344" w:rsidRDefault="0020534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Представить расчет недостаточности средств бюджета поселения для осуществления повышения уровня заработной платы работников культуры.</w:t>
      </w:r>
    </w:p>
    <w:p w:rsidR="00205344" w:rsidRPr="00205344" w:rsidRDefault="00205344" w:rsidP="00B7226B">
      <w:pPr>
        <w:pStyle w:val="a3"/>
        <w:numPr>
          <w:ilvl w:val="1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Принять участие в заседании рабочей группы</w:t>
      </w:r>
      <w:r w:rsidR="00BB1289">
        <w:rPr>
          <w:rFonts w:ascii="Times New Roman" w:hAnsi="Times New Roman"/>
          <w:i w:val="0"/>
          <w:sz w:val="28"/>
          <w:szCs w:val="28"/>
          <w:lang w:val="ru-RU"/>
        </w:rPr>
        <w:t xml:space="preserve"> по корректировке методики распределения «стимулирующих субсидий» </w:t>
      </w:r>
      <w:r>
        <w:rPr>
          <w:rFonts w:ascii="Times New Roman" w:hAnsi="Times New Roman"/>
          <w:i w:val="0"/>
          <w:sz w:val="28"/>
          <w:szCs w:val="28"/>
          <w:lang w:val="ru-RU"/>
        </w:rPr>
        <w:t>в августе 2013 года.</w:t>
      </w:r>
    </w:p>
    <w:p w:rsidR="00A82322" w:rsidRDefault="00A82322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A82322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Заместитель министра </w:t>
      </w:r>
    </w:p>
    <w:p w:rsid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управления финансами </w:t>
      </w:r>
    </w:p>
    <w:p w:rsidR="002714BA" w:rsidRPr="002714BA" w:rsidRDefault="002714BA" w:rsidP="002714BA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Самарской области    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Е.Н.Зябкина</w:t>
      </w:r>
      <w:proofErr w:type="spellEnd"/>
    </w:p>
    <w:sectPr w:rsidR="002714BA" w:rsidRPr="002714BA" w:rsidSect="002714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C4" w:rsidRDefault="00C61DC4" w:rsidP="002714BA">
      <w:pPr>
        <w:spacing w:after="0" w:line="240" w:lineRule="auto"/>
      </w:pPr>
      <w:r>
        <w:separator/>
      </w:r>
    </w:p>
  </w:endnote>
  <w:endnote w:type="continuationSeparator" w:id="0">
    <w:p w:rsidR="00C61DC4" w:rsidRDefault="00C61DC4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C4" w:rsidRDefault="00C61DC4" w:rsidP="002714BA">
      <w:pPr>
        <w:spacing w:after="0" w:line="240" w:lineRule="auto"/>
      </w:pPr>
      <w:r>
        <w:separator/>
      </w:r>
    </w:p>
  </w:footnote>
  <w:footnote w:type="continuationSeparator" w:id="0">
    <w:p w:rsidR="00C61DC4" w:rsidRDefault="00C61DC4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CF" w:rsidRPr="00F17BCF">
          <w:rPr>
            <w:noProof/>
            <w:lang w:val="ru-RU"/>
          </w:rPr>
          <w:t>3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50"/>
    <w:multiLevelType w:val="hybridMultilevel"/>
    <w:tmpl w:val="3A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7E9"/>
    <w:multiLevelType w:val="hybridMultilevel"/>
    <w:tmpl w:val="D556E9E0"/>
    <w:lvl w:ilvl="0" w:tplc="B87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B020B"/>
    <w:multiLevelType w:val="multilevel"/>
    <w:tmpl w:val="032E5CB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4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C078A"/>
    <w:rsid w:val="00103364"/>
    <w:rsid w:val="00111EC7"/>
    <w:rsid w:val="001A7577"/>
    <w:rsid w:val="001B70DE"/>
    <w:rsid w:val="001C0F93"/>
    <w:rsid w:val="001C30B1"/>
    <w:rsid w:val="001F2243"/>
    <w:rsid w:val="00205344"/>
    <w:rsid w:val="00207B31"/>
    <w:rsid w:val="0023144F"/>
    <w:rsid w:val="002714BA"/>
    <w:rsid w:val="00286AF9"/>
    <w:rsid w:val="002C71A5"/>
    <w:rsid w:val="002E0F24"/>
    <w:rsid w:val="00494883"/>
    <w:rsid w:val="00514921"/>
    <w:rsid w:val="005436C4"/>
    <w:rsid w:val="00562864"/>
    <w:rsid w:val="005A2DFA"/>
    <w:rsid w:val="00605CE3"/>
    <w:rsid w:val="00742F67"/>
    <w:rsid w:val="00765625"/>
    <w:rsid w:val="007D2A6F"/>
    <w:rsid w:val="00A10329"/>
    <w:rsid w:val="00A82322"/>
    <w:rsid w:val="00AA0DD4"/>
    <w:rsid w:val="00AA1EB5"/>
    <w:rsid w:val="00AB44B9"/>
    <w:rsid w:val="00B27224"/>
    <w:rsid w:val="00B542F0"/>
    <w:rsid w:val="00B7226B"/>
    <w:rsid w:val="00B91FE1"/>
    <w:rsid w:val="00BB1289"/>
    <w:rsid w:val="00BC5CFD"/>
    <w:rsid w:val="00C61DC4"/>
    <w:rsid w:val="00C84C5F"/>
    <w:rsid w:val="00D805F6"/>
    <w:rsid w:val="00D97E1E"/>
    <w:rsid w:val="00E34A6C"/>
    <w:rsid w:val="00E96545"/>
    <w:rsid w:val="00ED7C6E"/>
    <w:rsid w:val="00F17BCF"/>
    <w:rsid w:val="00F856EF"/>
    <w:rsid w:val="00FC2F19"/>
    <w:rsid w:val="00FD724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8EB1-DAE9-4F3D-9123-8A07CB6A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18</cp:revision>
  <cp:lastPrinted>2013-07-05T12:20:00Z</cp:lastPrinted>
  <dcterms:created xsi:type="dcterms:W3CDTF">2013-07-02T05:08:00Z</dcterms:created>
  <dcterms:modified xsi:type="dcterms:W3CDTF">2013-07-05T12:25:00Z</dcterms:modified>
</cp:coreProperties>
</file>