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B6" w:rsidRPr="009D34B6" w:rsidRDefault="009D34B6" w:rsidP="009D34B6">
      <w:pPr>
        <w:spacing w:after="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D34B6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9D34B6" w:rsidRPr="009D34B6" w:rsidRDefault="009D34B6" w:rsidP="009D34B6">
      <w:pPr>
        <w:spacing w:after="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D34B6">
        <w:rPr>
          <w:rFonts w:ascii="Times New Roman" w:eastAsia="Calibri" w:hAnsi="Times New Roman"/>
          <w:sz w:val="28"/>
          <w:szCs w:val="28"/>
          <w:lang w:eastAsia="en-US"/>
        </w:rPr>
        <w:t>приказом государственной инспекции</w:t>
      </w:r>
    </w:p>
    <w:p w:rsidR="009D34B6" w:rsidRPr="009D34B6" w:rsidRDefault="009D34B6" w:rsidP="009D34B6">
      <w:pPr>
        <w:spacing w:after="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D34B6">
        <w:rPr>
          <w:rFonts w:ascii="Times New Roman" w:eastAsia="Calibri" w:hAnsi="Times New Roman"/>
          <w:sz w:val="28"/>
          <w:szCs w:val="28"/>
          <w:lang w:eastAsia="en-US"/>
        </w:rPr>
        <w:t>финансового контроля Самарской области</w:t>
      </w:r>
    </w:p>
    <w:p w:rsidR="009D34B6" w:rsidRPr="009D34B6" w:rsidRDefault="009D34B6" w:rsidP="009D34B6">
      <w:pPr>
        <w:spacing w:after="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D34B6">
        <w:rPr>
          <w:rFonts w:ascii="Times New Roman" w:eastAsia="Calibri" w:hAnsi="Times New Roman"/>
          <w:sz w:val="28"/>
          <w:szCs w:val="28"/>
          <w:lang w:eastAsia="en-US"/>
        </w:rPr>
        <w:t>от ________ № __________</w:t>
      </w:r>
    </w:p>
    <w:p w:rsidR="00CA0EEB" w:rsidRDefault="00CA0EEB" w:rsidP="00CA0EEB">
      <w:pPr>
        <w:pStyle w:val="ConsPlusNormal"/>
        <w:jc w:val="both"/>
      </w:pPr>
    </w:p>
    <w:p w:rsidR="00CA0EEB" w:rsidRPr="007D782F" w:rsidRDefault="00CA0EEB" w:rsidP="00CA0E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6"/>
      <w:bookmarkEnd w:id="0"/>
      <w:r w:rsidRPr="007D782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A0EEB" w:rsidRPr="007D782F" w:rsidRDefault="00CA0EEB" w:rsidP="00CA0E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82F">
        <w:rPr>
          <w:rFonts w:ascii="Times New Roman" w:hAnsi="Times New Roman" w:cs="Times New Roman"/>
          <w:b w:val="0"/>
          <w:sz w:val="28"/>
          <w:szCs w:val="28"/>
        </w:rPr>
        <w:t xml:space="preserve">получения государственными гражданскими служащими государственной инспекции финансового </w:t>
      </w:r>
      <w:proofErr w:type="gramStart"/>
      <w:r w:rsidRPr="007D782F">
        <w:rPr>
          <w:rFonts w:ascii="Times New Roman" w:hAnsi="Times New Roman" w:cs="Times New Roman"/>
          <w:b w:val="0"/>
          <w:sz w:val="28"/>
          <w:szCs w:val="28"/>
        </w:rPr>
        <w:t>контроля Самарской области разрешения представителя нанимателя</w:t>
      </w:r>
      <w:proofErr w:type="gramEnd"/>
      <w:r w:rsidRPr="007D782F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50197B">
        <w:rPr>
          <w:rFonts w:ascii="Times New Roman" w:hAnsi="Times New Roman" w:cs="Times New Roman"/>
          <w:b w:val="0"/>
          <w:sz w:val="28"/>
          <w:szCs w:val="28"/>
        </w:rPr>
        <w:t>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A0EEB" w:rsidRDefault="00CA0EEB" w:rsidP="00CA0EEB">
      <w:pPr>
        <w:pStyle w:val="ConsPlusNormal"/>
        <w:rPr>
          <w:sz w:val="24"/>
          <w:szCs w:val="24"/>
        </w:rPr>
      </w:pPr>
    </w:p>
    <w:p w:rsidR="00CA0EEB" w:rsidRDefault="00CA0EEB" w:rsidP="00CA0EEB">
      <w:pPr>
        <w:pStyle w:val="ConsPlusNormal"/>
        <w:jc w:val="both"/>
      </w:pP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0197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получения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</w:t>
      </w:r>
      <w:r w:rsidR="00C4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0197B">
        <w:rPr>
          <w:rFonts w:ascii="Times New Roman" w:hAnsi="Times New Roman" w:cs="Times New Roman"/>
          <w:sz w:val="28"/>
          <w:szCs w:val="28"/>
        </w:rPr>
        <w:t xml:space="preserve">гражданские служащие) разрешения на участие на безвозмездной основе в управлении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</w:t>
      </w:r>
      <w:r w:rsidR="001F5B77">
        <w:rPr>
          <w:rFonts w:ascii="Times New Roman" w:hAnsi="Times New Roman" w:cs="Times New Roman"/>
          <w:sz w:val="28"/>
          <w:szCs w:val="28"/>
        </w:rPr>
        <w:t>инспекции</w:t>
      </w:r>
      <w:bookmarkStart w:id="1" w:name="_GoBack"/>
      <w:bookmarkEnd w:id="1"/>
      <w:r w:rsidRPr="0050197B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товариществом собственников недвижимости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0197B">
        <w:rPr>
          <w:rFonts w:ascii="Times New Roman" w:hAnsi="Times New Roman" w:cs="Times New Roman"/>
          <w:sz w:val="28"/>
          <w:szCs w:val="28"/>
        </w:rPr>
        <w:t xml:space="preserve"> некоммерческие организации) в качестве единоличного исполнительного органа или</w:t>
      </w:r>
      <w:proofErr w:type="gramEnd"/>
      <w:r w:rsidRPr="0050197B">
        <w:rPr>
          <w:rFonts w:ascii="Times New Roman" w:hAnsi="Times New Roman" w:cs="Times New Roman"/>
          <w:sz w:val="28"/>
          <w:szCs w:val="28"/>
        </w:rPr>
        <w:t xml:space="preserve"> вхождения в состав коллегиального органа управления некоммерческой организации.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197B">
        <w:rPr>
          <w:rFonts w:ascii="Times New Roman" w:hAnsi="Times New Roman" w:cs="Times New Roman"/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50197B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коллегиального органа управления некоммерческой организации гражданский слу</w:t>
      </w:r>
      <w:r>
        <w:rPr>
          <w:rFonts w:ascii="Times New Roman" w:hAnsi="Times New Roman" w:cs="Times New Roman"/>
          <w:sz w:val="28"/>
          <w:szCs w:val="28"/>
        </w:rPr>
        <w:t xml:space="preserve">жащий представляет в </w:t>
      </w:r>
      <w:r w:rsidR="00D7529B">
        <w:rPr>
          <w:rFonts w:ascii="Times New Roman" w:hAnsi="Times New Roman" w:cs="Times New Roman"/>
          <w:sz w:val="28"/>
          <w:szCs w:val="28"/>
        </w:rPr>
        <w:t>департамент кадровой политики и государственного управления Администрации Губернатора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7B">
        <w:rPr>
          <w:rFonts w:ascii="Times New Roman" w:hAnsi="Times New Roman" w:cs="Times New Roman"/>
          <w:sz w:val="28"/>
          <w:szCs w:val="28"/>
        </w:rPr>
        <w:t>(далее</w:t>
      </w:r>
      <w:r w:rsidR="00D7529B">
        <w:rPr>
          <w:rFonts w:ascii="Times New Roman" w:hAnsi="Times New Roman" w:cs="Times New Roman"/>
          <w:sz w:val="28"/>
          <w:szCs w:val="28"/>
        </w:rPr>
        <w:t xml:space="preserve"> – департамент</w:t>
      </w:r>
      <w:r w:rsidRPr="0050197B">
        <w:rPr>
          <w:rFonts w:ascii="Times New Roman" w:hAnsi="Times New Roman" w:cs="Times New Roman"/>
          <w:sz w:val="28"/>
          <w:szCs w:val="28"/>
        </w:rPr>
        <w:t>) ходатайство, составленное по форме согласно приложению 1.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>Государственный служащий вправе дополнительно предоставить письменные пояснения по вопросу его участия в управлении некоммерческой организацией.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F57C0">
        <w:rPr>
          <w:rFonts w:ascii="Times New Roman" w:hAnsi="Times New Roman" w:cs="Times New Roman"/>
          <w:sz w:val="28"/>
          <w:szCs w:val="28"/>
        </w:rPr>
        <w:t>Департамент</w:t>
      </w:r>
      <w:r w:rsidRPr="0050197B">
        <w:rPr>
          <w:rFonts w:ascii="Times New Roman" w:hAnsi="Times New Roman" w:cs="Times New Roman"/>
          <w:sz w:val="28"/>
          <w:szCs w:val="28"/>
        </w:rPr>
        <w:t xml:space="preserve"> направляет ходатайство в комиссию по урегулированию конфликта интересов и соблюдению правил служебного поведения 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50197B">
        <w:rPr>
          <w:rFonts w:ascii="Times New Roman" w:hAnsi="Times New Roman" w:cs="Times New Roman"/>
          <w:sz w:val="28"/>
          <w:szCs w:val="28"/>
        </w:rPr>
        <w:t xml:space="preserve"> (далее - комиссия) в течение двух рабочих дней со дня его получения.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>4. Комиссия рассматривает ходатайство в соответствии с Положением о комиссии и направляет свое мотивированное решение представителю нанимателя.</w:t>
      </w:r>
    </w:p>
    <w:p w:rsidR="0050197B" w:rsidRPr="0050197B" w:rsidRDefault="00C42B4A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0197B" w:rsidRPr="0050197B">
        <w:rPr>
          <w:rFonts w:ascii="Times New Roman" w:hAnsi="Times New Roman" w:cs="Times New Roman"/>
          <w:sz w:val="28"/>
          <w:szCs w:val="28"/>
        </w:rPr>
        <w:t>Представителем нанимателя по результатам рассмотрения ходатайства и мотивированного решения комиссии принимается одно из следующих решений: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>1) выдать гражданскому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управления;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>2) отказать гражданскому служащему в выдаче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 в случае, если указанное участие может повлечь возникновение конфликта интересов и (или) несоблюдение требований к служебному поведению.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>Решение принимается путем нало</w:t>
      </w:r>
      <w:r w:rsidR="00C42B4A">
        <w:rPr>
          <w:rFonts w:ascii="Times New Roman" w:hAnsi="Times New Roman" w:cs="Times New Roman"/>
          <w:sz w:val="28"/>
          <w:szCs w:val="28"/>
        </w:rPr>
        <w:t>жения на ходатайство резолюции «</w:t>
      </w:r>
      <w:r w:rsidRPr="0050197B">
        <w:rPr>
          <w:rFonts w:ascii="Times New Roman" w:hAnsi="Times New Roman" w:cs="Times New Roman"/>
          <w:sz w:val="28"/>
          <w:szCs w:val="28"/>
        </w:rPr>
        <w:t>разрешить</w:t>
      </w:r>
      <w:r w:rsidR="00C42B4A">
        <w:rPr>
          <w:rFonts w:ascii="Times New Roman" w:hAnsi="Times New Roman" w:cs="Times New Roman"/>
          <w:sz w:val="28"/>
          <w:szCs w:val="28"/>
        </w:rPr>
        <w:t>»</w:t>
      </w:r>
      <w:r w:rsidRPr="0050197B">
        <w:rPr>
          <w:rFonts w:ascii="Times New Roman" w:hAnsi="Times New Roman" w:cs="Times New Roman"/>
          <w:sz w:val="28"/>
          <w:szCs w:val="28"/>
        </w:rPr>
        <w:t xml:space="preserve"> или </w:t>
      </w:r>
      <w:r w:rsidR="00C42B4A">
        <w:rPr>
          <w:rFonts w:ascii="Times New Roman" w:hAnsi="Times New Roman" w:cs="Times New Roman"/>
          <w:sz w:val="28"/>
          <w:szCs w:val="28"/>
        </w:rPr>
        <w:t>«</w:t>
      </w:r>
      <w:r w:rsidRPr="0050197B">
        <w:rPr>
          <w:rFonts w:ascii="Times New Roman" w:hAnsi="Times New Roman" w:cs="Times New Roman"/>
          <w:sz w:val="28"/>
          <w:szCs w:val="28"/>
        </w:rPr>
        <w:t>отказать</w:t>
      </w:r>
      <w:r w:rsidR="00C42B4A">
        <w:rPr>
          <w:rFonts w:ascii="Times New Roman" w:hAnsi="Times New Roman" w:cs="Times New Roman"/>
          <w:sz w:val="28"/>
          <w:szCs w:val="28"/>
        </w:rPr>
        <w:t>»</w:t>
      </w:r>
      <w:r w:rsidRPr="0050197B">
        <w:rPr>
          <w:rFonts w:ascii="Times New Roman" w:hAnsi="Times New Roman" w:cs="Times New Roman"/>
          <w:sz w:val="28"/>
          <w:szCs w:val="28"/>
        </w:rPr>
        <w:t>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>6. Ходатайство приобщается к личному делу гражданского служащего.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 xml:space="preserve">7. </w:t>
      </w:r>
      <w:r w:rsidR="00EF57C0">
        <w:rPr>
          <w:rFonts w:ascii="Times New Roman" w:hAnsi="Times New Roman" w:cs="Times New Roman"/>
          <w:sz w:val="28"/>
          <w:szCs w:val="28"/>
        </w:rPr>
        <w:t>Департамент</w:t>
      </w:r>
      <w:r w:rsidRPr="0050197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соответствующего решения выдает гражданскому служащему, представившему ходатайство, копию ходатайства с резолюцией представителя нанимателя под роспись.</w:t>
      </w:r>
    </w:p>
    <w:p w:rsidR="0050197B" w:rsidRPr="0050197B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97B">
        <w:rPr>
          <w:rFonts w:ascii="Times New Roman" w:hAnsi="Times New Roman" w:cs="Times New Roman"/>
          <w:sz w:val="28"/>
          <w:szCs w:val="28"/>
        </w:rPr>
        <w:t xml:space="preserve">8. Регистрация, учет и хранение ходатайств осуществляется </w:t>
      </w:r>
      <w:r w:rsidR="00EF57C0">
        <w:rPr>
          <w:rFonts w:ascii="Times New Roman" w:hAnsi="Times New Roman" w:cs="Times New Roman"/>
          <w:sz w:val="28"/>
          <w:szCs w:val="28"/>
        </w:rPr>
        <w:t>департаментом</w:t>
      </w:r>
      <w:r w:rsidRPr="0050197B">
        <w:rPr>
          <w:rFonts w:ascii="Times New Roman" w:hAnsi="Times New Roman" w:cs="Times New Roman"/>
          <w:sz w:val="28"/>
          <w:szCs w:val="28"/>
        </w:rPr>
        <w:t xml:space="preserve"> в журнале, который ведет</w:t>
      </w:r>
      <w:r w:rsidR="00EF57C0">
        <w:rPr>
          <w:rFonts w:ascii="Times New Roman" w:hAnsi="Times New Roman" w:cs="Times New Roman"/>
          <w:sz w:val="28"/>
          <w:szCs w:val="28"/>
        </w:rPr>
        <w:t>ся по форме согласно приложению </w:t>
      </w:r>
      <w:r w:rsidRPr="0050197B">
        <w:rPr>
          <w:rFonts w:ascii="Times New Roman" w:hAnsi="Times New Roman" w:cs="Times New Roman"/>
          <w:sz w:val="28"/>
          <w:szCs w:val="28"/>
        </w:rPr>
        <w:t>2.</w:t>
      </w:r>
    </w:p>
    <w:p w:rsidR="0050197B" w:rsidRPr="0050197B" w:rsidRDefault="00C42B4A" w:rsidP="0050197B">
      <w:pPr>
        <w:pStyle w:val="ConsPlusNormal"/>
        <w:spacing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Гражданский служащий</w:t>
      </w:r>
      <w:r w:rsidR="0050197B" w:rsidRPr="0050197B">
        <w:rPr>
          <w:rFonts w:ascii="Times New Roman" w:hAnsi="Times New Roman" w:cs="Times New Roman"/>
          <w:sz w:val="28"/>
          <w:szCs w:val="28"/>
        </w:rPr>
        <w:t xml:space="preserve"> может приступить к управлению некоммерческой организацией в качестве единоличного исполнительного органа или войти в состав их коллегиального органа управления некоммерческой организацией не ранее чем в день, следующий за днем получения разрешения.</w:t>
      </w:r>
    </w:p>
    <w:p w:rsidR="00537FEA" w:rsidRDefault="0050197B" w:rsidP="0050197B">
      <w:pPr>
        <w:pStyle w:val="ConsPlusNormal"/>
        <w:spacing w:line="360" w:lineRule="auto"/>
        <w:ind w:firstLine="567"/>
        <w:contextualSpacing/>
        <w:jc w:val="both"/>
        <w:outlineLvl w:val="1"/>
      </w:pPr>
      <w:r w:rsidRPr="0050197B">
        <w:rPr>
          <w:rFonts w:ascii="Times New Roman" w:hAnsi="Times New Roman" w:cs="Times New Roman"/>
          <w:sz w:val="28"/>
          <w:szCs w:val="28"/>
        </w:rPr>
        <w:t>10. В случае прекращения участия в управлении некоммерческой организацией г</w:t>
      </w:r>
      <w:r w:rsidR="00C42B4A">
        <w:rPr>
          <w:rFonts w:ascii="Times New Roman" w:hAnsi="Times New Roman" w:cs="Times New Roman"/>
          <w:sz w:val="28"/>
          <w:szCs w:val="28"/>
        </w:rPr>
        <w:t>ражданский служащий</w:t>
      </w:r>
      <w:r w:rsidRPr="0050197B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направляет соответствующу</w:t>
      </w:r>
      <w:r w:rsidR="00C42B4A">
        <w:rPr>
          <w:rFonts w:ascii="Times New Roman" w:hAnsi="Times New Roman" w:cs="Times New Roman"/>
          <w:sz w:val="28"/>
          <w:szCs w:val="28"/>
        </w:rPr>
        <w:t xml:space="preserve">ю информацию в </w:t>
      </w:r>
      <w:r w:rsidR="00EF57C0">
        <w:rPr>
          <w:rFonts w:ascii="Times New Roman" w:hAnsi="Times New Roman" w:cs="Times New Roman"/>
          <w:sz w:val="28"/>
          <w:szCs w:val="28"/>
        </w:rPr>
        <w:t>департамент</w:t>
      </w:r>
      <w:r w:rsidR="00C42B4A">
        <w:rPr>
          <w:rFonts w:ascii="Times New Roman" w:hAnsi="Times New Roman" w:cs="Times New Roman"/>
          <w:sz w:val="28"/>
          <w:szCs w:val="28"/>
        </w:rPr>
        <w:t>.</w:t>
      </w: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p w:rsidR="00537FEA" w:rsidRDefault="00537FEA" w:rsidP="00CA0EEB">
      <w:pPr>
        <w:pStyle w:val="ConsPlusNormal"/>
        <w:jc w:val="right"/>
        <w:outlineLvl w:val="1"/>
      </w:pPr>
    </w:p>
    <w:sectPr w:rsidR="00537FEA" w:rsidSect="002B49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17" w:rsidRDefault="00364517" w:rsidP="002B4927">
      <w:pPr>
        <w:spacing w:after="0" w:line="240" w:lineRule="auto"/>
      </w:pPr>
      <w:r>
        <w:separator/>
      </w:r>
    </w:p>
  </w:endnote>
  <w:endnote w:type="continuationSeparator" w:id="0">
    <w:p w:rsidR="00364517" w:rsidRDefault="00364517" w:rsidP="002B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17" w:rsidRDefault="00364517" w:rsidP="002B4927">
      <w:pPr>
        <w:spacing w:after="0" w:line="240" w:lineRule="auto"/>
      </w:pPr>
      <w:r>
        <w:separator/>
      </w:r>
    </w:p>
  </w:footnote>
  <w:footnote w:type="continuationSeparator" w:id="0">
    <w:p w:rsidR="00364517" w:rsidRDefault="00364517" w:rsidP="002B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473791"/>
      <w:docPartObj>
        <w:docPartGallery w:val="Page Numbers (Top of Page)"/>
        <w:docPartUnique/>
      </w:docPartObj>
    </w:sdtPr>
    <w:sdtEndPr/>
    <w:sdtContent>
      <w:p w:rsidR="002B4927" w:rsidRDefault="002B49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77">
          <w:rPr>
            <w:noProof/>
          </w:rPr>
          <w:t>3</w:t>
        </w:r>
        <w:r>
          <w:fldChar w:fldCharType="end"/>
        </w:r>
      </w:p>
    </w:sdtContent>
  </w:sdt>
  <w:p w:rsidR="002B4927" w:rsidRDefault="002B4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5A"/>
    <w:rsid w:val="0003790A"/>
    <w:rsid w:val="001F5B77"/>
    <w:rsid w:val="00251A5A"/>
    <w:rsid w:val="00271DE9"/>
    <w:rsid w:val="002B4927"/>
    <w:rsid w:val="00364517"/>
    <w:rsid w:val="00413223"/>
    <w:rsid w:val="004312EB"/>
    <w:rsid w:val="00480CE1"/>
    <w:rsid w:val="0050197B"/>
    <w:rsid w:val="00537FEA"/>
    <w:rsid w:val="00721202"/>
    <w:rsid w:val="00723C59"/>
    <w:rsid w:val="007D782F"/>
    <w:rsid w:val="009D34B6"/>
    <w:rsid w:val="00AE460A"/>
    <w:rsid w:val="00B77D93"/>
    <w:rsid w:val="00BC2BA1"/>
    <w:rsid w:val="00C42B4A"/>
    <w:rsid w:val="00CA0EEB"/>
    <w:rsid w:val="00D06A14"/>
    <w:rsid w:val="00D7529B"/>
    <w:rsid w:val="00E418A3"/>
    <w:rsid w:val="00EB7BAD"/>
    <w:rsid w:val="00EF57C0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92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92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92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92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21</cp:revision>
  <dcterms:created xsi:type="dcterms:W3CDTF">2019-03-25T08:58:00Z</dcterms:created>
  <dcterms:modified xsi:type="dcterms:W3CDTF">2019-10-18T06:02:00Z</dcterms:modified>
</cp:coreProperties>
</file>