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EF0" w:rsidRDefault="00974EF0" w:rsidP="00112F44">
      <w:pPr>
        <w:jc w:val="center"/>
        <w:rPr>
          <w:snapToGrid w:val="0"/>
        </w:rPr>
      </w:pPr>
    </w:p>
    <w:p w:rsidR="00893931" w:rsidRPr="00B36B35" w:rsidRDefault="00893931" w:rsidP="00112F44">
      <w:pPr>
        <w:jc w:val="center"/>
        <w:rPr>
          <w:b/>
          <w:sz w:val="36"/>
          <w:szCs w:val="36"/>
        </w:rPr>
      </w:pPr>
    </w:p>
    <w:sdt>
      <w:sdtPr>
        <w:rPr>
          <w:color w:val="FFFFFF" w:themeColor="background1"/>
          <w:sz w:val="10"/>
          <w:szCs w:val="10"/>
        </w:rPr>
        <w:id w:val="1993519049"/>
        <w:lock w:val="contentLocked"/>
        <w:placeholder>
          <w:docPart w:val="D0F62BFA02A44430950100D7A38DE06A"/>
        </w:placeholder>
        <w:group/>
      </w:sdtPr>
      <w:sdtEndPr>
        <w:rPr>
          <w:rFonts w:ascii="Tahoma" w:hAnsi="Tahoma" w:cs="Tahoma"/>
          <w:sz w:val="4"/>
          <w:szCs w:val="4"/>
        </w:rPr>
      </w:sdtEndPr>
      <w:sdtContent>
        <w:p w:rsidR="00991D23" w:rsidRPr="007D4C22" w:rsidRDefault="00991D23" w:rsidP="00991D23">
          <w:pPr>
            <w:ind w:right="-1551" w:firstLine="2410"/>
            <w:rPr>
              <w:color w:val="FFFFFF" w:themeColor="background1"/>
              <w:sz w:val="10"/>
              <w:szCs w:val="10"/>
            </w:rPr>
          </w:pPr>
        </w:p>
        <w:p w:rsidR="00662348" w:rsidRPr="00662348" w:rsidRDefault="00991D23" w:rsidP="00662348">
          <w:pPr>
            <w:ind w:firstLine="3261"/>
            <w:rPr>
              <w:rFonts w:ascii="Tahoma" w:hAnsi="Tahoma" w:cs="Tahoma"/>
              <w:color w:val="FFFFFF" w:themeColor="background1"/>
              <w:sz w:val="4"/>
              <w:szCs w:val="4"/>
            </w:rPr>
          </w:pPr>
          <w:r w:rsidRPr="007D4C22">
            <w:rPr>
              <w:rFonts w:ascii="Tahoma" w:hAnsi="Tahoma" w:cs="Tahoma"/>
              <w:color w:val="FFFFFF" w:themeColor="background1"/>
              <w:sz w:val="4"/>
              <w:szCs w:val="4"/>
            </w:rPr>
            <w:t>[МЕСТО ДЛЯ ШТАМПА]</w:t>
          </w:r>
        </w:p>
      </w:sdtContent>
    </w:sdt>
    <w:p w:rsidR="00EA4CCB" w:rsidRDefault="00EA4CCB" w:rsidP="00662348">
      <w:pPr>
        <w:spacing w:before="480" w:after="480"/>
        <w:jc w:val="center"/>
        <w:rPr>
          <w:rFonts w:eastAsia="Calibri"/>
          <w:szCs w:val="28"/>
          <w:lang w:eastAsia="en-US"/>
        </w:rPr>
      </w:pPr>
    </w:p>
    <w:p w:rsidR="009728C7" w:rsidRPr="00662348" w:rsidRDefault="00662348" w:rsidP="00662348">
      <w:pPr>
        <w:spacing w:before="480" w:after="480"/>
        <w:jc w:val="center"/>
        <w:rPr>
          <w:rFonts w:eastAsia="Calibri"/>
          <w:szCs w:val="28"/>
          <w:lang w:eastAsia="en-US"/>
        </w:rPr>
      </w:pPr>
      <w:bookmarkStart w:id="0" w:name="_GoBack"/>
      <w:bookmarkEnd w:id="0"/>
      <w:r w:rsidRPr="004B379D">
        <w:rPr>
          <w:rFonts w:eastAsia="Calibri"/>
          <w:szCs w:val="28"/>
          <w:lang w:eastAsia="en-US"/>
        </w:rPr>
        <w:t xml:space="preserve">О внесении изменений в распоряжение Правительства Самарской области от 23.12.2009 № 333-р «Об утверждении Регламента взаимодействия министерства управления финансами Самарской области, Главного управления организации торгов Самарской области,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 государственных заказчиков Самарской области, муниципальных заказчиков, </w:t>
      </w:r>
      <w:r>
        <w:rPr>
          <w:rFonts w:eastAsia="Calibri"/>
          <w:szCs w:val="28"/>
          <w:lang w:eastAsia="en-US"/>
        </w:rPr>
        <w:t xml:space="preserve">                                </w:t>
      </w:r>
      <w:r w:rsidRPr="004B379D">
        <w:rPr>
          <w:rFonts w:eastAsia="Calibri"/>
          <w:szCs w:val="28"/>
          <w:lang w:eastAsia="en-US"/>
        </w:rPr>
        <w:t>их подведомственных учреждений и иных лиц, осуществляющих закупки товаров, работ, услуг для обеспечения государственных и муниципальных нужд, с государственной инспекцией финансового контроля Самарской области при осуществлении контрольных полномочий»</w:t>
      </w:r>
    </w:p>
    <w:p w:rsidR="00662348" w:rsidRPr="00662348" w:rsidRDefault="00662348" w:rsidP="00662348">
      <w:pPr>
        <w:autoSpaceDE w:val="0"/>
        <w:autoSpaceDN w:val="0"/>
        <w:adjustRightInd w:val="0"/>
        <w:spacing w:line="360" w:lineRule="auto"/>
        <w:ind w:firstLine="709"/>
        <w:contextualSpacing/>
      </w:pPr>
      <w:r w:rsidRPr="00662348">
        <w:t xml:space="preserve">В целях совершенствования контрольной деятельности органов исполнительной власти Самарской области: </w:t>
      </w:r>
    </w:p>
    <w:p w:rsidR="00662348" w:rsidRPr="00662348" w:rsidRDefault="00662348" w:rsidP="00662348">
      <w:pPr>
        <w:autoSpaceDE w:val="0"/>
        <w:autoSpaceDN w:val="0"/>
        <w:adjustRightInd w:val="0"/>
        <w:spacing w:line="360" w:lineRule="auto"/>
        <w:ind w:firstLine="709"/>
        <w:contextualSpacing/>
      </w:pPr>
      <w:r w:rsidRPr="00662348">
        <w:t xml:space="preserve">1. Внести в распоряжение Правительства Самарской области </w:t>
      </w:r>
      <w:r>
        <w:t xml:space="preserve">                            </w:t>
      </w:r>
      <w:r w:rsidRPr="00662348">
        <w:t>от 23.12.2009 № 333-р «Об утверждении Регламента взаимодействия министерства управления финансами Самарской области, Главного управления организации торгов Самарской области,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 государственных заказчиков Самарской области, муниципальных заказчиков, их подведомственных учреждений и иных лиц, осуществляющих закупки товаров, работ, услуг для обеспечения государственных и муниципальных нужд, с государственной инспекцией финансового контроля Самарской области при осуществлении контрольных полномочий» следующие изменения:</w:t>
      </w:r>
    </w:p>
    <w:p w:rsidR="00662348" w:rsidRPr="00662348" w:rsidRDefault="00662348" w:rsidP="00662348">
      <w:pPr>
        <w:autoSpaceDE w:val="0"/>
        <w:autoSpaceDN w:val="0"/>
        <w:adjustRightInd w:val="0"/>
        <w:spacing w:line="360" w:lineRule="auto"/>
        <w:ind w:firstLine="709"/>
        <w:contextualSpacing/>
      </w:pPr>
      <w:r w:rsidRPr="00662348">
        <w:lastRenderedPageBreak/>
        <w:t>в Регламенте взаимодействия министерства управления финансами Самарской области, Главного управления организации торгов Самарской области,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 государственных заказчиков Самарской области, муниципальных заказчиков, их подведомственных учреждений и иных лиц, осуществляющих закупки товаров, работ, услуг для обеспечения государственных и муниципальных нужд, с государственной инспекцией финансового контроля Самарской области при осуществлении контрольных полномочий (далее – Регламент):</w:t>
      </w:r>
    </w:p>
    <w:p w:rsidR="00662348" w:rsidRPr="00662348" w:rsidRDefault="00662348" w:rsidP="00662348">
      <w:pPr>
        <w:autoSpaceDE w:val="0"/>
        <w:autoSpaceDN w:val="0"/>
        <w:adjustRightInd w:val="0"/>
        <w:spacing w:line="360" w:lineRule="auto"/>
        <w:ind w:firstLine="709"/>
        <w:contextualSpacing/>
      </w:pPr>
      <w:r w:rsidRPr="00662348">
        <w:t>в разделе 4:</w:t>
      </w:r>
    </w:p>
    <w:p w:rsidR="00662348" w:rsidRPr="00662348" w:rsidRDefault="00662348" w:rsidP="00662348">
      <w:pPr>
        <w:autoSpaceDE w:val="0"/>
        <w:autoSpaceDN w:val="0"/>
        <w:adjustRightInd w:val="0"/>
        <w:spacing w:line="360" w:lineRule="auto"/>
        <w:ind w:firstLine="709"/>
        <w:contextualSpacing/>
      </w:pPr>
      <w:r w:rsidRPr="00662348">
        <w:t>наименование изложить в следующей редакции:</w:t>
      </w:r>
    </w:p>
    <w:p w:rsidR="00662348" w:rsidRPr="00662348" w:rsidRDefault="00662348" w:rsidP="00662348">
      <w:pPr>
        <w:autoSpaceDE w:val="0"/>
        <w:autoSpaceDN w:val="0"/>
        <w:adjustRightInd w:val="0"/>
        <w:spacing w:line="360" w:lineRule="auto"/>
        <w:ind w:firstLine="709"/>
        <w:contextualSpacing/>
      </w:pPr>
      <w:r w:rsidRPr="00662348">
        <w:t>«4. Взаимодействие финансовой инспекции и главных администраторов бюджетных средств при осуществлении ими ведомственной контрольной деятельности, внутреннего финансового аудита»;</w:t>
      </w:r>
    </w:p>
    <w:p w:rsidR="00662348" w:rsidRPr="00662348" w:rsidRDefault="00662348" w:rsidP="00662348">
      <w:pPr>
        <w:autoSpaceDE w:val="0"/>
        <w:autoSpaceDN w:val="0"/>
        <w:adjustRightInd w:val="0"/>
        <w:spacing w:line="360" w:lineRule="auto"/>
        <w:ind w:firstLine="709"/>
        <w:contextualSpacing/>
      </w:pPr>
      <w:r w:rsidRPr="00662348">
        <w:t>в пункте 4.1:</w:t>
      </w:r>
    </w:p>
    <w:p w:rsidR="00662348" w:rsidRPr="00662348" w:rsidRDefault="00662348" w:rsidP="00662348">
      <w:pPr>
        <w:autoSpaceDE w:val="0"/>
        <w:autoSpaceDN w:val="0"/>
        <w:adjustRightInd w:val="0"/>
        <w:spacing w:line="360" w:lineRule="auto"/>
        <w:ind w:firstLine="709"/>
        <w:contextualSpacing/>
      </w:pPr>
      <w:r w:rsidRPr="00662348">
        <w:t>абзац первый изложить в следующей редакции:</w:t>
      </w:r>
    </w:p>
    <w:p w:rsidR="00662348" w:rsidRPr="00662348" w:rsidRDefault="00662348" w:rsidP="00662348">
      <w:pPr>
        <w:autoSpaceDE w:val="0"/>
        <w:autoSpaceDN w:val="0"/>
        <w:adjustRightInd w:val="0"/>
        <w:spacing w:line="360" w:lineRule="auto"/>
        <w:ind w:firstLine="709"/>
        <w:contextualSpacing/>
      </w:pPr>
      <w:r w:rsidRPr="00662348">
        <w:t>«4.1. В целях обеспечения осуществления финансовой инспекцией полномочий по методологическому руководству деятельностью уполномоченных должностных лиц, подразделений, осуществляющих ведомственный финансовый контроль</w:t>
      </w:r>
      <w:r w:rsidR="00CD4678">
        <w:t>,</w:t>
      </w:r>
      <w:r w:rsidRPr="00662348">
        <w:t xml:space="preserve"> в том числе мониторинг и контроль за выполнением государственного задания, контроль за деятельностью автономных, бюджетных и казенных учреждений Самарской области, осуществление органами исполнительной власти Самарской области прав собственника имущества государственных унитарных (казенных) предприятий Самарской области, контроль за соблюдением условий, целей и порядка предоставления субсидий юридическим лицам, индивидуальным предпринимателям, физическим лицам, бюджетам муниципальных </w:t>
      </w:r>
      <w:r w:rsidRPr="00662348">
        <w:lastRenderedPageBreak/>
        <w:t xml:space="preserve">образований, использованием субвенций, иных межбюджетных трансфертов, а также в целях реализации пункта 12 Порядка осуществления органами исполнительной власти Самарской области ведомственного контроля в сфере закупок товаров, работ, услуг для обеспечения государственных нужд Самарской области, утвержденного постановлением Правительства Самарской области от 30.12.2013 № 861, главные администраторы бюджетных средств, являющиеся органами исполнительной власти Самарской области, ежегодно в срок до 15 января представляют для сведения в финансовую инспекцию утвержденный единый документ – единый комплексный план мероприятий в рамках внутренней (ведомственной) контрольной деятельности (далее – ЕКП) </w:t>
      </w:r>
      <w:r>
        <w:t xml:space="preserve">                  </w:t>
      </w:r>
      <w:r w:rsidRPr="00662348">
        <w:t>по форме согласно приложению к настоящему регламенту.»</w:t>
      </w:r>
      <w:r w:rsidRPr="00662348">
        <w:rPr>
          <w:szCs w:val="28"/>
        </w:rPr>
        <w:t>;</w:t>
      </w:r>
    </w:p>
    <w:p w:rsidR="00662348" w:rsidRPr="00662348" w:rsidRDefault="00662348" w:rsidP="00662348">
      <w:pPr>
        <w:autoSpaceDE w:val="0"/>
        <w:autoSpaceDN w:val="0"/>
        <w:adjustRightInd w:val="0"/>
        <w:spacing w:line="360" w:lineRule="auto"/>
        <w:ind w:firstLine="709"/>
        <w:contextualSpacing/>
      </w:pPr>
      <w:r w:rsidRPr="00662348">
        <w:t>после абзаца первого дополнить абзацами следующего содержания:</w:t>
      </w:r>
    </w:p>
    <w:p w:rsidR="00662348" w:rsidRPr="00662348" w:rsidRDefault="00662348" w:rsidP="00662348">
      <w:pPr>
        <w:autoSpaceDE w:val="0"/>
        <w:autoSpaceDN w:val="0"/>
        <w:adjustRightInd w:val="0"/>
        <w:spacing w:line="360" w:lineRule="auto"/>
        <w:ind w:firstLine="709"/>
        <w:contextualSpacing/>
      </w:pPr>
      <w:r w:rsidRPr="00662348">
        <w:t>«Формулировки ЕКП должны позволять устанавливать принадлежность мероприятия определенному направлению внутренней (ведомственной) контрольной деятельности.</w:t>
      </w:r>
    </w:p>
    <w:p w:rsidR="00662348" w:rsidRPr="00662348" w:rsidRDefault="00662348" w:rsidP="00662348">
      <w:pPr>
        <w:autoSpaceDE w:val="0"/>
        <w:autoSpaceDN w:val="0"/>
        <w:adjustRightInd w:val="0"/>
        <w:spacing w:line="360" w:lineRule="auto"/>
        <w:ind w:firstLine="709"/>
        <w:contextualSpacing/>
      </w:pPr>
      <w:r w:rsidRPr="00662348">
        <w:t xml:space="preserve">Мероприятия в ЕКП группируются по направлениям внутренней (ведомственной) контрольной деятельности. </w:t>
      </w:r>
    </w:p>
    <w:p w:rsidR="00662348" w:rsidRPr="00662348" w:rsidRDefault="00662348" w:rsidP="00662348">
      <w:pPr>
        <w:autoSpaceDE w:val="0"/>
        <w:autoSpaceDN w:val="0"/>
        <w:adjustRightInd w:val="0"/>
        <w:spacing w:line="360" w:lineRule="auto"/>
        <w:ind w:firstLine="709"/>
        <w:contextualSpacing/>
      </w:pPr>
      <w:r w:rsidRPr="00662348">
        <w:t>При наличии мероприятий, носящих комплексный характер (объединяющих вопросы нескольких направлений внутренней (ведомственной) контрольной деятельности), в ЕКП включается отдельный раздел «Комплексные мероприятия», по каждому мероприятию конкретизируются направления и правовые основания.»;</w:t>
      </w:r>
    </w:p>
    <w:p w:rsidR="00662348" w:rsidRPr="00662348" w:rsidRDefault="00662348" w:rsidP="00662348">
      <w:pPr>
        <w:autoSpaceDE w:val="0"/>
        <w:autoSpaceDN w:val="0"/>
        <w:adjustRightInd w:val="0"/>
        <w:spacing w:line="360" w:lineRule="auto"/>
        <w:ind w:firstLine="709"/>
        <w:contextualSpacing/>
      </w:pPr>
      <w:r w:rsidRPr="00662348">
        <w:t>абзац пятый признать утратившим силу;</w:t>
      </w:r>
    </w:p>
    <w:p w:rsidR="00662348" w:rsidRPr="00662348" w:rsidRDefault="00662348" w:rsidP="00662348">
      <w:pPr>
        <w:autoSpaceDE w:val="0"/>
        <w:autoSpaceDN w:val="0"/>
        <w:adjustRightInd w:val="0"/>
        <w:spacing w:line="360" w:lineRule="auto"/>
        <w:ind w:firstLine="709"/>
        <w:contextualSpacing/>
      </w:pPr>
      <w:r w:rsidRPr="00662348">
        <w:t>в абзаце шестом слова «первым – четвертым» заменить словами «первым, пятым, шестым, седьмым»;</w:t>
      </w:r>
    </w:p>
    <w:p w:rsidR="00662348" w:rsidRPr="00662348" w:rsidRDefault="00662348" w:rsidP="00662348">
      <w:pPr>
        <w:autoSpaceDE w:val="0"/>
        <w:autoSpaceDN w:val="0"/>
        <w:adjustRightInd w:val="0"/>
        <w:spacing w:line="360" w:lineRule="auto"/>
        <w:ind w:firstLine="709"/>
        <w:contextualSpacing/>
      </w:pPr>
      <w:r w:rsidRPr="00662348">
        <w:t>дополнить абзацем следующего содержания:</w:t>
      </w:r>
    </w:p>
    <w:p w:rsidR="00662348" w:rsidRPr="00662348" w:rsidRDefault="00662348" w:rsidP="00662348">
      <w:pPr>
        <w:autoSpaceDE w:val="0"/>
        <w:autoSpaceDN w:val="0"/>
        <w:adjustRightInd w:val="0"/>
        <w:spacing w:line="360" w:lineRule="auto"/>
        <w:ind w:firstLine="709"/>
        <w:contextualSpacing/>
      </w:pPr>
      <w:r w:rsidRPr="00662348">
        <w:t xml:space="preserve">«Изменения в ЕКП вносятся по форме согласно приложению </w:t>
      </w:r>
      <w:r w:rsidR="00CD4678">
        <w:t xml:space="preserve">                             </w:t>
      </w:r>
      <w:r w:rsidRPr="00662348">
        <w:t xml:space="preserve">к настоящему регламенту. В графе «Примечание» проставляется </w:t>
      </w:r>
      <w:r w:rsidRPr="00662348">
        <w:lastRenderedPageBreak/>
        <w:t>соответствующая отметка об исключении (включении, изменении) мероприятия, дате и причинах.»;</w:t>
      </w:r>
    </w:p>
    <w:p w:rsidR="00662348" w:rsidRPr="00662348" w:rsidRDefault="00662348" w:rsidP="00662348">
      <w:pPr>
        <w:autoSpaceDE w:val="0"/>
        <w:autoSpaceDN w:val="0"/>
        <w:adjustRightInd w:val="0"/>
        <w:spacing w:line="360" w:lineRule="auto"/>
        <w:ind w:firstLine="709"/>
        <w:contextualSpacing/>
      </w:pPr>
      <w:r w:rsidRPr="00662348">
        <w:t xml:space="preserve">дополнить Регламент приложением в редакции согласно </w:t>
      </w:r>
      <w:proofErr w:type="gramStart"/>
      <w:r w:rsidRPr="00662348">
        <w:t>приложению</w:t>
      </w:r>
      <w:proofErr w:type="gramEnd"/>
      <w:r w:rsidRPr="00662348">
        <w:t xml:space="preserve"> к настоящему распоряжению.</w:t>
      </w:r>
    </w:p>
    <w:p w:rsidR="00662348" w:rsidRDefault="00662348" w:rsidP="00662348">
      <w:pPr>
        <w:tabs>
          <w:tab w:val="left" w:pos="709"/>
        </w:tabs>
        <w:autoSpaceDN w:val="0"/>
        <w:adjustRightInd w:val="0"/>
        <w:spacing w:line="372" w:lineRule="auto"/>
        <w:ind w:firstLine="709"/>
        <w:rPr>
          <w:szCs w:val="28"/>
        </w:rPr>
      </w:pPr>
      <w:r w:rsidRPr="00662348">
        <w:rPr>
          <w:szCs w:val="28"/>
        </w:rPr>
        <w:t>2. Опубликовать настоящее постановление в средствах массовой информации.</w:t>
      </w:r>
    </w:p>
    <w:p w:rsidR="00C850D8" w:rsidRDefault="00662348" w:rsidP="00662348">
      <w:pPr>
        <w:tabs>
          <w:tab w:val="left" w:pos="709"/>
        </w:tabs>
        <w:autoSpaceDN w:val="0"/>
        <w:adjustRightInd w:val="0"/>
        <w:spacing w:line="372" w:lineRule="auto"/>
        <w:ind w:firstLine="709"/>
        <w:rPr>
          <w:szCs w:val="28"/>
        </w:rPr>
      </w:pPr>
      <w:r w:rsidRPr="00662348">
        <w:rPr>
          <w:szCs w:val="28"/>
        </w:rPr>
        <w:t>3. Настоящее постановление вступает в силу со дня его официального опубликования и распространяет свое действие на правоотношения, связанные с планированием мероприятий на 2024 год.</w:t>
      </w:r>
    </w:p>
    <w:p w:rsidR="00C850D8" w:rsidRDefault="00C850D8" w:rsidP="009728C7">
      <w:pPr>
        <w:rPr>
          <w:szCs w:val="28"/>
        </w:rPr>
      </w:pPr>
    </w:p>
    <w:p w:rsidR="00991D23" w:rsidRDefault="00991D23" w:rsidP="00662348">
      <w:pPr>
        <w:tabs>
          <w:tab w:val="left" w:pos="2100"/>
        </w:tabs>
        <w:spacing w:line="360" w:lineRule="auto"/>
        <w:rPr>
          <w:szCs w:val="28"/>
        </w:rPr>
      </w:pPr>
    </w:p>
    <w:tbl>
      <w:tblPr>
        <w:tblStyle w:val="a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4111"/>
        <w:gridCol w:w="1849"/>
      </w:tblGrid>
      <w:tr w:rsidR="007A6E27" w:rsidRPr="001C71B0" w:rsidTr="00B5354D">
        <w:trPr>
          <w:cantSplit/>
          <w:trHeight w:val="1725"/>
        </w:trPr>
        <w:tc>
          <w:tcPr>
            <w:tcW w:w="3396" w:type="dxa"/>
            <w:tcMar>
              <w:left w:w="57" w:type="dxa"/>
              <w:right w:w="57" w:type="dxa"/>
            </w:tcMar>
          </w:tcPr>
          <w:sdt>
            <w:sdtPr>
              <w:rPr>
                <w:color w:val="FF0000"/>
                <w:spacing w:val="-4"/>
                <w:position w:val="-14"/>
                <w:sz w:val="27"/>
                <w:szCs w:val="27"/>
              </w:rPr>
              <w:id w:val="-1554078046"/>
              <w:placeholder>
                <w:docPart w:val="47F33CEC24D54F108FA90EB7FE5795EF"/>
              </w:placeholder>
            </w:sdtPr>
            <w:sdtEndPr/>
            <w:sdtContent>
              <w:sdt>
                <w:sdtPr>
                  <w:rPr>
                    <w:spacing w:val="-4"/>
                    <w:position w:val="-14"/>
                    <w:sz w:val="27"/>
                    <w:szCs w:val="27"/>
                  </w:rPr>
                  <w:id w:val="2125494359"/>
                  <w:placeholder>
                    <w:docPart w:val="6BE200C5280140AE816AA6F09034F8A8"/>
                  </w:placeholder>
                  <w:comboBox>
                    <w:listItem w:value="Выберите элемент."/>
                    <w:listItem w:displayText="Первый                                  вице-губернатор – председатель Правительства Самарской области " w:value="Первый                                  вице-губернатор – председатель Правительства Самарской области "/>
                    <w:listItem w:displayText="И.о. первого                          вице-губернатора – председателя Правительства Самарской области " w:value="И.о. первого                          вице-губернатора – председателя Правительства Самарской области "/>
                  </w:comboBox>
                </w:sdtPr>
                <w:sdtEndPr/>
                <w:sdtContent>
                  <w:p w:rsidR="007A6E27" w:rsidRPr="00110E14" w:rsidRDefault="00587A6A" w:rsidP="00587A6A">
                    <w:pPr>
                      <w:pStyle w:val="a7"/>
                      <w:spacing w:after="0"/>
                      <w:ind w:left="20" w:firstLine="62"/>
                      <w:jc w:val="center"/>
                      <w:rPr>
                        <w:spacing w:val="-4"/>
                        <w:position w:val="-14"/>
                        <w:sz w:val="27"/>
                        <w:szCs w:val="27"/>
                      </w:rPr>
                    </w:pPr>
                    <w:r>
                      <w:rPr>
                        <w:spacing w:val="-4"/>
                        <w:position w:val="-14"/>
                        <w:sz w:val="27"/>
                        <w:szCs w:val="27"/>
                      </w:rPr>
                      <w:t xml:space="preserve">Первый                                  вице-губернатор – председатель Правительства Самарской области </w:t>
                    </w:r>
                  </w:p>
                </w:sdtContent>
              </w:sdt>
            </w:sdtContent>
          </w:sdt>
        </w:tc>
        <w:tc>
          <w:tcPr>
            <w:tcW w:w="4111" w:type="dxa"/>
            <w:tcMar>
              <w:left w:w="57" w:type="dxa"/>
              <w:right w:w="57" w:type="dxa"/>
            </w:tcMar>
          </w:tcPr>
          <w:p w:rsidR="007A6E27" w:rsidRPr="001C71B0" w:rsidRDefault="007A6E27" w:rsidP="00116B66">
            <w:pPr>
              <w:keepNext/>
              <w:keepLines/>
              <w:ind w:left="-106" w:firstLine="106"/>
              <w:rPr>
                <w:rFonts w:ascii="Tahoma" w:hAnsi="Tahoma" w:cs="Tahoma"/>
                <w:color w:val="FFFFFF" w:themeColor="background1"/>
              </w:rPr>
            </w:pPr>
          </w:p>
          <w:p w:rsidR="007A6E27" w:rsidRPr="001C71B0" w:rsidRDefault="007A6E27" w:rsidP="00116B66">
            <w:pPr>
              <w:keepNext/>
              <w:keepLines/>
              <w:ind w:left="-106" w:firstLine="106"/>
              <w:rPr>
                <w:rFonts w:ascii="Tahoma" w:hAnsi="Tahoma" w:cs="Tahoma"/>
                <w:color w:val="FFFFFF" w:themeColor="background1"/>
                <w:spacing w:val="-4"/>
                <w:sz w:val="27"/>
                <w:szCs w:val="27"/>
              </w:rPr>
            </w:pPr>
            <w:r w:rsidRPr="001C71B0">
              <w:rPr>
                <w:rFonts w:ascii="Tahoma" w:hAnsi="Tahoma" w:cs="Tahoma"/>
                <w:color w:val="FFFFFF" w:themeColor="background1"/>
              </w:rPr>
              <w:t>[МЕСТО ДЛЯ ПОДПИСИ]</w:t>
            </w:r>
          </w:p>
          <w:p w:rsidR="007A6E27" w:rsidRPr="001C71B0" w:rsidRDefault="007A6E27" w:rsidP="00116B66">
            <w:pPr>
              <w:keepNext/>
              <w:keepLines/>
              <w:rPr>
                <w:rFonts w:ascii="Tahoma" w:hAnsi="Tahoma" w:cs="Tahoma"/>
                <w:color w:val="FFFFFF" w:themeColor="background1"/>
                <w:spacing w:val="-4"/>
                <w:sz w:val="27"/>
                <w:szCs w:val="27"/>
              </w:rPr>
            </w:pPr>
          </w:p>
          <w:p w:rsidR="007A6E27" w:rsidRPr="001C71B0" w:rsidRDefault="007A6E27" w:rsidP="00116B66">
            <w:pPr>
              <w:keepNext/>
              <w:keepLines/>
              <w:rPr>
                <w:rFonts w:ascii="Tahoma" w:hAnsi="Tahoma" w:cs="Tahoma"/>
                <w:color w:val="FFFFFF" w:themeColor="background1"/>
                <w:spacing w:val="-4"/>
                <w:sz w:val="27"/>
                <w:szCs w:val="27"/>
              </w:rPr>
            </w:pPr>
          </w:p>
          <w:p w:rsidR="007A6E27" w:rsidRPr="001C71B0" w:rsidRDefault="007A6E27" w:rsidP="00116B66">
            <w:pPr>
              <w:keepNext/>
              <w:keepLines/>
              <w:rPr>
                <w:rFonts w:ascii="Tahoma" w:hAnsi="Tahoma" w:cs="Tahoma"/>
                <w:color w:val="FFFFFF" w:themeColor="background1"/>
                <w:spacing w:val="-4"/>
                <w:sz w:val="27"/>
                <w:szCs w:val="27"/>
              </w:rPr>
            </w:pPr>
          </w:p>
          <w:p w:rsidR="007A6E27" w:rsidRPr="001C71B0" w:rsidRDefault="007A6E27" w:rsidP="00116B66">
            <w:pPr>
              <w:keepNext/>
              <w:keepLines/>
              <w:rPr>
                <w:rFonts w:ascii="Tahoma" w:hAnsi="Tahoma" w:cs="Tahoma"/>
                <w:color w:val="FFFFFF" w:themeColor="background1"/>
                <w:spacing w:val="-4"/>
                <w:sz w:val="27"/>
                <w:szCs w:val="27"/>
              </w:rPr>
            </w:pPr>
          </w:p>
        </w:tc>
        <w:tc>
          <w:tcPr>
            <w:tcW w:w="1849" w:type="dxa"/>
            <w:tcMar>
              <w:left w:w="57" w:type="dxa"/>
              <w:right w:w="57" w:type="dxa"/>
            </w:tcMar>
          </w:tcPr>
          <w:p w:rsidR="007A6E27" w:rsidRPr="001C71B0" w:rsidRDefault="007A6E27" w:rsidP="00116B66">
            <w:pPr>
              <w:keepNext/>
              <w:keepLines/>
              <w:jc w:val="right"/>
              <w:rPr>
                <w:color w:val="FF0000"/>
                <w:spacing w:val="-4"/>
                <w:sz w:val="27"/>
                <w:szCs w:val="27"/>
              </w:rPr>
            </w:pPr>
          </w:p>
          <w:p w:rsidR="007A6E27" w:rsidRDefault="007A6E27" w:rsidP="00116B66">
            <w:pPr>
              <w:keepNext/>
              <w:keepLines/>
              <w:jc w:val="right"/>
              <w:rPr>
                <w:color w:val="FF0000"/>
                <w:spacing w:val="-4"/>
                <w:sz w:val="27"/>
                <w:szCs w:val="27"/>
              </w:rPr>
            </w:pPr>
          </w:p>
          <w:p w:rsidR="007A6E27" w:rsidRPr="001C71B0" w:rsidRDefault="007A6E27" w:rsidP="00116B66">
            <w:pPr>
              <w:keepNext/>
              <w:keepLines/>
              <w:jc w:val="right"/>
              <w:rPr>
                <w:color w:val="FF0000"/>
                <w:spacing w:val="-4"/>
                <w:sz w:val="27"/>
                <w:szCs w:val="27"/>
              </w:rPr>
            </w:pPr>
          </w:p>
          <w:sdt>
            <w:sdtPr>
              <w:rPr>
                <w:spacing w:val="-4"/>
                <w:szCs w:val="28"/>
              </w:rPr>
              <w:id w:val="-456641096"/>
              <w:placeholder>
                <w:docPart w:val="6BE200C5280140AE816AA6F09034F8A8"/>
              </w:placeholder>
              <w:comboBox>
                <w:listItem w:value="Выберите элемент."/>
                <w:listItem w:displayText="В.В.Кудряшов" w:value="В.В.Кудряшов"/>
                <w:listItem w:displayText="Н.И.Катина" w:value="Н.И.Катина"/>
                <w:listItem w:displayText="А.Б.Фетисов" w:value="А.Б.Фетисов"/>
              </w:comboBox>
            </w:sdtPr>
            <w:sdtEndPr/>
            <w:sdtContent>
              <w:p w:rsidR="007A6E27" w:rsidRPr="001C71B0" w:rsidRDefault="007A6E27" w:rsidP="00116B66">
                <w:pPr>
                  <w:keepNext/>
                  <w:keepLines/>
                  <w:jc w:val="right"/>
                  <w:rPr>
                    <w:color w:val="FF0000"/>
                    <w:spacing w:val="-4"/>
                    <w:szCs w:val="28"/>
                  </w:rPr>
                </w:pPr>
                <w:proofErr w:type="spellStart"/>
                <w:r>
                  <w:rPr>
                    <w:spacing w:val="-4"/>
                    <w:szCs w:val="28"/>
                  </w:rPr>
                  <w:t>В.В.Кудряшов</w:t>
                </w:r>
                <w:proofErr w:type="spellEnd"/>
              </w:p>
            </w:sdtContent>
          </w:sdt>
        </w:tc>
      </w:tr>
    </w:tbl>
    <w:p w:rsidR="00662348" w:rsidRDefault="00662348" w:rsidP="00662348">
      <w:pPr>
        <w:spacing w:line="360" w:lineRule="auto"/>
        <w:contextualSpacing/>
        <w:rPr>
          <w:szCs w:val="28"/>
        </w:rPr>
      </w:pPr>
    </w:p>
    <w:p w:rsidR="00662348" w:rsidRDefault="00662348" w:rsidP="00662348">
      <w:pPr>
        <w:spacing w:line="360" w:lineRule="auto"/>
        <w:contextualSpacing/>
        <w:rPr>
          <w:szCs w:val="28"/>
        </w:rPr>
      </w:pPr>
    </w:p>
    <w:p w:rsidR="00662348" w:rsidRDefault="00662348" w:rsidP="00662348">
      <w:pPr>
        <w:spacing w:line="360" w:lineRule="auto"/>
        <w:contextualSpacing/>
        <w:rPr>
          <w:szCs w:val="28"/>
        </w:rPr>
      </w:pPr>
    </w:p>
    <w:p w:rsidR="00662348" w:rsidRDefault="00662348" w:rsidP="00662348">
      <w:pPr>
        <w:spacing w:line="360" w:lineRule="auto"/>
        <w:contextualSpacing/>
        <w:rPr>
          <w:szCs w:val="28"/>
        </w:rPr>
      </w:pPr>
    </w:p>
    <w:p w:rsidR="00662348" w:rsidRDefault="00662348" w:rsidP="00662348">
      <w:pPr>
        <w:spacing w:line="360" w:lineRule="auto"/>
        <w:contextualSpacing/>
        <w:rPr>
          <w:szCs w:val="28"/>
        </w:rPr>
      </w:pPr>
    </w:p>
    <w:p w:rsidR="00662348" w:rsidRDefault="00662348" w:rsidP="00662348">
      <w:pPr>
        <w:spacing w:line="360" w:lineRule="auto"/>
        <w:contextualSpacing/>
        <w:rPr>
          <w:szCs w:val="28"/>
        </w:rPr>
      </w:pPr>
    </w:p>
    <w:p w:rsidR="00662348" w:rsidRDefault="00662348" w:rsidP="00662348">
      <w:pPr>
        <w:spacing w:line="360" w:lineRule="auto"/>
        <w:contextualSpacing/>
        <w:rPr>
          <w:szCs w:val="28"/>
        </w:rPr>
      </w:pPr>
    </w:p>
    <w:p w:rsidR="00662348" w:rsidRDefault="00662348" w:rsidP="00662348">
      <w:pPr>
        <w:spacing w:line="360" w:lineRule="auto"/>
        <w:contextualSpacing/>
        <w:rPr>
          <w:szCs w:val="28"/>
        </w:rPr>
      </w:pPr>
    </w:p>
    <w:p w:rsidR="00662348" w:rsidRDefault="00662348" w:rsidP="00662348">
      <w:pPr>
        <w:spacing w:line="360" w:lineRule="auto"/>
        <w:contextualSpacing/>
        <w:rPr>
          <w:szCs w:val="28"/>
        </w:rPr>
      </w:pPr>
    </w:p>
    <w:p w:rsidR="00662348" w:rsidRDefault="00662348" w:rsidP="00662348">
      <w:pPr>
        <w:spacing w:line="360" w:lineRule="auto"/>
        <w:contextualSpacing/>
        <w:rPr>
          <w:szCs w:val="28"/>
        </w:rPr>
      </w:pPr>
    </w:p>
    <w:p w:rsidR="00662348" w:rsidRDefault="00662348" w:rsidP="00662348">
      <w:pPr>
        <w:spacing w:line="360" w:lineRule="auto"/>
        <w:contextualSpacing/>
        <w:rPr>
          <w:szCs w:val="28"/>
        </w:rPr>
      </w:pPr>
    </w:p>
    <w:p w:rsidR="00662348" w:rsidRDefault="00662348" w:rsidP="00662348">
      <w:pPr>
        <w:spacing w:line="360" w:lineRule="auto"/>
        <w:contextualSpacing/>
        <w:rPr>
          <w:szCs w:val="28"/>
        </w:rPr>
      </w:pPr>
    </w:p>
    <w:p w:rsidR="00662348" w:rsidRDefault="00662348" w:rsidP="00662348">
      <w:pPr>
        <w:spacing w:line="360" w:lineRule="auto"/>
        <w:contextualSpacing/>
        <w:rPr>
          <w:szCs w:val="28"/>
        </w:rPr>
      </w:pPr>
    </w:p>
    <w:p w:rsidR="00662348" w:rsidRDefault="00662348" w:rsidP="00662348">
      <w:pPr>
        <w:spacing w:line="360" w:lineRule="auto"/>
        <w:contextualSpacing/>
        <w:rPr>
          <w:szCs w:val="28"/>
        </w:rPr>
      </w:pPr>
    </w:p>
    <w:p w:rsidR="009728C7" w:rsidRPr="00662348" w:rsidRDefault="00662348" w:rsidP="00662348">
      <w:pPr>
        <w:spacing w:line="360" w:lineRule="auto"/>
        <w:contextualSpacing/>
      </w:pPr>
      <w:proofErr w:type="spellStart"/>
      <w:r>
        <w:rPr>
          <w:szCs w:val="28"/>
        </w:rPr>
        <w:t>Ульбеков</w:t>
      </w:r>
      <w:proofErr w:type="spellEnd"/>
      <w:r>
        <w:rPr>
          <w:szCs w:val="28"/>
        </w:rPr>
        <w:t xml:space="preserve"> 2145154</w:t>
      </w:r>
    </w:p>
    <w:sectPr w:rsidR="009728C7" w:rsidRPr="00662348" w:rsidSect="00D226C4">
      <w:headerReference w:type="even" r:id="rId6"/>
      <w:headerReference w:type="default" r:id="rId7"/>
      <w:pgSz w:w="11906" w:h="16838"/>
      <w:pgMar w:top="851"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714" w:rsidRDefault="00672714">
      <w:r>
        <w:separator/>
      </w:r>
    </w:p>
  </w:endnote>
  <w:endnote w:type="continuationSeparator" w:id="0">
    <w:p w:rsidR="00672714" w:rsidRDefault="0067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714" w:rsidRDefault="00672714">
      <w:r>
        <w:separator/>
      </w:r>
    </w:p>
  </w:footnote>
  <w:footnote w:type="continuationSeparator" w:id="0">
    <w:p w:rsidR="00672714" w:rsidRDefault="00672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3CF" w:rsidRDefault="009A13CF" w:rsidP="00C64EF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A13CF" w:rsidRDefault="009A13C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3CF" w:rsidRDefault="009A13CF" w:rsidP="00C64EF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A4CCB">
      <w:rPr>
        <w:rStyle w:val="a5"/>
        <w:noProof/>
      </w:rPr>
      <w:t>4</w:t>
    </w:r>
    <w:r>
      <w:rPr>
        <w:rStyle w:val="a5"/>
      </w:rPr>
      <w:fldChar w:fldCharType="end"/>
    </w:r>
  </w:p>
  <w:p w:rsidR="009A13CF" w:rsidRDefault="009A13CF">
    <w:pPr>
      <w:pStyle w:val="a4"/>
    </w:pPr>
  </w:p>
  <w:p w:rsidR="00662348" w:rsidRDefault="0066234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4C"/>
    <w:rsid w:val="00032CCB"/>
    <w:rsid w:val="00051723"/>
    <w:rsid w:val="00053656"/>
    <w:rsid w:val="00061855"/>
    <w:rsid w:val="000763C9"/>
    <w:rsid w:val="000949E9"/>
    <w:rsid w:val="000E5CED"/>
    <w:rsid w:val="00102ACA"/>
    <w:rsid w:val="00106D31"/>
    <w:rsid w:val="00112F44"/>
    <w:rsid w:val="001167FB"/>
    <w:rsid w:val="001460EF"/>
    <w:rsid w:val="001570EA"/>
    <w:rsid w:val="00160F3C"/>
    <w:rsid w:val="00162329"/>
    <w:rsid w:val="001653D8"/>
    <w:rsid w:val="00172434"/>
    <w:rsid w:val="00192841"/>
    <w:rsid w:val="001C42F4"/>
    <w:rsid w:val="001E5FD4"/>
    <w:rsid w:val="00202EAA"/>
    <w:rsid w:val="00206169"/>
    <w:rsid w:val="00226422"/>
    <w:rsid w:val="002312E5"/>
    <w:rsid w:val="00234DEA"/>
    <w:rsid w:val="0024268C"/>
    <w:rsid w:val="002467AA"/>
    <w:rsid w:val="002544D1"/>
    <w:rsid w:val="002864C3"/>
    <w:rsid w:val="002969C0"/>
    <w:rsid w:val="002E5ACE"/>
    <w:rsid w:val="002E6788"/>
    <w:rsid w:val="00303A81"/>
    <w:rsid w:val="0031182B"/>
    <w:rsid w:val="0034770A"/>
    <w:rsid w:val="00355F92"/>
    <w:rsid w:val="003674F9"/>
    <w:rsid w:val="00382A48"/>
    <w:rsid w:val="00386C62"/>
    <w:rsid w:val="003942A7"/>
    <w:rsid w:val="0039627C"/>
    <w:rsid w:val="00397B8B"/>
    <w:rsid w:val="003A4420"/>
    <w:rsid w:val="003B3F01"/>
    <w:rsid w:val="003C4CB2"/>
    <w:rsid w:val="003E6615"/>
    <w:rsid w:val="00412C5A"/>
    <w:rsid w:val="0043366C"/>
    <w:rsid w:val="004949B2"/>
    <w:rsid w:val="004B6E27"/>
    <w:rsid w:val="004C092B"/>
    <w:rsid w:val="004C14FA"/>
    <w:rsid w:val="005029C2"/>
    <w:rsid w:val="00503322"/>
    <w:rsid w:val="005478C4"/>
    <w:rsid w:val="005605A8"/>
    <w:rsid w:val="00587A6A"/>
    <w:rsid w:val="005E3041"/>
    <w:rsid w:val="006158E5"/>
    <w:rsid w:val="006167BE"/>
    <w:rsid w:val="00655FBC"/>
    <w:rsid w:val="00661274"/>
    <w:rsid w:val="00662348"/>
    <w:rsid w:val="00672714"/>
    <w:rsid w:val="00680C6B"/>
    <w:rsid w:val="00687373"/>
    <w:rsid w:val="00687C2B"/>
    <w:rsid w:val="006B5ABC"/>
    <w:rsid w:val="006C67EA"/>
    <w:rsid w:val="006C76C2"/>
    <w:rsid w:val="006E31CE"/>
    <w:rsid w:val="007139C4"/>
    <w:rsid w:val="00717DE2"/>
    <w:rsid w:val="0072542B"/>
    <w:rsid w:val="0073582E"/>
    <w:rsid w:val="0073783C"/>
    <w:rsid w:val="00751D83"/>
    <w:rsid w:val="00765C2E"/>
    <w:rsid w:val="00777E46"/>
    <w:rsid w:val="007A0004"/>
    <w:rsid w:val="007A6E27"/>
    <w:rsid w:val="007C1BC8"/>
    <w:rsid w:val="007D05FE"/>
    <w:rsid w:val="0080094C"/>
    <w:rsid w:val="00807312"/>
    <w:rsid w:val="00833F90"/>
    <w:rsid w:val="00843823"/>
    <w:rsid w:val="00845D1D"/>
    <w:rsid w:val="00850E36"/>
    <w:rsid w:val="00854259"/>
    <w:rsid w:val="00864781"/>
    <w:rsid w:val="00871EAB"/>
    <w:rsid w:val="00872376"/>
    <w:rsid w:val="008825D2"/>
    <w:rsid w:val="00893931"/>
    <w:rsid w:val="008D3B18"/>
    <w:rsid w:val="008E3D70"/>
    <w:rsid w:val="00915163"/>
    <w:rsid w:val="00916456"/>
    <w:rsid w:val="0094504F"/>
    <w:rsid w:val="009728C7"/>
    <w:rsid w:val="00974EF0"/>
    <w:rsid w:val="00976CE1"/>
    <w:rsid w:val="00977BAB"/>
    <w:rsid w:val="00980412"/>
    <w:rsid w:val="00991D23"/>
    <w:rsid w:val="00997FD7"/>
    <w:rsid w:val="009A13CF"/>
    <w:rsid w:val="009B11B7"/>
    <w:rsid w:val="009B386A"/>
    <w:rsid w:val="009B4471"/>
    <w:rsid w:val="009E7636"/>
    <w:rsid w:val="009F1229"/>
    <w:rsid w:val="00A13F85"/>
    <w:rsid w:val="00A17C5A"/>
    <w:rsid w:val="00A454D7"/>
    <w:rsid w:val="00A65A2E"/>
    <w:rsid w:val="00A820C2"/>
    <w:rsid w:val="00AB063D"/>
    <w:rsid w:val="00AB077F"/>
    <w:rsid w:val="00AF6146"/>
    <w:rsid w:val="00B04237"/>
    <w:rsid w:val="00B05729"/>
    <w:rsid w:val="00B235B7"/>
    <w:rsid w:val="00B36B35"/>
    <w:rsid w:val="00B5354D"/>
    <w:rsid w:val="00B75F3A"/>
    <w:rsid w:val="00BF4A87"/>
    <w:rsid w:val="00C05AE2"/>
    <w:rsid w:val="00C31035"/>
    <w:rsid w:val="00C61DD0"/>
    <w:rsid w:val="00C64EFF"/>
    <w:rsid w:val="00C70F6C"/>
    <w:rsid w:val="00C75B5C"/>
    <w:rsid w:val="00C850D8"/>
    <w:rsid w:val="00CD4678"/>
    <w:rsid w:val="00CD72A7"/>
    <w:rsid w:val="00D226C4"/>
    <w:rsid w:val="00D56702"/>
    <w:rsid w:val="00D749C5"/>
    <w:rsid w:val="00D91368"/>
    <w:rsid w:val="00D94A34"/>
    <w:rsid w:val="00DD72E3"/>
    <w:rsid w:val="00E5372D"/>
    <w:rsid w:val="00E67BA9"/>
    <w:rsid w:val="00EA4CCB"/>
    <w:rsid w:val="00F024DD"/>
    <w:rsid w:val="00F1128E"/>
    <w:rsid w:val="00F4088B"/>
    <w:rsid w:val="00F57A62"/>
    <w:rsid w:val="00F679F9"/>
    <w:rsid w:val="00F91990"/>
    <w:rsid w:val="00F96CBC"/>
    <w:rsid w:val="00FA6A4A"/>
    <w:rsid w:val="00FF0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8FF716-ECA7-4A69-927A-BBC2D125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2">
    <w:name w:val="heading 2"/>
    <w:basedOn w:val="a"/>
    <w:next w:val="a"/>
    <w:qFormat/>
    <w:pPr>
      <w:keepNext/>
      <w:jc w:val="center"/>
      <w:outlineLvl w:val="1"/>
    </w:pPr>
    <w:rPr>
      <w:b/>
      <w:spacing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009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64EFF"/>
    <w:pPr>
      <w:tabs>
        <w:tab w:val="center" w:pos="4677"/>
        <w:tab w:val="right" w:pos="9355"/>
      </w:tabs>
    </w:pPr>
  </w:style>
  <w:style w:type="character" w:styleId="a5">
    <w:name w:val="page number"/>
    <w:basedOn w:val="a0"/>
    <w:rsid w:val="00C64EFF"/>
  </w:style>
  <w:style w:type="paragraph" w:styleId="a6">
    <w:name w:val="Balloon Text"/>
    <w:basedOn w:val="a"/>
    <w:semiHidden/>
    <w:rsid w:val="009F1229"/>
    <w:rPr>
      <w:rFonts w:ascii="Tahoma" w:hAnsi="Tahoma" w:cs="Tahoma"/>
      <w:sz w:val="16"/>
      <w:szCs w:val="16"/>
    </w:rPr>
  </w:style>
  <w:style w:type="paragraph" w:styleId="a7">
    <w:name w:val="Body Text Indent"/>
    <w:basedOn w:val="a"/>
    <w:link w:val="a8"/>
    <w:rsid w:val="00991D23"/>
    <w:pPr>
      <w:spacing w:after="120"/>
      <w:ind w:left="283"/>
      <w:jc w:val="left"/>
    </w:pPr>
    <w:rPr>
      <w:sz w:val="24"/>
      <w:szCs w:val="24"/>
    </w:rPr>
  </w:style>
  <w:style w:type="character" w:customStyle="1" w:styleId="a8">
    <w:name w:val="Основной текст с отступом Знак"/>
    <w:basedOn w:val="a0"/>
    <w:link w:val="a7"/>
    <w:rsid w:val="00991D23"/>
    <w:rPr>
      <w:sz w:val="24"/>
      <w:szCs w:val="24"/>
    </w:rPr>
  </w:style>
  <w:style w:type="character" w:styleId="a9">
    <w:name w:val="Placeholder Text"/>
    <w:basedOn w:val="a0"/>
    <w:uiPriority w:val="99"/>
    <w:semiHidden/>
    <w:rsid w:val="007D05FE"/>
    <w:rPr>
      <w:color w:val="808080"/>
    </w:rPr>
  </w:style>
  <w:style w:type="paragraph" w:styleId="aa">
    <w:name w:val="footer"/>
    <w:basedOn w:val="a"/>
    <w:link w:val="ab"/>
    <w:unhideWhenUsed/>
    <w:rsid w:val="00662348"/>
    <w:pPr>
      <w:tabs>
        <w:tab w:val="center" w:pos="4677"/>
        <w:tab w:val="right" w:pos="9355"/>
      </w:tabs>
    </w:pPr>
  </w:style>
  <w:style w:type="character" w:customStyle="1" w:styleId="ab">
    <w:name w:val="Нижний колонтитул Знак"/>
    <w:basedOn w:val="a0"/>
    <w:link w:val="aa"/>
    <w:rsid w:val="0066234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353016">
      <w:bodyDiv w:val="1"/>
      <w:marLeft w:val="0"/>
      <w:marRight w:val="0"/>
      <w:marTop w:val="0"/>
      <w:marBottom w:val="0"/>
      <w:divBdr>
        <w:top w:val="none" w:sz="0" w:space="0" w:color="auto"/>
        <w:left w:val="none" w:sz="0" w:space="0" w:color="auto"/>
        <w:bottom w:val="none" w:sz="0" w:space="0" w:color="auto"/>
        <w:right w:val="none" w:sz="0" w:space="0" w:color="auto"/>
      </w:divBdr>
    </w:div>
    <w:div w:id="21124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tonovNA\Application%20Data\Microsoft\&#1064;&#1072;&#1073;&#1083;&#1086;&#1085;&#1099;\&#1055;&#1088;&#1080;&#1082;&#1072;&#1079;.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F62BFA02A44430950100D7A38DE06A"/>
        <w:category>
          <w:name w:val="Общие"/>
          <w:gallery w:val="placeholder"/>
        </w:category>
        <w:types>
          <w:type w:val="bbPlcHdr"/>
        </w:types>
        <w:behaviors>
          <w:behavior w:val="content"/>
        </w:behaviors>
        <w:guid w:val="{68117DC8-7573-4D77-AEE0-FAFCA1EDA74A}"/>
      </w:docPartPr>
      <w:docPartBody>
        <w:p w:rsidR="003F14B1" w:rsidRDefault="00442AA2" w:rsidP="00442AA2">
          <w:pPr>
            <w:pStyle w:val="D0F62BFA02A44430950100D7A38DE06A"/>
          </w:pPr>
          <w:r w:rsidRPr="00232779">
            <w:rPr>
              <w:rStyle w:val="a3"/>
            </w:rPr>
            <w:t>Место для ввода текста.</w:t>
          </w:r>
        </w:p>
      </w:docPartBody>
    </w:docPart>
    <w:docPart>
      <w:docPartPr>
        <w:name w:val="47F33CEC24D54F108FA90EB7FE5795EF"/>
        <w:category>
          <w:name w:val="Общие"/>
          <w:gallery w:val="placeholder"/>
        </w:category>
        <w:types>
          <w:type w:val="bbPlcHdr"/>
        </w:types>
        <w:behaviors>
          <w:behavior w:val="content"/>
        </w:behaviors>
        <w:guid w:val="{DC56F61D-D9BB-4986-8769-3F45898C3146}"/>
      </w:docPartPr>
      <w:docPartBody>
        <w:p w:rsidR="00684085" w:rsidRDefault="00F35389" w:rsidP="00F35389">
          <w:pPr>
            <w:pStyle w:val="47F33CEC24D54F108FA90EB7FE5795EF"/>
          </w:pPr>
          <w:r w:rsidRPr="002F40E1">
            <w:rPr>
              <w:rStyle w:val="a3"/>
            </w:rPr>
            <w:t>Место для ввода текста.</w:t>
          </w:r>
        </w:p>
      </w:docPartBody>
    </w:docPart>
    <w:docPart>
      <w:docPartPr>
        <w:name w:val="6BE200C5280140AE816AA6F09034F8A8"/>
        <w:category>
          <w:name w:val="Общие"/>
          <w:gallery w:val="placeholder"/>
        </w:category>
        <w:types>
          <w:type w:val="bbPlcHdr"/>
        </w:types>
        <w:behaviors>
          <w:behavior w:val="content"/>
        </w:behaviors>
        <w:guid w:val="{DC38A982-C08C-4E27-B3E5-D3AF7C42799B}"/>
      </w:docPartPr>
      <w:docPartBody>
        <w:p w:rsidR="00684085" w:rsidRDefault="00F35389" w:rsidP="00F35389">
          <w:pPr>
            <w:pStyle w:val="6BE200C5280140AE816AA6F09034F8A8"/>
          </w:pPr>
          <w:r w:rsidRPr="00862E37">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A2"/>
    <w:rsid w:val="00124618"/>
    <w:rsid w:val="003F14B1"/>
    <w:rsid w:val="00442AA2"/>
    <w:rsid w:val="004A72A2"/>
    <w:rsid w:val="00684085"/>
    <w:rsid w:val="0069045D"/>
    <w:rsid w:val="006D08C8"/>
    <w:rsid w:val="007D1847"/>
    <w:rsid w:val="00830603"/>
    <w:rsid w:val="00B43154"/>
    <w:rsid w:val="00C4507F"/>
    <w:rsid w:val="00E7375E"/>
    <w:rsid w:val="00EC2ED5"/>
    <w:rsid w:val="00F068CA"/>
    <w:rsid w:val="00F35389"/>
    <w:rsid w:val="00FA7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35389"/>
    <w:rPr>
      <w:color w:val="808080"/>
    </w:rPr>
  </w:style>
  <w:style w:type="paragraph" w:customStyle="1" w:styleId="E97DA7EA3FBA40F4B99FA6981DE71E96">
    <w:name w:val="E97DA7EA3FBA40F4B99FA6981DE71E96"/>
    <w:rsid w:val="00442AA2"/>
  </w:style>
  <w:style w:type="paragraph" w:customStyle="1" w:styleId="D0F62BFA02A44430950100D7A38DE06A">
    <w:name w:val="D0F62BFA02A44430950100D7A38DE06A"/>
    <w:rsid w:val="00442AA2"/>
  </w:style>
  <w:style w:type="paragraph" w:customStyle="1" w:styleId="EF6AC0336F3E4E0ABF9A88039261E35A">
    <w:name w:val="EF6AC0336F3E4E0ABF9A88039261E35A"/>
    <w:rsid w:val="00442AA2"/>
  </w:style>
  <w:style w:type="paragraph" w:customStyle="1" w:styleId="4CDF46339C4049F7A02BE2745B51DCA2">
    <w:name w:val="4CDF46339C4049F7A02BE2745B51DCA2"/>
    <w:rsid w:val="00442AA2"/>
  </w:style>
  <w:style w:type="paragraph" w:customStyle="1" w:styleId="47F33CEC24D54F108FA90EB7FE5795EF">
    <w:name w:val="47F33CEC24D54F108FA90EB7FE5795EF"/>
    <w:rsid w:val="00F35389"/>
  </w:style>
  <w:style w:type="paragraph" w:customStyle="1" w:styleId="6BE200C5280140AE816AA6F09034F8A8">
    <w:name w:val="6BE200C5280140AE816AA6F09034F8A8"/>
    <w:rsid w:val="00F35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Приказ</Template>
  <TotalTime>26</TotalTime>
  <Pages>4</Pages>
  <Words>848</Words>
  <Characters>4835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с/х</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 Н.А.</dc:creator>
  <cp:lastModifiedBy>Ширяева Елена Сергеевна</cp:lastModifiedBy>
  <cp:revision>10</cp:revision>
  <cp:lastPrinted>2012-06-09T08:09:00Z</cp:lastPrinted>
  <dcterms:created xsi:type="dcterms:W3CDTF">2023-05-10T08:51:00Z</dcterms:created>
  <dcterms:modified xsi:type="dcterms:W3CDTF">2023-07-14T10:35:00Z</dcterms:modified>
</cp:coreProperties>
</file>