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8699D" w:rsidRPr="00AF63D5" w:rsidTr="00E4349E">
        <w:tc>
          <w:tcPr>
            <w:tcW w:w="4785" w:type="dxa"/>
            <w:shd w:val="clear" w:color="auto" w:fill="auto"/>
          </w:tcPr>
          <w:p w:rsidR="00D8699D" w:rsidRPr="00AF63D5" w:rsidRDefault="00D8699D" w:rsidP="00E4349E">
            <w:pPr>
              <w:jc w:val="right"/>
              <w:rPr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D8699D" w:rsidRPr="00AF63D5" w:rsidRDefault="00D8699D" w:rsidP="00E4349E">
            <w:pPr>
              <w:jc w:val="center"/>
              <w:rPr>
                <w:rFonts w:eastAsia="Calibri"/>
                <w:lang w:eastAsia="en-US"/>
              </w:rPr>
            </w:pPr>
          </w:p>
          <w:p w:rsidR="00D8699D" w:rsidRPr="00AF63D5" w:rsidRDefault="00D8699D" w:rsidP="00E4349E">
            <w:pPr>
              <w:jc w:val="center"/>
              <w:rPr>
                <w:lang w:eastAsia="en-US"/>
              </w:rPr>
            </w:pPr>
            <w:r w:rsidRPr="00AF63D5">
              <w:rPr>
                <w:rFonts w:eastAsia="Calibri"/>
                <w:lang w:eastAsia="en-US"/>
              </w:rPr>
              <w:t xml:space="preserve">Приложение № </w:t>
            </w:r>
            <w:r>
              <w:rPr>
                <w:rFonts w:eastAsia="Calibri"/>
                <w:lang w:eastAsia="en-US"/>
              </w:rPr>
              <w:t>1</w:t>
            </w:r>
            <w:r w:rsidRPr="00AF63D5">
              <w:rPr>
                <w:rFonts w:eastAsia="Calibri"/>
                <w:lang w:eastAsia="en-US"/>
              </w:rPr>
              <w:t>2</w:t>
            </w:r>
          </w:p>
          <w:p w:rsidR="00D8699D" w:rsidRPr="00AF63D5" w:rsidRDefault="00D8699D" w:rsidP="00E4349E">
            <w:pPr>
              <w:jc w:val="center"/>
              <w:rPr>
                <w:rFonts w:eastAsia="Calibri"/>
                <w:lang w:eastAsia="en-US"/>
              </w:rPr>
            </w:pPr>
            <w:r w:rsidRPr="00AF63D5">
              <w:rPr>
                <w:rFonts w:eastAsia="Calibri"/>
                <w:lang w:eastAsia="en-US"/>
              </w:rPr>
              <w:t xml:space="preserve">к должностному регламенту </w:t>
            </w:r>
            <w:r>
              <w:rPr>
                <w:rFonts w:eastAsia="Calibri"/>
                <w:lang w:eastAsia="en-US"/>
              </w:rPr>
              <w:t xml:space="preserve">ведущего </w:t>
            </w:r>
            <w:proofErr w:type="gramStart"/>
            <w:r>
              <w:rPr>
                <w:rFonts w:eastAsia="Calibri"/>
                <w:lang w:eastAsia="en-US"/>
              </w:rPr>
              <w:t>специалиста</w:t>
            </w:r>
            <w:r w:rsidRPr="00AF63D5">
              <w:rPr>
                <w:rFonts w:eastAsia="Calibri"/>
                <w:lang w:eastAsia="en-US"/>
              </w:rPr>
              <w:t xml:space="preserve"> управления организации деятельности министерства</w:t>
            </w:r>
            <w:proofErr w:type="gramEnd"/>
          </w:p>
          <w:p w:rsidR="00D8699D" w:rsidRPr="00AF63D5" w:rsidRDefault="00D8699D" w:rsidP="00E4349E">
            <w:pPr>
              <w:jc w:val="right"/>
              <w:rPr>
                <w:lang w:eastAsia="en-US"/>
              </w:rPr>
            </w:pPr>
          </w:p>
        </w:tc>
      </w:tr>
    </w:tbl>
    <w:p w:rsidR="00D8699D" w:rsidRPr="00AF63D5" w:rsidRDefault="00D8699D" w:rsidP="00D8699D">
      <w:pPr>
        <w:ind w:firstLine="709"/>
        <w:jc w:val="both"/>
        <w:rPr>
          <w:b/>
        </w:rPr>
      </w:pPr>
    </w:p>
    <w:p w:rsidR="00D8699D" w:rsidRPr="00AF63D5" w:rsidRDefault="00D8699D" w:rsidP="00D8699D">
      <w:pPr>
        <w:pStyle w:val="a6"/>
        <w:tabs>
          <w:tab w:val="left" w:pos="567"/>
        </w:tabs>
        <w:ind w:left="0" w:firstLine="709"/>
        <w:jc w:val="center"/>
        <w:rPr>
          <w:b/>
        </w:rPr>
      </w:pPr>
      <w:r w:rsidRPr="00AF63D5">
        <w:rPr>
          <w:b/>
        </w:rPr>
        <w:t>ПЕРЕЧЕНЬ РЕГИОНАЛЬНЫХ НОРМАТИВНЫХ ПРАВОВЫХ АКТОВ</w:t>
      </w:r>
    </w:p>
    <w:p w:rsidR="00D8699D" w:rsidRPr="00AF63D5" w:rsidRDefault="00D8699D" w:rsidP="00D8699D">
      <w:pPr>
        <w:pStyle w:val="a6"/>
        <w:tabs>
          <w:tab w:val="left" w:pos="567"/>
        </w:tabs>
        <w:ind w:left="0" w:firstLine="709"/>
        <w:jc w:val="center"/>
        <w:rPr>
          <w:b/>
        </w:rPr>
      </w:pPr>
    </w:p>
    <w:p w:rsidR="00D8699D" w:rsidRPr="00AF63D5" w:rsidRDefault="00D8699D" w:rsidP="00D8699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F63D5">
        <w:rPr>
          <w:rFonts w:eastAsia="Calibri"/>
          <w:b/>
        </w:rPr>
        <w:t xml:space="preserve">Область профессиональной служебной деятельности служащего: </w:t>
      </w:r>
      <w:r w:rsidRPr="00AF63D5">
        <w:rPr>
          <w:b/>
        </w:rPr>
        <w:t>«</w:t>
      </w:r>
      <w:r w:rsidRPr="00966E82">
        <w:rPr>
          <w:b/>
        </w:rPr>
        <w:t>Регулирование бюджетной системы</w:t>
      </w:r>
      <w:r w:rsidRPr="00AF63D5">
        <w:rPr>
          <w:b/>
        </w:rPr>
        <w:t>»</w:t>
      </w:r>
    </w:p>
    <w:p w:rsidR="00D8699D" w:rsidRPr="00AF63D5" w:rsidRDefault="00D8699D" w:rsidP="00D8699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F63D5">
        <w:rPr>
          <w:rFonts w:eastAsia="Calibri"/>
          <w:b/>
        </w:rPr>
        <w:t>Вид профессиональной служебной деятельности служащего:</w:t>
      </w:r>
      <w:r w:rsidRPr="00AF63D5">
        <w:rPr>
          <w:rFonts w:eastAsia="Calibri"/>
          <w:b/>
          <w:color w:val="FF0000"/>
        </w:rPr>
        <w:t xml:space="preserve"> </w:t>
      </w:r>
      <w:r w:rsidRPr="00AF63D5">
        <w:rPr>
          <w:b/>
        </w:rPr>
        <w:t>«</w:t>
      </w:r>
      <w:r w:rsidRPr="00966E82">
        <w:rPr>
          <w:b/>
        </w:rPr>
        <w:t>Регулирование системы межбюджетных отношений</w:t>
      </w:r>
      <w:r w:rsidRPr="00AF63D5">
        <w:rPr>
          <w:b/>
        </w:rPr>
        <w:t>»</w:t>
      </w:r>
    </w:p>
    <w:p w:rsidR="00D8699D" w:rsidRPr="009E2923" w:rsidRDefault="00D8699D" w:rsidP="00D8699D">
      <w:pPr>
        <w:pStyle w:val="a6"/>
        <w:ind w:left="0" w:firstLine="709"/>
        <w:jc w:val="both"/>
        <w:rPr>
          <w:lang w:val="ru-RU"/>
        </w:rPr>
      </w:pP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1. Устав Самарской области от 18.12.2006 № 179-ГД.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2. Закон Самарской области «О Правительстве Самарской области» от 30.09.2011 №80-ГД.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3. Закон Самарской области «О бюджетном устройстве и бюджетном процессе в Самарской области» от 28.12.2005 №235-ГД.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 xml:space="preserve">4. Закон Самарской области «О противодействии коррупции в Самарской области» от 10.03.2009 N 23-ГД. 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6. Закон Самарской области «О Самарской Губернской Думе» от 10.05.2007 N 32-ГД Закон Самарской области «О статусе депутата Самарской Губернской Думы» от 07.02.2003 N 4-ГД.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7. Закон Самарской области «О государственной гражданской службе Самарской области» от 06.04.2005 N 103-ГД.</w:t>
      </w:r>
    </w:p>
    <w:p w:rsidR="00D8699D" w:rsidRDefault="00D8699D" w:rsidP="00D8699D">
      <w:pPr>
        <w:pStyle w:val="a6"/>
        <w:ind w:left="0" w:firstLine="709"/>
        <w:jc w:val="both"/>
        <w:rPr>
          <w:lang w:val="ru-RU"/>
        </w:rPr>
      </w:pPr>
      <w:r w:rsidRPr="00AF63D5">
        <w:t xml:space="preserve">8. Закон Самарской области «О разработке, внесении и принятии Законов Самарской области» от 12.10.2000 N 38-ГД </w:t>
      </w:r>
    </w:p>
    <w:p w:rsidR="00D8699D" w:rsidRPr="00600442" w:rsidRDefault="00D8699D" w:rsidP="00D8699D">
      <w:pPr>
        <w:pStyle w:val="a6"/>
        <w:ind w:left="0" w:firstLine="709"/>
        <w:jc w:val="both"/>
        <w:rPr>
          <w:lang w:val="ru-RU"/>
        </w:rPr>
      </w:pPr>
      <w:r w:rsidRPr="00AF63D5">
        <w:t xml:space="preserve">9. </w:t>
      </w:r>
      <w:r w:rsidRPr="009F06A0">
        <w:rPr>
          <w:sz w:val="26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21.11. 2008г. № 447;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10. Распоряжение Губернатора Самарской области от 24.04.2017 N 250-р</w:t>
      </w:r>
      <w:r w:rsidRPr="00AF63D5">
        <w:br/>
        <w:t>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11. Постановление Правительства Самарской области от 13.08.2010 № 380 «Об обеспечении доступа к информации о деятельности правительства Самарской области и органов исполнительной власти Самарской области, размещаемой в сети Интернет».</w:t>
      </w:r>
    </w:p>
    <w:p w:rsidR="00D8699D" w:rsidRPr="00AF63D5" w:rsidRDefault="00D8699D" w:rsidP="00D8699D">
      <w:pPr>
        <w:pStyle w:val="a6"/>
        <w:ind w:left="0" w:firstLine="709"/>
        <w:jc w:val="both"/>
      </w:pPr>
      <w:r w:rsidRPr="00AF63D5">
        <w:t>12.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D8699D" w:rsidRPr="00AF63D5" w:rsidRDefault="00D8699D" w:rsidP="00D8699D">
      <w:pPr>
        <w:autoSpaceDE w:val="0"/>
        <w:autoSpaceDN w:val="0"/>
        <w:adjustRightInd w:val="0"/>
        <w:jc w:val="center"/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Default="00D8699D" w:rsidP="00D8699D">
      <w:pPr>
        <w:pStyle w:val="Default"/>
        <w:jc w:val="center"/>
        <w:outlineLvl w:val="0"/>
        <w:rPr>
          <w:b/>
        </w:rPr>
      </w:pPr>
    </w:p>
    <w:p w:rsidR="00D8699D" w:rsidRDefault="00D8699D" w:rsidP="00D8699D">
      <w:pPr>
        <w:pStyle w:val="Default"/>
        <w:jc w:val="center"/>
        <w:outlineLvl w:val="0"/>
        <w:rPr>
          <w:b/>
        </w:rPr>
      </w:pPr>
    </w:p>
    <w:p w:rsidR="00D8699D" w:rsidRDefault="00D8699D" w:rsidP="00D8699D">
      <w:pPr>
        <w:pStyle w:val="Default"/>
        <w:jc w:val="center"/>
        <w:outlineLvl w:val="0"/>
        <w:rPr>
          <w:b/>
        </w:rPr>
      </w:pPr>
    </w:p>
    <w:p w:rsidR="00D8699D" w:rsidRDefault="00D8699D" w:rsidP="00D8699D">
      <w:pPr>
        <w:pStyle w:val="Default"/>
        <w:jc w:val="center"/>
        <w:outlineLvl w:val="0"/>
        <w:rPr>
          <w:b/>
        </w:rPr>
      </w:pPr>
    </w:p>
    <w:p w:rsidR="00D8699D" w:rsidRDefault="00D8699D" w:rsidP="00D8699D">
      <w:pPr>
        <w:pStyle w:val="Default"/>
        <w:jc w:val="center"/>
        <w:outlineLvl w:val="0"/>
        <w:rPr>
          <w:b/>
        </w:rPr>
      </w:pPr>
    </w:p>
    <w:p w:rsidR="00D8699D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AF63D5" w:rsidRDefault="00D8699D" w:rsidP="00D8699D">
      <w:pPr>
        <w:pStyle w:val="Default"/>
        <w:jc w:val="center"/>
        <w:outlineLvl w:val="0"/>
        <w:rPr>
          <w:b/>
        </w:rPr>
      </w:pPr>
    </w:p>
    <w:p w:rsidR="00D8699D" w:rsidRPr="00600442" w:rsidRDefault="00D8699D" w:rsidP="00D8699D">
      <w:pPr>
        <w:pStyle w:val="Default"/>
        <w:jc w:val="center"/>
        <w:outlineLvl w:val="0"/>
        <w:rPr>
          <w:b/>
        </w:rPr>
      </w:pPr>
      <w:r w:rsidRPr="00600442">
        <w:rPr>
          <w:b/>
        </w:rPr>
        <w:lastRenderedPageBreak/>
        <w:t>Область профессиональной служебной деятельности</w:t>
      </w:r>
    </w:p>
    <w:p w:rsidR="00D8699D" w:rsidRPr="00600442" w:rsidRDefault="00D8699D" w:rsidP="00D8699D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00442">
        <w:rPr>
          <w:b/>
        </w:rPr>
        <w:t>«Управление в сфере цифрового развития, информационных технологий, связи, массовых коммуникаций и средств массовой информации</w:t>
      </w:r>
      <w:r w:rsidRPr="00600442">
        <w:rPr>
          <w:b/>
          <w:bCs/>
          <w:color w:val="000000"/>
        </w:rPr>
        <w:t>»</w:t>
      </w:r>
    </w:p>
    <w:p w:rsidR="00D8699D" w:rsidRPr="00600442" w:rsidRDefault="00D8699D" w:rsidP="00D8699D">
      <w:pPr>
        <w:jc w:val="center"/>
        <w:outlineLvl w:val="0"/>
        <w:rPr>
          <w:b/>
          <w:color w:val="000000"/>
        </w:rPr>
      </w:pPr>
      <w:r w:rsidRPr="00600442">
        <w:rPr>
          <w:b/>
          <w:color w:val="000000"/>
        </w:rPr>
        <w:t>Вид профессиональной служебной деятельности</w:t>
      </w:r>
    </w:p>
    <w:p w:rsidR="00D8699D" w:rsidRPr="00600442" w:rsidRDefault="00D8699D" w:rsidP="00D8699D">
      <w:pPr>
        <w:tabs>
          <w:tab w:val="left" w:pos="567"/>
        </w:tabs>
        <w:jc w:val="center"/>
        <w:rPr>
          <w:b/>
          <w:bCs/>
          <w:color w:val="000000"/>
        </w:rPr>
      </w:pPr>
      <w:r w:rsidRPr="00600442">
        <w:rPr>
          <w:b/>
        </w:rPr>
        <w:t>«Цифровая трансформация и развитие государственного управления</w:t>
      </w:r>
      <w:r w:rsidRPr="00600442">
        <w:rPr>
          <w:b/>
          <w:bCs/>
          <w:color w:val="000000"/>
        </w:rPr>
        <w:t>»</w:t>
      </w:r>
    </w:p>
    <w:p w:rsidR="00D8699D" w:rsidRPr="00AF63D5" w:rsidRDefault="00D8699D" w:rsidP="00D8699D">
      <w:pPr>
        <w:tabs>
          <w:tab w:val="left" w:pos="567"/>
        </w:tabs>
        <w:jc w:val="center"/>
        <w:rPr>
          <w:b/>
        </w:rPr>
      </w:pPr>
    </w:p>
    <w:p w:rsidR="00D8699D" w:rsidRPr="0094551B" w:rsidRDefault="00D8699D" w:rsidP="00D8699D">
      <w:pPr>
        <w:pStyle w:val="a6"/>
        <w:numPr>
          <w:ilvl w:val="0"/>
          <w:numId w:val="1"/>
        </w:numPr>
        <w:ind w:left="0" w:firstLine="709"/>
        <w:jc w:val="both"/>
      </w:pPr>
      <w:r w:rsidRPr="0094551B">
        <w:t>Распоряжение Губернатора Самарской области от 18.01.2019 №17-р «Об образовании рабочей группы по разработке технического задания на реализацию проекта «Бережливое производство» а территории Самарской области»;</w:t>
      </w:r>
    </w:p>
    <w:p w:rsidR="00D8699D" w:rsidRPr="002A1FE9" w:rsidRDefault="00D8699D" w:rsidP="00D8699D">
      <w:pPr>
        <w:widowControl w:val="0"/>
        <w:autoSpaceDE w:val="0"/>
        <w:autoSpaceDN w:val="0"/>
        <w:spacing w:after="160"/>
        <w:ind w:left="720"/>
        <w:jc w:val="both"/>
        <w:rPr>
          <w:rFonts w:eastAsia="Calibri"/>
        </w:rPr>
      </w:pPr>
    </w:p>
    <w:p w:rsidR="003F2786" w:rsidRDefault="003F2786"/>
    <w:sectPr w:rsidR="003F2786" w:rsidSect="00DB57E5">
      <w:headerReference w:type="even" r:id="rId5"/>
      <w:headerReference w:type="default" r:id="rId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E5" w:rsidRDefault="00D8699D" w:rsidP="00730F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Оборотная сторона</w:t>
    </w:r>
  </w:p>
  <w:p w:rsidR="00DB57E5" w:rsidRDefault="00D86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E5" w:rsidRDefault="00D8699D" w:rsidP="00AD020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805"/>
    <w:multiLevelType w:val="hybridMultilevel"/>
    <w:tmpl w:val="7A4AECAE"/>
    <w:lvl w:ilvl="0" w:tplc="74A4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99D"/>
    <w:rsid w:val="003C0AF6"/>
    <w:rsid w:val="003F2786"/>
    <w:rsid w:val="00472B56"/>
    <w:rsid w:val="00D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99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8699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D8699D"/>
  </w:style>
  <w:style w:type="paragraph" w:styleId="a6">
    <w:name w:val="List Paragraph"/>
    <w:basedOn w:val="a"/>
    <w:link w:val="a7"/>
    <w:uiPriority w:val="34"/>
    <w:qFormat/>
    <w:rsid w:val="00D8699D"/>
    <w:pPr>
      <w:ind w:left="708"/>
    </w:pPr>
    <w:rPr>
      <w:lang/>
    </w:rPr>
  </w:style>
  <w:style w:type="character" w:customStyle="1" w:styleId="a7">
    <w:name w:val="Абзац списка Знак"/>
    <w:link w:val="a6"/>
    <w:uiPriority w:val="34"/>
    <w:locked/>
    <w:rsid w:val="00D8699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D8699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2021-09-22T05:44:00Z</dcterms:created>
  <dcterms:modified xsi:type="dcterms:W3CDTF">2021-09-22T05:45:00Z</dcterms:modified>
</cp:coreProperties>
</file>