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D" w:rsidRPr="00D34F77" w:rsidRDefault="00EA2578" w:rsidP="00D34F77">
      <w:pPr>
        <w:pStyle w:val="4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4F77">
        <w:rPr>
          <w:rFonts w:ascii="Times New Roman" w:hAnsi="Times New Roman" w:cs="Times New Roman"/>
          <w:color w:val="auto"/>
          <w:sz w:val="24"/>
          <w:szCs w:val="24"/>
        </w:rPr>
        <w:t>Министерство управления фи</w:t>
      </w:r>
      <w:r w:rsidR="00541814" w:rsidRPr="00D34F77">
        <w:rPr>
          <w:rFonts w:ascii="Times New Roman" w:hAnsi="Times New Roman" w:cs="Times New Roman"/>
          <w:color w:val="auto"/>
          <w:sz w:val="24"/>
          <w:szCs w:val="24"/>
        </w:rPr>
        <w:t xml:space="preserve">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541814" w:rsidRPr="00D34F77" w:rsidRDefault="00541814" w:rsidP="00D34F77">
      <w:pPr>
        <w:pStyle w:val="4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4F77">
        <w:rPr>
          <w:rFonts w:ascii="Times New Roman" w:hAnsi="Times New Roman" w:cs="Times New Roman"/>
          <w:color w:val="auto"/>
          <w:sz w:val="24"/>
          <w:szCs w:val="24"/>
        </w:rPr>
        <w:t>(прием д</w:t>
      </w:r>
      <w:r w:rsidR="007862DD" w:rsidRPr="00D34F77">
        <w:rPr>
          <w:rFonts w:ascii="Times New Roman" w:hAnsi="Times New Roman" w:cs="Times New Roman"/>
          <w:color w:val="auto"/>
          <w:sz w:val="24"/>
          <w:szCs w:val="24"/>
        </w:rPr>
        <w:t xml:space="preserve">окументов осуществляется по </w:t>
      </w:r>
      <w:r w:rsidR="00D34F77" w:rsidRPr="00D34F77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7862DD" w:rsidRPr="00D34F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52F1D" w:rsidRPr="00D34F7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14A9E" w:rsidRPr="00D34F7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34F77">
        <w:rPr>
          <w:rFonts w:ascii="Times New Roman" w:hAnsi="Times New Roman" w:cs="Times New Roman"/>
          <w:color w:val="auto"/>
          <w:sz w:val="24"/>
          <w:szCs w:val="24"/>
        </w:rPr>
        <w:t>.2021 года)</w:t>
      </w:r>
    </w:p>
    <w:p w:rsidR="00541814" w:rsidRPr="00D34F77" w:rsidRDefault="00541814" w:rsidP="00D34F77">
      <w:pPr>
        <w:spacing w:after="0" w:line="240" w:lineRule="auto"/>
        <w:jc w:val="center"/>
        <w:rPr>
          <w:b/>
          <w:u w:val="single"/>
        </w:rPr>
      </w:pPr>
    </w:p>
    <w:p w:rsidR="00D34F77" w:rsidRDefault="00D34F77" w:rsidP="00D34F77">
      <w:pPr>
        <w:spacing w:after="0" w:line="240" w:lineRule="auto"/>
        <w:jc w:val="center"/>
        <w:rPr>
          <w:b/>
          <w:u w:val="single"/>
        </w:rPr>
      </w:pPr>
      <w:r w:rsidRPr="00D34F77">
        <w:rPr>
          <w:b/>
          <w:u w:val="single"/>
        </w:rPr>
        <w:t>Управление бюджетных отношений в сфере сельского хозяйства‚ экологии и государственного имущества</w:t>
      </w:r>
    </w:p>
    <w:p w:rsidR="00D34F77" w:rsidRPr="00D34F77" w:rsidRDefault="00D34F77" w:rsidP="00D34F77">
      <w:pPr>
        <w:spacing w:after="0" w:line="240" w:lineRule="auto"/>
        <w:jc w:val="center"/>
        <w:rPr>
          <w:b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87"/>
      </w:tblGrid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Должность: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  <w:i/>
              </w:rPr>
            </w:pPr>
            <w:r w:rsidRPr="00D34F77">
              <w:rPr>
                <w:b/>
                <w:i/>
              </w:rPr>
              <w:t>Консультант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Область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«Регулирование бюджетной системы</w:t>
            </w:r>
            <w:r w:rsidRPr="00D34F77">
              <w:rPr>
                <w:bCs/>
                <w:color w:val="000000"/>
              </w:rPr>
              <w:t>»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Вид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pacing w:after="0" w:line="240" w:lineRule="auto"/>
              <w:rPr>
                <w:rFonts w:eastAsia="Calibri"/>
                <w:b/>
                <w:color w:val="FF0000"/>
              </w:rPr>
            </w:pPr>
            <w:r w:rsidRPr="00D34F77">
              <w:t>«Бюджетная политика в сфере воспроизводства и использования природных ресурсов, землепользования, картографии и геодезии»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Группа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ведущая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Категория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«Специалисты»</w:t>
            </w:r>
          </w:p>
        </w:tc>
      </w:tr>
      <w:tr w:rsidR="00D34F77" w:rsidRPr="00D34F77" w:rsidTr="00D34F77">
        <w:tc>
          <w:tcPr>
            <w:tcW w:w="9923" w:type="dxa"/>
            <w:gridSpan w:val="2"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D34F77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D34F77">
              <w:rPr>
                <w:rFonts w:eastAsia="Calibri"/>
                <w:b/>
              </w:rPr>
              <w:t>К</w:t>
            </w:r>
            <w:proofErr w:type="gramEnd"/>
            <w:r w:rsidRPr="00D34F77">
              <w:rPr>
                <w:rFonts w:eastAsia="Calibri"/>
                <w:b/>
              </w:rPr>
              <w:t>: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уровню профессионального образования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высшее образование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D34F77" w:rsidRPr="00D34F77" w:rsidTr="00D34F77">
        <w:trPr>
          <w:trHeight w:val="828"/>
        </w:trPr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</w:rPr>
            </w:pPr>
            <w:r w:rsidRPr="00D34F77">
              <w:t>«Экономика и управление»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профессиональным знаниям и умениям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D34F77">
              <w:rPr>
                <w:rFonts w:eastAsia="Calibri"/>
              </w:rPr>
              <w:t>Базовые квалификационные требования: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1) знание государственного языка Российской Федерации (русского языка);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 xml:space="preserve">2) правовые знания основ: 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 xml:space="preserve">а) Конституции Российской Федерации; 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б) Федерального закона «О системе государственной службы Российской Федерации»;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в) Федерального закона «О государственной гражданской службе Российской Федерации»;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г) Федерального закона «О противодействии коррупции»;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3) знания основ делопроизводства и документооборота;</w:t>
            </w:r>
          </w:p>
          <w:p w:rsidR="00D34F77" w:rsidRPr="00D34F77" w:rsidRDefault="00D34F77" w:rsidP="00D34F77">
            <w:pPr>
              <w:spacing w:after="0" w:line="240" w:lineRule="auto"/>
              <w:ind w:firstLine="2"/>
              <w:jc w:val="both"/>
            </w:pPr>
            <w:r w:rsidRPr="00D34F77">
              <w:t>4) знания и умения в области информационно-коммуникационных технологий.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</w:pPr>
          </w:p>
        </w:tc>
        <w:tc>
          <w:tcPr>
            <w:tcW w:w="7087" w:type="dxa"/>
          </w:tcPr>
          <w:p w:rsidR="00D34F77" w:rsidRPr="00D34F77" w:rsidRDefault="00D34F77" w:rsidP="00D34F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D34F77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</w:pPr>
          </w:p>
        </w:tc>
        <w:tc>
          <w:tcPr>
            <w:tcW w:w="7087" w:type="dxa"/>
          </w:tcPr>
          <w:p w:rsidR="00D34F77" w:rsidRPr="00D34F77" w:rsidRDefault="00D34F77" w:rsidP="00837804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D34F77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D34F77">
              <w:t>применяемых</w:t>
            </w:r>
            <w:proofErr w:type="gramEnd"/>
            <w:r w:rsidRPr="00D34F77">
              <w:t xml:space="preserve"> в профессиональной деятельности согласно </w:t>
            </w:r>
            <w:hyperlink r:id="rId6" w:history="1">
              <w:r w:rsidRPr="00883D2E">
                <w:rPr>
                  <w:rStyle w:val="ab"/>
                </w:rPr>
                <w:t>Пр</w:t>
              </w:r>
              <w:r w:rsidRPr="00883D2E">
                <w:rPr>
                  <w:rStyle w:val="ab"/>
                </w:rPr>
                <w:t>и</w:t>
              </w:r>
              <w:r w:rsidRPr="00883D2E">
                <w:rPr>
                  <w:rStyle w:val="ab"/>
                </w:rPr>
                <w:t>л</w:t>
              </w:r>
              <w:r w:rsidRPr="00883D2E">
                <w:rPr>
                  <w:rStyle w:val="ab"/>
                </w:rPr>
                <w:t>о</w:t>
              </w:r>
              <w:r w:rsidRPr="00883D2E">
                <w:rPr>
                  <w:rStyle w:val="ab"/>
                </w:rPr>
                <w:t>же</w:t>
              </w:r>
              <w:r w:rsidRPr="00883D2E">
                <w:rPr>
                  <w:rStyle w:val="ab"/>
                </w:rPr>
                <w:t>н</w:t>
              </w:r>
              <w:r w:rsidRPr="00883D2E">
                <w:rPr>
                  <w:rStyle w:val="ab"/>
                </w:rPr>
                <w:t>и</w:t>
              </w:r>
              <w:r w:rsidRPr="00883D2E">
                <w:rPr>
                  <w:rStyle w:val="ab"/>
                </w:rPr>
                <w:t>ю</w:t>
              </w:r>
              <w:r w:rsidRPr="00883D2E">
                <w:rPr>
                  <w:rStyle w:val="ab"/>
                </w:rPr>
                <w:t xml:space="preserve"> 1</w:t>
              </w:r>
            </w:hyperlink>
            <w:r w:rsidR="00837804">
              <w:t>.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</w:pPr>
          </w:p>
        </w:tc>
        <w:tc>
          <w:tcPr>
            <w:tcW w:w="7087" w:type="dxa"/>
          </w:tcPr>
          <w:p w:rsidR="00D34F77" w:rsidRPr="00D34F77" w:rsidRDefault="00D34F77" w:rsidP="00D34F77">
            <w:pPr>
              <w:spacing w:after="0" w:line="240" w:lineRule="auto"/>
              <w:ind w:firstLine="12"/>
            </w:pPr>
            <w:r w:rsidRPr="00D34F77">
              <w:t>Профессиональные знания: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1) понятие нормы права, нормативного правового акта, правоотношений и их признаки;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2) понятие проекта нормативного правового акта, инструменты и этапы его разработки;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3)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lastRenderedPageBreak/>
              <w:t>4) понятие, процедура рассмотрения обращений граждан;</w:t>
            </w:r>
          </w:p>
          <w:p w:rsidR="00D34F77" w:rsidRPr="00D34F77" w:rsidRDefault="00D34F77" w:rsidP="00D34F77">
            <w:pPr>
              <w:spacing w:after="0" w:line="240" w:lineRule="auto"/>
            </w:pPr>
            <w:r w:rsidRPr="00D34F77">
              <w:t xml:space="preserve">5) управление, распоряжение и </w:t>
            </w:r>
            <w:proofErr w:type="gramStart"/>
            <w:r w:rsidRPr="00D34F77">
              <w:t>контроль за</w:t>
            </w:r>
            <w:proofErr w:type="gramEnd"/>
            <w:r w:rsidRPr="00D34F77">
              <w:t xml:space="preserve"> имуществом, находящимся в государственной (муниципальной) собственности, а также финансирование в соответствующей сфере.</w:t>
            </w:r>
          </w:p>
          <w:p w:rsidR="00D34F77" w:rsidRPr="00D34F77" w:rsidRDefault="00D34F77" w:rsidP="00D34F77">
            <w:pPr>
              <w:spacing w:after="0" w:line="240" w:lineRule="auto"/>
            </w:pP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Профессиональные умения: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1) разработка, рассмотрение и согласование проектов нормативных правовых актов и других документов;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2) подготовка официальных отзывов на проекты нормативных правовых актов;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3) подготовка методических рекомендаций, разъяснений;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4) подготовка аналитических, информационных и других материалов;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5) организация и проведение мониторинга применения законодательства;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6) умение формировать аналитическую информацию;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7) умение работать с большими объёмами данных;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8)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9) умение работать с нормативными правовыми актами.</w:t>
            </w:r>
          </w:p>
        </w:tc>
      </w:tr>
      <w:tr w:rsidR="00D34F77" w:rsidRPr="00D34F77" w:rsidTr="00D34F77">
        <w:tc>
          <w:tcPr>
            <w:tcW w:w="9923" w:type="dxa"/>
            <w:gridSpan w:val="2"/>
          </w:tcPr>
          <w:p w:rsidR="00D34F77" w:rsidRPr="00D34F77" w:rsidRDefault="00D34F77" w:rsidP="00D34F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D34F77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Кратко: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t>- участие в пределах своих полномочий в разработке и проведении финансовой политики в сфере экологии и государственного имущества, а также осуществление мероприятий по формированию и исполнению областного бюджета;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экологии и государственного имущества;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рассмотрение и согласование проектов нормативных правовых актов (правовых актов) в рамках сферы ведения управления;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подготовка аналитической информации в части расходов, направляемых на финансирование в сфере экологии и государственного имущества;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предоставление отчетов о результатах своей деятельности руководителю управления;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в сфере экологии и государственного имущества;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лимитов бюджетных обязательств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 xml:space="preserve">- осуществление мероприятий, предусмотренных правовыми актами министерства, в целях выявления и оценки рисков </w:t>
            </w:r>
            <w:r w:rsidRPr="00D34F77">
              <w:lastRenderedPageBreak/>
              <w:t>нарушения антимонопольного законодательства;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 xml:space="preserve">- иные обязанности, </w:t>
            </w:r>
            <w:proofErr w:type="spellStart"/>
            <w:proofErr w:type="gramStart"/>
            <w:r w:rsidRPr="00D34F77">
              <w:t>предус-мотренные</w:t>
            </w:r>
            <w:proofErr w:type="spellEnd"/>
            <w:proofErr w:type="gramEnd"/>
            <w:r w:rsidRPr="00D34F77">
              <w:t xml:space="preserve">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области», Законом Российской Федерации «О государственной тайне» и иными нормативными правовыми актами, регулирующими обязанности служащего.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D34F77">
              <w:rPr>
                <w:b/>
              </w:rPr>
              <w:lastRenderedPageBreak/>
              <w:t>Права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Служащий имеет права, предусмотренные: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Федеральным законом от 27.07.2004 № 79-ФЗ «О государственной гражданской службе Российской Федерации»;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Федеральным законом от 25.12.2008 № 273-ФЗ «О противодействии коррупции»;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Законом Самарской области от 06.04.2005 № 103-ГД «О государственной гражданской службе Самарской области»;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иными нормативными правовыми актами, регулирующими права.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D34F77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Гражданский служащий несет ответственность за неисполнение (</w:t>
            </w:r>
            <w:proofErr w:type="gramStart"/>
            <w:r w:rsidRPr="00D34F77">
              <w:t>ненадлежащие</w:t>
            </w:r>
            <w:proofErr w:type="gramEnd"/>
            <w:r w:rsidRPr="00D34F77">
              <w:t xml:space="preserve"> исполнение) должностных обязанностей, предусмотренную: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Федеральным законом от 27.07.2004 № 79-ФЗ «О государственной гражданской службе Российской Федерации»;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Федеральным законом от 25.12.2008 № 273-ФЗ «О противодействии коррупции»;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Законом Самарской области от 06.04.2005 № 103-ГД «О государственной гражданской службе Самарской области»;</w:t>
            </w:r>
          </w:p>
          <w:p w:rsidR="00D34F77" w:rsidRPr="00D34F77" w:rsidRDefault="00D34F77" w:rsidP="00D34F77">
            <w:pPr>
              <w:spacing w:after="0" w:line="240" w:lineRule="auto"/>
              <w:ind w:firstLine="12"/>
              <w:jc w:val="both"/>
              <w:rPr>
                <w:rFonts w:eastAsia="Calibri"/>
              </w:rPr>
            </w:pPr>
            <w:r w:rsidRPr="00D34F77">
              <w:t>иными нормативными правовыми актами, регулирующими ответственность служащего.</w:t>
            </w:r>
          </w:p>
        </w:tc>
      </w:tr>
      <w:tr w:rsidR="00D34F77" w:rsidRPr="00D34F77" w:rsidTr="00D34F77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087" w:type="dxa"/>
          </w:tcPr>
          <w:p w:rsidR="00D34F77" w:rsidRPr="00D34F77" w:rsidRDefault="00D34F77" w:rsidP="00D34F77">
            <w:pPr>
              <w:spacing w:after="0" w:line="240" w:lineRule="auto"/>
              <w:jc w:val="both"/>
              <w:rPr>
                <w:spacing w:val="-2"/>
              </w:rPr>
            </w:pPr>
            <w:r w:rsidRPr="00D34F77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D34F77">
              <w:t>показателей результативности деятельности министерства управления</w:t>
            </w:r>
            <w:proofErr w:type="gramEnd"/>
            <w:r w:rsidRPr="00D34F77">
              <w:t xml:space="preserve"> финансами Самарской области, утвержденных Губернатором Самарской области, в рамках </w:t>
            </w:r>
            <w:r w:rsidRPr="00D34F77">
              <w:rPr>
                <w:spacing w:val="-2"/>
              </w:rPr>
              <w:t>полномочий,</w:t>
            </w:r>
            <w:r w:rsidRPr="00D34F77">
              <w:t xml:space="preserve"> закрепленных за </w:t>
            </w:r>
            <w:r w:rsidRPr="00D34F77">
              <w:rPr>
                <w:spacing w:val="-2"/>
              </w:rPr>
              <w:t>управлением бюджетных отношений в сфере сельского хозяйства‚ экологии и государственного имущества;</w:t>
            </w:r>
          </w:p>
          <w:p w:rsidR="00D34F77" w:rsidRPr="00D34F77" w:rsidRDefault="00D34F77" w:rsidP="00D34F77">
            <w:pPr>
              <w:spacing w:after="0" w:line="240" w:lineRule="auto"/>
              <w:jc w:val="both"/>
              <w:rPr>
                <w:spacing w:val="-2"/>
              </w:rPr>
            </w:pPr>
            <w:r w:rsidRPr="00D34F77">
              <w:rPr>
                <w:spacing w:val="-2"/>
              </w:rPr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D34F77" w:rsidRPr="00D34F77" w:rsidRDefault="00D34F77" w:rsidP="00D34F77">
            <w:pPr>
              <w:spacing w:after="0" w:line="240" w:lineRule="auto"/>
              <w:jc w:val="both"/>
              <w:rPr>
                <w:color w:val="000000"/>
                <w:spacing w:val="-2"/>
              </w:rPr>
            </w:pPr>
            <w:r w:rsidRPr="00D34F77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D34F77" w:rsidRPr="00D34F77" w:rsidRDefault="00D34F77" w:rsidP="00D34F77">
      <w:pPr>
        <w:spacing w:after="0" w:line="240" w:lineRule="auto"/>
        <w:jc w:val="center"/>
        <w:rPr>
          <w:b/>
          <w:u w:val="single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543"/>
        <w:gridCol w:w="142"/>
        <w:gridCol w:w="3403"/>
      </w:tblGrid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Должность:</w:t>
            </w:r>
          </w:p>
        </w:tc>
        <w:tc>
          <w:tcPr>
            <w:tcW w:w="3685" w:type="dxa"/>
            <w:gridSpan w:val="2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  <w:i/>
              </w:rPr>
              <w:t>Главный специалист</w:t>
            </w:r>
          </w:p>
        </w:tc>
        <w:tc>
          <w:tcPr>
            <w:tcW w:w="3403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  <w:i/>
              </w:rPr>
            </w:pPr>
            <w:r w:rsidRPr="00D34F77">
              <w:rPr>
                <w:b/>
                <w:i/>
              </w:rPr>
              <w:t>Главный консультант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Область</w:t>
            </w:r>
          </w:p>
        </w:tc>
        <w:tc>
          <w:tcPr>
            <w:tcW w:w="7088" w:type="dxa"/>
            <w:gridSpan w:val="3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«Регулирование бюджетной системы</w:t>
            </w:r>
            <w:r w:rsidRPr="00D34F77">
              <w:rPr>
                <w:bCs/>
                <w:color w:val="000000"/>
              </w:rPr>
              <w:t>»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Вид</w:t>
            </w:r>
          </w:p>
        </w:tc>
        <w:tc>
          <w:tcPr>
            <w:tcW w:w="3543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t>«Бюджетная политика в области агропромышленного комплекса»</w:t>
            </w:r>
          </w:p>
        </w:tc>
        <w:tc>
          <w:tcPr>
            <w:tcW w:w="3545" w:type="dxa"/>
            <w:gridSpan w:val="2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«Бюджетная политика в области агропромышленного комплекса»</w:t>
            </w:r>
          </w:p>
          <w:p w:rsidR="00D34F77" w:rsidRPr="00D34F77" w:rsidRDefault="00D34F77" w:rsidP="00D34F77">
            <w:pPr>
              <w:spacing w:after="0" w:line="240" w:lineRule="auto"/>
            </w:pPr>
            <w:r w:rsidRPr="00D34F77">
              <w:t xml:space="preserve">«Бюджетная политика в сфере воспроизводства и использования природных ресурсов, землепользования, </w:t>
            </w:r>
            <w:r w:rsidRPr="00D34F77">
              <w:lastRenderedPageBreak/>
              <w:t>картографии и геодезии»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lastRenderedPageBreak/>
              <w:t>Группа</w:t>
            </w:r>
          </w:p>
        </w:tc>
        <w:tc>
          <w:tcPr>
            <w:tcW w:w="3543" w:type="dxa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старшая</w:t>
            </w:r>
          </w:p>
        </w:tc>
        <w:tc>
          <w:tcPr>
            <w:tcW w:w="3545" w:type="dxa"/>
            <w:gridSpan w:val="2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главная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Категория</w:t>
            </w:r>
          </w:p>
        </w:tc>
        <w:tc>
          <w:tcPr>
            <w:tcW w:w="3543" w:type="dxa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«Специалисты»</w:t>
            </w:r>
          </w:p>
        </w:tc>
        <w:tc>
          <w:tcPr>
            <w:tcW w:w="3545" w:type="dxa"/>
            <w:gridSpan w:val="2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«Специалисты»</w:t>
            </w:r>
          </w:p>
        </w:tc>
      </w:tr>
      <w:tr w:rsidR="00D34F77" w:rsidRPr="00D34F77" w:rsidTr="00D34F77">
        <w:tc>
          <w:tcPr>
            <w:tcW w:w="9924" w:type="dxa"/>
            <w:gridSpan w:val="4"/>
          </w:tcPr>
          <w:p w:rsidR="00D34F77" w:rsidRPr="00D34F77" w:rsidRDefault="00D34F77" w:rsidP="00D34F77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D34F77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D34F77">
              <w:rPr>
                <w:rFonts w:eastAsia="Calibri"/>
                <w:b/>
              </w:rPr>
              <w:t>К</w:t>
            </w:r>
            <w:proofErr w:type="gramEnd"/>
            <w:r w:rsidRPr="00D34F77">
              <w:rPr>
                <w:rFonts w:eastAsia="Calibri"/>
                <w:b/>
              </w:rPr>
              <w:t>: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уровню профессионального образования</w:t>
            </w:r>
          </w:p>
        </w:tc>
        <w:tc>
          <w:tcPr>
            <w:tcW w:w="3543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t>высшее образование</w:t>
            </w:r>
          </w:p>
        </w:tc>
        <w:tc>
          <w:tcPr>
            <w:tcW w:w="3545" w:type="dxa"/>
            <w:gridSpan w:val="2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 xml:space="preserve">высшее образование не ниже уровня </w:t>
            </w:r>
            <w:proofErr w:type="spellStart"/>
            <w:r w:rsidRPr="00D34F77">
              <w:t>специалитета</w:t>
            </w:r>
            <w:proofErr w:type="spellEnd"/>
            <w:r w:rsidRPr="00D34F77">
              <w:t>, магистратуры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543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</w:p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</w:p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</w:p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</w:p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</w:p>
        </w:tc>
        <w:tc>
          <w:tcPr>
            <w:tcW w:w="3545" w:type="dxa"/>
            <w:gridSpan w:val="2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  <w:p w:rsidR="00D34F77" w:rsidRPr="00D34F77" w:rsidRDefault="00D34F77" w:rsidP="00D34F77">
            <w:pPr>
              <w:spacing w:after="0" w:line="240" w:lineRule="auto"/>
            </w:pPr>
          </w:p>
        </w:tc>
      </w:tr>
      <w:tr w:rsidR="00D34F77" w:rsidRPr="00D34F77" w:rsidTr="00813AA3">
        <w:trPr>
          <w:trHeight w:val="828"/>
        </w:trPr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088" w:type="dxa"/>
            <w:gridSpan w:val="3"/>
          </w:tcPr>
          <w:p w:rsidR="00D34F77" w:rsidRPr="00D34F77" w:rsidRDefault="00D34F77" w:rsidP="00D34F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34F77">
              <w:t>«Экономика и управление»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t>профессиональным знаниям и умениям</w:t>
            </w:r>
          </w:p>
        </w:tc>
        <w:tc>
          <w:tcPr>
            <w:tcW w:w="7088" w:type="dxa"/>
            <w:gridSpan w:val="3"/>
          </w:tcPr>
          <w:p w:rsidR="00D34F77" w:rsidRPr="00D34F77" w:rsidRDefault="00D34F77" w:rsidP="00D34F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D34F77">
              <w:rPr>
                <w:rFonts w:eastAsia="Calibri"/>
              </w:rPr>
              <w:t>Базовые квалификационные требования: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1) знание государственного языка Российской Федерации (русского языка);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 xml:space="preserve">2) правовые знания основ: 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 xml:space="preserve">а) Конституции Российской Федерации; 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б) Федерального закона «О системе государственной службы Российской Федерации»;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в) Федерального закона «О государственной гражданской службе Российской Федерации»;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г) Федерального закона «О противодействии коррупции»;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D34F77">
              <w:t>3) знания основ делопроизводства и документооборота;</w:t>
            </w:r>
          </w:p>
          <w:p w:rsidR="00D34F77" w:rsidRPr="00D34F77" w:rsidRDefault="00D34F77" w:rsidP="00D34F77">
            <w:pPr>
              <w:spacing w:after="0" w:line="240" w:lineRule="auto"/>
              <w:ind w:firstLine="2"/>
              <w:jc w:val="both"/>
            </w:pPr>
            <w:r w:rsidRPr="00D34F77">
              <w:t>4) знания и умения в области информационно-коммуникационных технологий.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</w:pPr>
          </w:p>
        </w:tc>
        <w:tc>
          <w:tcPr>
            <w:tcW w:w="7088" w:type="dxa"/>
            <w:gridSpan w:val="3"/>
          </w:tcPr>
          <w:p w:rsidR="00D34F77" w:rsidRPr="00D34F77" w:rsidRDefault="00D34F77" w:rsidP="00D34F7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D34F77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</w:pPr>
          </w:p>
        </w:tc>
        <w:tc>
          <w:tcPr>
            <w:tcW w:w="3543" w:type="dxa"/>
          </w:tcPr>
          <w:p w:rsidR="00D34F77" w:rsidRPr="00D34F77" w:rsidRDefault="00D34F77" w:rsidP="00883D2E">
            <w:pPr>
              <w:spacing w:after="0" w:line="240" w:lineRule="auto"/>
            </w:pPr>
            <w:r w:rsidRPr="00D34F77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D34F77">
              <w:t>применяемых</w:t>
            </w:r>
            <w:proofErr w:type="gramEnd"/>
            <w:r w:rsidRPr="00D34F77">
              <w:t xml:space="preserve"> в профессиональной деятельности согласно </w:t>
            </w:r>
            <w:hyperlink r:id="rId7" w:history="1">
              <w:r w:rsidRPr="00883D2E">
                <w:rPr>
                  <w:rStyle w:val="ab"/>
                </w:rPr>
                <w:t>Приложе</w:t>
              </w:r>
              <w:r w:rsidRPr="00883D2E">
                <w:rPr>
                  <w:rStyle w:val="ab"/>
                </w:rPr>
                <w:t>н</w:t>
              </w:r>
              <w:r w:rsidRPr="00883D2E">
                <w:rPr>
                  <w:rStyle w:val="ab"/>
                </w:rPr>
                <w:t xml:space="preserve">ию </w:t>
              </w:r>
              <w:r w:rsidR="00883D2E" w:rsidRPr="00883D2E">
                <w:rPr>
                  <w:rStyle w:val="ab"/>
                </w:rPr>
                <w:t>2</w:t>
              </w:r>
            </w:hyperlink>
            <w:r w:rsidRPr="00D34F77">
              <w:t>.</w:t>
            </w:r>
          </w:p>
        </w:tc>
        <w:tc>
          <w:tcPr>
            <w:tcW w:w="3545" w:type="dxa"/>
            <w:gridSpan w:val="2"/>
          </w:tcPr>
          <w:p w:rsidR="00D34F77" w:rsidRPr="00D34F77" w:rsidRDefault="00D34F77" w:rsidP="00883D2E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D34F77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D34F77">
              <w:t>применяемых</w:t>
            </w:r>
            <w:proofErr w:type="gramEnd"/>
            <w:r w:rsidRPr="00D34F77">
              <w:t xml:space="preserve"> в профессиональной </w:t>
            </w:r>
            <w:r w:rsidR="00E12E53">
              <w:t xml:space="preserve">деятельности согласно </w:t>
            </w:r>
            <w:hyperlink r:id="rId8" w:history="1">
              <w:r w:rsidR="00E12E53" w:rsidRPr="00883D2E">
                <w:rPr>
                  <w:rStyle w:val="ab"/>
                </w:rPr>
                <w:t>Прилож</w:t>
              </w:r>
              <w:r w:rsidR="00E12E53" w:rsidRPr="00883D2E">
                <w:rPr>
                  <w:rStyle w:val="ab"/>
                </w:rPr>
                <w:t>е</w:t>
              </w:r>
              <w:r w:rsidR="00E12E53" w:rsidRPr="00883D2E">
                <w:rPr>
                  <w:rStyle w:val="ab"/>
                </w:rPr>
                <w:t>н</w:t>
              </w:r>
              <w:r w:rsidR="00E12E53" w:rsidRPr="00883D2E">
                <w:rPr>
                  <w:rStyle w:val="ab"/>
                </w:rPr>
                <w:t>и</w:t>
              </w:r>
              <w:r w:rsidR="00E12E53" w:rsidRPr="00883D2E">
                <w:rPr>
                  <w:rStyle w:val="ab"/>
                </w:rPr>
                <w:t>ю</w:t>
              </w:r>
              <w:r w:rsidRPr="00883D2E">
                <w:rPr>
                  <w:rStyle w:val="ab"/>
                </w:rPr>
                <w:t xml:space="preserve"> </w:t>
              </w:r>
              <w:r w:rsidR="00883D2E" w:rsidRPr="00883D2E">
                <w:rPr>
                  <w:rStyle w:val="ab"/>
                </w:rPr>
                <w:t>2</w:t>
              </w:r>
            </w:hyperlink>
            <w:r w:rsidRPr="00D34F77">
              <w:t xml:space="preserve"> и </w:t>
            </w:r>
            <w:hyperlink r:id="rId9" w:history="1">
              <w:r w:rsidR="00E12E53" w:rsidRPr="00883D2E">
                <w:rPr>
                  <w:rStyle w:val="ab"/>
                </w:rPr>
                <w:t>Прил</w:t>
              </w:r>
              <w:r w:rsidR="00E12E53" w:rsidRPr="00883D2E">
                <w:rPr>
                  <w:rStyle w:val="ab"/>
                </w:rPr>
                <w:t>о</w:t>
              </w:r>
              <w:r w:rsidR="00E12E53" w:rsidRPr="00883D2E">
                <w:rPr>
                  <w:rStyle w:val="ab"/>
                </w:rPr>
                <w:t>жен</w:t>
              </w:r>
              <w:r w:rsidR="00E12E53" w:rsidRPr="00883D2E">
                <w:rPr>
                  <w:rStyle w:val="ab"/>
                </w:rPr>
                <w:t>и</w:t>
              </w:r>
              <w:r w:rsidR="00E12E53" w:rsidRPr="00883D2E">
                <w:rPr>
                  <w:rStyle w:val="ab"/>
                </w:rPr>
                <w:t xml:space="preserve">ю </w:t>
              </w:r>
              <w:r w:rsidR="00883D2E" w:rsidRPr="00883D2E">
                <w:rPr>
                  <w:rStyle w:val="ab"/>
                </w:rPr>
                <w:t>3</w:t>
              </w:r>
            </w:hyperlink>
            <w:r w:rsidRPr="00883D2E">
              <w:t>.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</w:pPr>
          </w:p>
        </w:tc>
        <w:tc>
          <w:tcPr>
            <w:tcW w:w="3543" w:type="dxa"/>
          </w:tcPr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Профессиональные знания: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1) понятие нормы права, нормативного правового акта, правоотношений и их признаки;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2) понятие проекта нормативного правового акта, инструменты и этапы его разработки;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 xml:space="preserve">3) понятие официального </w:t>
            </w:r>
            <w:r w:rsidRPr="00D34F77">
              <w:lastRenderedPageBreak/>
              <w:t>отзыва на проекты нормативных правовых актов: этапы, ключевые принципы и технологии разработки;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4) понятие, процедура рассмотрения обращений граждан;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5) основные направления государственной поддержки агропромышленного комплекса, а также механизмы ее предоставления.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Профессиональные умения: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1) разработка, рассмотрение и согласование проектов нормативных правовых актов и других документов;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2) подготовка официальных отзывов на проекты нормативных правовых актов;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3) подготовка методических рекомендаций, разъяснений;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4) подготовка аналитических, информационных и других материалов;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5) организация и проведение мониторинга применения законодательства;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6) умение формировать аналитическую информацию;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7) умение работать с большими объёмами данных;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8)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  <w:jc w:val="both"/>
            </w:pPr>
            <w:r w:rsidRPr="00D34F77">
              <w:t>9) умение работать с нормативными правовыми актами.</w:t>
            </w:r>
          </w:p>
        </w:tc>
        <w:tc>
          <w:tcPr>
            <w:tcW w:w="3545" w:type="dxa"/>
            <w:gridSpan w:val="2"/>
          </w:tcPr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lastRenderedPageBreak/>
              <w:t>Профессиональные знания: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1) понятие нормы права, нормативного правового акта, правоотношений и их признаки;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2) понятие проекта нормативного правового акта, инструменты и этапы его разработки;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 xml:space="preserve">3) понятие официального </w:t>
            </w:r>
            <w:r w:rsidRPr="00D34F77">
              <w:lastRenderedPageBreak/>
              <w:t>отзыва на проекты нормативных правовых актов: этапы, ключевые принципы и технологии разработки;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4) понятие, процедура рассмотрения обращений граждан;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5) основные направления государственной поддержки агропромышленного комплекса, а также механизмы ее предоставления;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 xml:space="preserve">6) управление, распоряжение и </w:t>
            </w:r>
            <w:proofErr w:type="gramStart"/>
            <w:r w:rsidRPr="00D34F77">
              <w:t>контроль за</w:t>
            </w:r>
            <w:proofErr w:type="gramEnd"/>
            <w:r w:rsidRPr="00D34F77">
              <w:t xml:space="preserve"> имуществом, находящимся в государственной (муниципальной) собственности, а также финансирование в соответствующей сфере.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Профессиональные умения: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1) разработка, рассмотрение и согласование проектов нормативных правовых актов и других документов;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2) подготовка официальных отзывов на проекты нормативных правовых актов;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3) подготовка методических рекомендаций, разъяснений;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4) подготовка аналитических, информационных и других материалов;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5) организация и проведение мониторинга применения законодательства;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6) умение формировать аналитическую информацию;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7) умение работать с большими объёмами данных;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8)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9) умение работать с нормативными правовыми актами.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rPr>
                <w:b/>
              </w:rPr>
            </w:pPr>
            <w:r w:rsidRPr="00D34F77">
              <w:rPr>
                <w:b/>
              </w:rPr>
              <w:lastRenderedPageBreak/>
              <w:t>Кратко:</w:t>
            </w:r>
          </w:p>
        </w:tc>
        <w:tc>
          <w:tcPr>
            <w:tcW w:w="3543" w:type="dxa"/>
          </w:tcPr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 xml:space="preserve">- участие в пределах своих полномочий в разработке и проведении финансовой </w:t>
            </w:r>
            <w:r w:rsidRPr="00D34F77">
              <w:lastRenderedPageBreak/>
              <w:t>политики в сфере сельского хозяйства Самарской области, а также осуществление мероприятий по формированию и исполнению областного бюджета;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сельского хозяйства Самарской области;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рассмотрение и согласование проектов нормативных правовых актов (правовых актов) в рамках сферы ведения управления (в частности, касающихся вопросов финансирования агропромышленного комплекса Самарской области);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подготовка аналитической информации в части расходов, направляемых на финансирование сельского хозяйства Самарской области;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предоставление отчетов о результатах своей деятельности руководителю управления;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сельского хозяйства Самарской области;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 xml:space="preserve">- 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</w:t>
            </w:r>
            <w:r w:rsidRPr="00D34F77">
              <w:lastRenderedPageBreak/>
              <w:t>бюджетной росписи, лимитов бюджетных обязательств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34F77">
              <w:t>- 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законодательства;</w:t>
            </w:r>
          </w:p>
          <w:p w:rsidR="00D34F77" w:rsidRPr="00D34F77" w:rsidRDefault="00D34F77" w:rsidP="00D34F77">
            <w:pPr>
              <w:spacing w:after="0" w:line="240" w:lineRule="auto"/>
              <w:jc w:val="both"/>
              <w:rPr>
                <w:b/>
              </w:rPr>
            </w:pPr>
            <w:r w:rsidRPr="00D34F77">
              <w:t xml:space="preserve">-иные обязанности, </w:t>
            </w:r>
            <w:proofErr w:type="spellStart"/>
            <w:proofErr w:type="gramStart"/>
            <w:r w:rsidRPr="00D34F77">
              <w:t>предусмот-ренные</w:t>
            </w:r>
            <w:proofErr w:type="spellEnd"/>
            <w:proofErr w:type="gramEnd"/>
            <w:r w:rsidRPr="00D34F77">
              <w:t xml:space="preserve"> Федеральным законом Российской Федерации </w:t>
            </w:r>
            <w:r w:rsidRPr="00D34F77">
              <w:br/>
              <w:t>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области», Законом Российской Федерации «О государственной тайне» и иными нормативными правовыми актами, регулирующими обязанности служащего.</w:t>
            </w:r>
          </w:p>
        </w:tc>
        <w:tc>
          <w:tcPr>
            <w:tcW w:w="3545" w:type="dxa"/>
            <w:gridSpan w:val="2"/>
          </w:tcPr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lastRenderedPageBreak/>
              <w:t xml:space="preserve">- участие в пределах своих полномочий в разработке и проведении финансовой </w:t>
            </w:r>
            <w:r w:rsidRPr="00D34F77">
              <w:lastRenderedPageBreak/>
              <w:t>политики в сфере сельского хозяйства, экологии и государственного имущества Самарской области, а также осуществление мероприятий по формированию и исполнению областного бюджета;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t>- 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сельского хозяйства, экологии и государственного имущества Самарской области;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t>- рассмотрение и согласование проектов нормативных правовых актов (правовых актов) в рамках сфер ведения управления (в частности, касающихся вопросов финансирования агропромышленного комплекса Самарской области, экологии и государственного имущества Самарской области);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t>- подготовка аналитической информации в части расходов, направляемых на финансирование в сфере сельского хозяйства, экологии и государственного имущества Самарской области;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t>- предоставление отчетов о результатах своей деятельности руководителю управления;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в сфере сельского хозяйства, экологии и государственного имущества Самарской области;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lastRenderedPageBreak/>
              <w:t>- 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лимитов бюджетных обязательств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t>- 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законодательства;</w:t>
            </w:r>
          </w:p>
          <w:p w:rsidR="00D34F77" w:rsidRPr="00D34F77" w:rsidRDefault="00D34F77" w:rsidP="00D34F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D34F77">
              <w:t xml:space="preserve">- иные обязанности, </w:t>
            </w:r>
            <w:proofErr w:type="spellStart"/>
            <w:proofErr w:type="gramStart"/>
            <w:r w:rsidRPr="00D34F77">
              <w:t>предус-мотренные</w:t>
            </w:r>
            <w:proofErr w:type="spellEnd"/>
            <w:proofErr w:type="gramEnd"/>
            <w:r w:rsidRPr="00D34F77">
              <w:t xml:space="preserve">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области», Законом Российской Федерации «О государственной тайне» и иными нормативными правовыми актами, регулирующими обязанности служащего.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D34F77">
              <w:rPr>
                <w:b/>
              </w:rPr>
              <w:lastRenderedPageBreak/>
              <w:t>Права</w:t>
            </w:r>
          </w:p>
        </w:tc>
        <w:tc>
          <w:tcPr>
            <w:tcW w:w="7088" w:type="dxa"/>
            <w:gridSpan w:val="3"/>
          </w:tcPr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Служащий имеет права, предусмотренные: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Федеральным законом от 27.07.2004 № 79-ФЗ «О государственной гражданской службе Российской Федерации»;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Федеральным законом от 25.12.2008 № 273-ФЗ «О противодействии коррупции»;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Законом Самарской области от 06.04.2005 № 103-ГД «О государственной гражданской службе Самарской области»;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иными нормативными правовыми актами, регулирующими права.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D34F77">
              <w:rPr>
                <w:b/>
              </w:rPr>
              <w:t xml:space="preserve">Ответственность за </w:t>
            </w:r>
            <w:r w:rsidRPr="00D34F77">
              <w:rPr>
                <w:b/>
              </w:rPr>
              <w:lastRenderedPageBreak/>
              <w:t>неисполнение (ненадлежащее исполнение) должностных обязанностей</w:t>
            </w:r>
          </w:p>
        </w:tc>
        <w:tc>
          <w:tcPr>
            <w:tcW w:w="7088" w:type="dxa"/>
            <w:gridSpan w:val="3"/>
          </w:tcPr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lastRenderedPageBreak/>
              <w:t xml:space="preserve">Гражданский служащий несет ответственность за неисполнение </w:t>
            </w:r>
            <w:r w:rsidRPr="00D34F77">
              <w:lastRenderedPageBreak/>
              <w:t>(</w:t>
            </w:r>
            <w:proofErr w:type="gramStart"/>
            <w:r w:rsidRPr="00D34F77">
              <w:t>ненадлежащие</w:t>
            </w:r>
            <w:proofErr w:type="gramEnd"/>
            <w:r w:rsidRPr="00D34F77">
              <w:t xml:space="preserve"> исполнение) должностных обязанностей, предусмотренную: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Федеральным законом от 27.07.2004 № 79-ФЗ «О государственной гражданской службе Российской Федерации»;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Федеральным законом от 25.12.2008 № 273-ФЗ «О противодействии коррупции»;</w:t>
            </w:r>
          </w:p>
          <w:p w:rsidR="00D34F77" w:rsidRPr="00D34F77" w:rsidRDefault="00D34F77" w:rsidP="00D34F77">
            <w:pPr>
              <w:suppressAutoHyphens/>
              <w:spacing w:after="0" w:line="240" w:lineRule="auto"/>
              <w:ind w:left="34"/>
            </w:pPr>
            <w:r w:rsidRPr="00D34F77">
              <w:t>Законом Самарской области от 06.04.2005 № 103-ГД «О государственной гражданской службе Самарской области»;</w:t>
            </w:r>
          </w:p>
          <w:p w:rsidR="00D34F77" w:rsidRPr="00D34F77" w:rsidRDefault="00D34F77" w:rsidP="00D34F77">
            <w:pPr>
              <w:spacing w:after="0" w:line="240" w:lineRule="auto"/>
              <w:ind w:firstLine="12"/>
              <w:jc w:val="both"/>
              <w:rPr>
                <w:rFonts w:eastAsia="Calibri"/>
              </w:rPr>
            </w:pPr>
            <w:r w:rsidRPr="00D34F77">
              <w:t>иными нормативными правовыми актами, регулирующими ответственность служащего.</w:t>
            </w:r>
          </w:p>
        </w:tc>
      </w:tr>
      <w:tr w:rsidR="00D34F77" w:rsidRPr="00D34F77" w:rsidTr="00813AA3">
        <w:tc>
          <w:tcPr>
            <w:tcW w:w="2836" w:type="dxa"/>
          </w:tcPr>
          <w:p w:rsidR="00D34F77" w:rsidRPr="00D34F77" w:rsidRDefault="00D34F77" w:rsidP="00D34F77">
            <w:pPr>
              <w:spacing w:after="0" w:line="240" w:lineRule="auto"/>
            </w:pPr>
            <w:r w:rsidRPr="00D34F77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088" w:type="dxa"/>
            <w:gridSpan w:val="3"/>
          </w:tcPr>
          <w:p w:rsidR="00D34F77" w:rsidRPr="00D34F77" w:rsidRDefault="00D34F77" w:rsidP="00D34F77">
            <w:pPr>
              <w:spacing w:after="0" w:line="240" w:lineRule="auto"/>
              <w:jc w:val="both"/>
              <w:rPr>
                <w:spacing w:val="-2"/>
              </w:rPr>
            </w:pPr>
            <w:r w:rsidRPr="00D34F77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D34F77">
              <w:t>показателей результативности деятельности министерства управления</w:t>
            </w:r>
            <w:proofErr w:type="gramEnd"/>
            <w:r w:rsidRPr="00D34F77">
              <w:t xml:space="preserve"> финансами Самарской области, утвержденных Губернатором Самарской области, в рамках </w:t>
            </w:r>
            <w:r w:rsidRPr="00D34F77">
              <w:rPr>
                <w:spacing w:val="-2"/>
              </w:rPr>
              <w:t>полномочий,</w:t>
            </w:r>
            <w:r w:rsidRPr="00D34F77">
              <w:t xml:space="preserve"> закрепленных за </w:t>
            </w:r>
            <w:r w:rsidRPr="00D34F77">
              <w:rPr>
                <w:spacing w:val="-2"/>
              </w:rPr>
              <w:t>управлением бюджетных отношений в сфере сельского хозяйства‚ экологии и государственного имущества;</w:t>
            </w:r>
          </w:p>
          <w:p w:rsidR="00D34F77" w:rsidRPr="00D34F77" w:rsidRDefault="00D34F77" w:rsidP="00D34F77">
            <w:pPr>
              <w:spacing w:after="0" w:line="240" w:lineRule="auto"/>
              <w:ind w:firstLine="34"/>
              <w:jc w:val="both"/>
              <w:rPr>
                <w:spacing w:val="-2"/>
              </w:rPr>
            </w:pPr>
            <w:r w:rsidRPr="00D34F77">
              <w:rPr>
                <w:spacing w:val="-2"/>
              </w:rPr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D34F77" w:rsidRPr="00D34F77" w:rsidRDefault="00D34F77" w:rsidP="00D34F77">
            <w:pPr>
              <w:spacing w:after="0" w:line="240" w:lineRule="auto"/>
              <w:ind w:firstLine="34"/>
              <w:jc w:val="both"/>
              <w:rPr>
                <w:color w:val="000000"/>
                <w:spacing w:val="-2"/>
              </w:rPr>
            </w:pPr>
            <w:r w:rsidRPr="00D34F77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D34F77" w:rsidRPr="00D34F77" w:rsidRDefault="00D34F77" w:rsidP="00D34F77">
      <w:pPr>
        <w:spacing w:after="0" w:line="240" w:lineRule="auto"/>
        <w:jc w:val="center"/>
        <w:rPr>
          <w:b/>
          <w:u w:val="single"/>
        </w:rPr>
      </w:pP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Гражданам Российской Федерации, изъявившим желание участвовать в конкурсе, необходимо в течение 21 дня со дня опубликования объявления представить в министерство управления финансами Самарской области следующие документы: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1. Личное заявление на имя министра управления финансами Самарской области (</w:t>
      </w:r>
      <w:hyperlink r:id="rId10" w:history="1">
        <w:r w:rsidRPr="00D34F77">
          <w:rPr>
            <w:rStyle w:val="ab"/>
          </w:rPr>
          <w:t>форма</w:t>
        </w:r>
      </w:hyperlink>
      <w:r w:rsidRPr="00D34F77">
        <w:t>);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 xml:space="preserve">2. Собственноручно заполненную и подписанную </w:t>
      </w:r>
      <w:hyperlink r:id="rId11" w:history="1">
        <w:r w:rsidRPr="00D34F77">
          <w:rPr>
            <w:rStyle w:val="ab"/>
          </w:rPr>
          <w:t>анкету</w:t>
        </w:r>
      </w:hyperlink>
      <w:r w:rsidRPr="00D34F77">
        <w:t xml:space="preserve"> по </w:t>
      </w:r>
      <w:hyperlink r:id="rId12" w:history="1">
        <w:r w:rsidRPr="00E52EAC">
          <w:rPr>
            <w:rStyle w:val="ab"/>
            <w:color w:val="auto"/>
            <w:u w:val="none"/>
          </w:rPr>
          <w:t>форме</w:t>
        </w:r>
      </w:hyperlink>
      <w:r w:rsidRPr="00D34F77">
        <w:t xml:space="preserve">, утвержденной распоряжением Правительства Российской Федерации от 26.05.2005 № 667-р, с приложением фотографии 3 </w:t>
      </w:r>
      <w:proofErr w:type="spellStart"/>
      <w:r w:rsidRPr="00D34F77">
        <w:t>x</w:t>
      </w:r>
      <w:proofErr w:type="spellEnd"/>
      <w:r w:rsidRPr="00D34F77">
        <w:t xml:space="preserve"> 4;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4. Документы, подтверждающие необходимое профессиональное образование, квалификацию и стаж работы: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13" w:history="1">
        <w:r w:rsidRPr="00D34F77">
          <w:rPr>
            <w:rStyle w:val="ab"/>
          </w:rPr>
          <w:t>форме 001-ГС/у</w:t>
        </w:r>
      </w:hyperlink>
      <w:r w:rsidR="00811653" w:rsidRPr="00D34F77">
        <w:t>)</w:t>
      </w:r>
      <w:r w:rsidRPr="00D34F77">
        <w:t>;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 xml:space="preserve">6. Иные документы, предусмотренные Федеральным законом </w:t>
      </w:r>
      <w:r w:rsidRPr="00D34F77">
        <w:br/>
        <w:t xml:space="preserve">«О государственной гражданской службе Российской Федерации», другими федеральными </w:t>
      </w:r>
      <w:r w:rsidRPr="00D34F77">
        <w:lastRenderedPageBreak/>
        <w:t>законами, указами Президента Российской Федерации и постановлениями Пра</w:t>
      </w:r>
      <w:r w:rsidR="00B859CB" w:rsidRPr="00D34F77">
        <w:t xml:space="preserve">вительства Российской Федерации, в т.ч. </w:t>
      </w:r>
      <w:hyperlink r:id="rId14" w:history="1">
        <w:r w:rsidR="00B859CB" w:rsidRPr="00D34F77">
          <w:rPr>
            <w:rStyle w:val="ab"/>
          </w:rPr>
          <w:t>Согласие на обработку персональных данных</w:t>
        </w:r>
      </w:hyperlink>
      <w:r w:rsidR="00B859CB" w:rsidRPr="00D34F77">
        <w:t>.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Гражданские служащие министерства управления финансами Самарской области, изъявившие желание участвовать в конкурсе подают заявление на имя представителя нанимателя.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Гражданские служащие иных государственных органов, изъявившие желание участвовать в конкурсе представляют заявление на имя министра управления финансами 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анкету с приложением фотографии.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Приём документов осуществляется по</w:t>
      </w:r>
      <w:r w:rsidRPr="00D34F77">
        <w:rPr>
          <w:color w:val="FF0000"/>
        </w:rPr>
        <w:t xml:space="preserve"> </w:t>
      </w:r>
      <w:r w:rsidR="00D34F77" w:rsidRPr="00D34F77">
        <w:rPr>
          <w:b/>
          <w:u w:val="single"/>
        </w:rPr>
        <w:t>11</w:t>
      </w:r>
      <w:r w:rsidR="00D52349" w:rsidRPr="00D34F77">
        <w:rPr>
          <w:b/>
          <w:u w:val="single"/>
        </w:rPr>
        <w:t xml:space="preserve"> </w:t>
      </w:r>
      <w:r w:rsidR="00514A9E" w:rsidRPr="00D34F77">
        <w:rPr>
          <w:b/>
          <w:u w:val="single"/>
        </w:rPr>
        <w:t>ноября</w:t>
      </w:r>
      <w:r w:rsidR="00D52349" w:rsidRPr="00D34F77">
        <w:rPr>
          <w:b/>
          <w:u w:val="single"/>
        </w:rPr>
        <w:t xml:space="preserve"> </w:t>
      </w:r>
      <w:r w:rsidRPr="00D34F77">
        <w:rPr>
          <w:b/>
          <w:u w:val="single"/>
        </w:rPr>
        <w:t>202</w:t>
      </w:r>
      <w:r w:rsidR="00041702" w:rsidRPr="00D34F77">
        <w:rPr>
          <w:b/>
          <w:u w:val="single"/>
        </w:rPr>
        <w:t>1</w:t>
      </w:r>
      <w:r w:rsidRPr="00D34F77">
        <w:rPr>
          <w:b/>
          <w:u w:val="single"/>
        </w:rPr>
        <w:t xml:space="preserve"> года</w:t>
      </w:r>
      <w:r w:rsidRPr="00D34F77">
        <w:t xml:space="preserve"> включительно по адресу: </w:t>
      </w:r>
      <w:proofErr w:type="gramStart"/>
      <w:r w:rsidRPr="00D34F77">
        <w:t>г</w:t>
      </w:r>
      <w:proofErr w:type="gramEnd"/>
      <w:r w:rsidRPr="00D34F77">
        <w:t>. Самара, ул. Молодогвардейская 210, кабинет 670, ежедневно с 10.00 до 12.</w:t>
      </w:r>
      <w:r w:rsidR="00811653" w:rsidRPr="00D34F77">
        <w:t>3</w:t>
      </w:r>
      <w:r w:rsidRPr="00D34F77">
        <w:t>0 и с 1</w:t>
      </w:r>
      <w:r w:rsidR="00811653" w:rsidRPr="00D34F77">
        <w:t>3</w:t>
      </w:r>
      <w:r w:rsidRPr="00D34F77">
        <w:t>.</w:t>
      </w:r>
      <w:r w:rsidR="00811653" w:rsidRPr="00D34F77">
        <w:t>3</w:t>
      </w:r>
      <w:r w:rsidRPr="00D34F77">
        <w:t>0 до 17.00 (кроме субботы и воскресенья).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 xml:space="preserve">Телефоны контакта: (846)242-29-37, (846)242-17-57.  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Предполагаем</w:t>
      </w:r>
      <w:r w:rsidR="002F4361" w:rsidRPr="00D34F77">
        <w:t>ые</w:t>
      </w:r>
      <w:r w:rsidRPr="00D34F77">
        <w:t xml:space="preserve"> дат</w:t>
      </w:r>
      <w:r w:rsidR="002F4361" w:rsidRPr="00D34F77">
        <w:t>ы</w:t>
      </w:r>
      <w:r w:rsidRPr="00D34F77">
        <w:t xml:space="preserve"> проведения конкурса –</w:t>
      </w:r>
      <w:r w:rsidRPr="00D34F77">
        <w:rPr>
          <w:b/>
          <w:i/>
        </w:rPr>
        <w:t xml:space="preserve"> </w:t>
      </w:r>
      <w:r w:rsidR="00811653" w:rsidRPr="00D34F77">
        <w:rPr>
          <w:b/>
          <w:u w:val="single"/>
        </w:rPr>
        <w:t>8</w:t>
      </w:r>
      <w:r w:rsidR="00E274D4">
        <w:rPr>
          <w:b/>
          <w:u w:val="single"/>
        </w:rPr>
        <w:t>-11</w:t>
      </w:r>
      <w:r w:rsidR="003B13DE" w:rsidRPr="00D34F77">
        <w:rPr>
          <w:b/>
          <w:u w:val="single"/>
        </w:rPr>
        <w:t xml:space="preserve"> декабря</w:t>
      </w:r>
      <w:r w:rsidRPr="00D34F77">
        <w:rPr>
          <w:b/>
          <w:u w:val="single"/>
        </w:rPr>
        <w:t xml:space="preserve"> 202</w:t>
      </w:r>
      <w:r w:rsidR="00041702" w:rsidRPr="00D34F77">
        <w:rPr>
          <w:b/>
          <w:u w:val="single"/>
        </w:rPr>
        <w:t xml:space="preserve">1 </w:t>
      </w:r>
      <w:r w:rsidRPr="00D34F77">
        <w:rPr>
          <w:b/>
          <w:u w:val="single"/>
        </w:rPr>
        <w:t>года.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Место проведения конкурса – министерство управления финансами  Самарской области.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Конкурс проводится в два этапа: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На 1-ом этапе оцениваются документы, представленные кандидатами;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D34F77">
        <w:rPr>
          <w:rFonts w:eastAsia="Times New Roman"/>
          <w:color w:val="000000" w:themeColor="text1"/>
        </w:rPr>
        <w:t xml:space="preserve">На 2-ом этапе проводятся </w:t>
      </w:r>
      <w:r w:rsidRPr="00D34F77">
        <w:rPr>
          <w:color w:val="000000" w:themeColor="text1"/>
          <w:shd w:val="clear" w:color="auto" w:fill="FFFFFF"/>
        </w:rPr>
        <w:t>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 и собеседование.</w:t>
      </w:r>
    </w:p>
    <w:p w:rsidR="000D7DC4" w:rsidRPr="00D34F77" w:rsidRDefault="000D7DC4" w:rsidP="00813AA3">
      <w:pPr>
        <w:pStyle w:val="ac"/>
        <w:shd w:val="clear" w:color="auto" w:fill="FFFFFF"/>
        <w:spacing w:before="0" w:beforeAutospacing="0" w:after="0" w:afterAutospacing="0"/>
        <w:ind w:firstLine="426"/>
        <w:jc w:val="both"/>
      </w:pPr>
      <w:r w:rsidRPr="00D34F77">
        <w:t>Место проведения 2-го этапа конкурса:</w:t>
      </w:r>
    </w:p>
    <w:p w:rsidR="000D7DC4" w:rsidRPr="00D34F77" w:rsidRDefault="000D7DC4" w:rsidP="00813AA3">
      <w:pPr>
        <w:pStyle w:val="ac"/>
        <w:shd w:val="clear" w:color="auto" w:fill="FFFFFF"/>
        <w:spacing w:before="0" w:beforeAutospacing="0" w:after="0" w:afterAutospacing="0"/>
        <w:ind w:firstLine="426"/>
        <w:jc w:val="both"/>
      </w:pPr>
      <w:r w:rsidRPr="00D34F77">
        <w:t>тестирование – государственное казенное учреждение Самарской области «Самарский региональный ресурсный центр» (</w:t>
      </w:r>
      <w:proofErr w:type="gramStart"/>
      <w:r w:rsidRPr="00D34F77">
        <w:t>г</w:t>
      </w:r>
      <w:proofErr w:type="gramEnd"/>
      <w:r w:rsidRPr="00D34F77">
        <w:t>. Самара, ул. Скляренко, 20);</w:t>
      </w:r>
    </w:p>
    <w:p w:rsidR="000D7DC4" w:rsidRPr="00D34F77" w:rsidRDefault="000D7DC4" w:rsidP="00813AA3">
      <w:pPr>
        <w:pStyle w:val="ac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D34F77">
        <w:t>индивидуальное собеседование – министерство управления финансами Самарской области (</w:t>
      </w:r>
      <w:r w:rsidRPr="00D34F77">
        <w:rPr>
          <w:color w:val="000000" w:themeColor="text1"/>
        </w:rPr>
        <w:t>г. Самара, ул. Молодогвардейская, 210, г. Самара, ул. Ленинская 146а</w:t>
      </w:r>
      <w:r w:rsidRPr="00D34F77">
        <w:t>).</w:t>
      </w:r>
      <w:proofErr w:type="gramEnd"/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rPr>
          <w:shd w:val="clear" w:color="auto" w:fill="FFFFFF"/>
        </w:rPr>
        <w:t>Пройти пробное тестирование по оценке базовых квалификационных требований можно на сайте государственной информационной системы в области государственной службы (</w:t>
      </w:r>
      <w:hyperlink r:id="rId15" w:history="1">
        <w:r w:rsidRPr="00D34F77">
          <w:rPr>
            <w:rStyle w:val="ab"/>
            <w:shd w:val="clear" w:color="auto" w:fill="FFFFFF"/>
          </w:rPr>
          <w:t>http://www.gossluzhba.gov.ru</w:t>
        </w:r>
      </w:hyperlink>
      <w:r w:rsidRPr="00D34F77">
        <w:rPr>
          <w:shd w:val="clear" w:color="auto" w:fill="FFFFFF"/>
        </w:rPr>
        <w:t>) в разделе «Тесты для самопроверки».</w:t>
      </w:r>
    </w:p>
    <w:p w:rsidR="000D7DC4" w:rsidRPr="00D34F77" w:rsidRDefault="000D7DC4" w:rsidP="00813AA3">
      <w:pPr>
        <w:shd w:val="clear" w:color="auto" w:fill="FFFFFF"/>
        <w:spacing w:after="0" w:line="240" w:lineRule="auto"/>
        <w:ind w:firstLine="426"/>
        <w:jc w:val="both"/>
      </w:pPr>
      <w:r w:rsidRPr="00D34F77"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0D7DC4" w:rsidRPr="00D34F77" w:rsidRDefault="000D7DC4" w:rsidP="00813AA3">
      <w:pPr>
        <w:spacing w:after="0" w:line="240" w:lineRule="auto"/>
        <w:ind w:firstLine="426"/>
        <w:jc w:val="both"/>
        <w:rPr>
          <w:b/>
          <w:u w:val="single"/>
        </w:rPr>
      </w:pPr>
      <w:r w:rsidRPr="00D34F77">
        <w:t>Объявление размещено на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6" w:history="1">
        <w:r w:rsidRPr="00D34F77">
          <w:rPr>
            <w:rStyle w:val="ab"/>
          </w:rPr>
          <w:t>http://www.gossluzhba.gov.ru</w:t>
        </w:r>
      </w:hyperlink>
      <w:r w:rsidRPr="00D34F77">
        <w:t>), на сайте Правительства Самарской области (http://www.samregion.ru), на сайте министерства управления финансами Самарской области (</w:t>
      </w:r>
      <w:proofErr w:type="spellStart"/>
      <w:r w:rsidRPr="00D34F77">
        <w:t>h</w:t>
      </w:r>
      <w:r w:rsidRPr="00D34F77">
        <w:rPr>
          <w:lang w:val="en-US"/>
        </w:rPr>
        <w:t>ttp</w:t>
      </w:r>
      <w:proofErr w:type="spellEnd"/>
      <w:r w:rsidRPr="00D34F77">
        <w:t>://</w:t>
      </w:r>
      <w:r w:rsidRPr="00D34F77">
        <w:rPr>
          <w:lang w:val="en-US"/>
        </w:rPr>
        <w:t>www</w:t>
      </w:r>
      <w:r w:rsidRPr="00D34F77">
        <w:t>.</w:t>
      </w:r>
      <w:proofErr w:type="spellStart"/>
      <w:r w:rsidRPr="00D34F77">
        <w:rPr>
          <w:lang w:val="en-US"/>
        </w:rPr>
        <w:t>minfin</w:t>
      </w:r>
      <w:proofErr w:type="spellEnd"/>
      <w:r w:rsidRPr="00D34F77">
        <w:t>-</w:t>
      </w:r>
      <w:r w:rsidRPr="00D34F77">
        <w:rPr>
          <w:lang w:val="en-US"/>
        </w:rPr>
        <w:t>samara</w:t>
      </w:r>
      <w:r w:rsidRPr="00D34F77">
        <w:t>.</w:t>
      </w:r>
      <w:proofErr w:type="spellStart"/>
      <w:r w:rsidRPr="00D34F77">
        <w:rPr>
          <w:lang w:val="en-US"/>
        </w:rPr>
        <w:t>ru</w:t>
      </w:r>
      <w:proofErr w:type="spellEnd"/>
      <w:r w:rsidRPr="00D34F77">
        <w:t>).</w:t>
      </w:r>
    </w:p>
    <w:p w:rsidR="00180566" w:rsidRPr="00D34F77" w:rsidRDefault="00180566" w:rsidP="00813AA3">
      <w:pPr>
        <w:spacing w:after="0" w:line="240" w:lineRule="auto"/>
        <w:ind w:firstLine="426"/>
      </w:pPr>
    </w:p>
    <w:sectPr w:rsidR="00180566" w:rsidRPr="00D34F77" w:rsidSect="00D34F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0E3"/>
    <w:multiLevelType w:val="hybridMultilevel"/>
    <w:tmpl w:val="222EA288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4F4D"/>
    <w:multiLevelType w:val="singleLevel"/>
    <w:tmpl w:val="2436979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608B5"/>
    <w:multiLevelType w:val="hybridMultilevel"/>
    <w:tmpl w:val="795E79DE"/>
    <w:lvl w:ilvl="0" w:tplc="BC0A7052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2A26F29"/>
    <w:multiLevelType w:val="singleLevel"/>
    <w:tmpl w:val="57C2FE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77BE7F30"/>
    <w:multiLevelType w:val="hybridMultilevel"/>
    <w:tmpl w:val="3548519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19B"/>
    <w:rsid w:val="00025807"/>
    <w:rsid w:val="00025EB8"/>
    <w:rsid w:val="00041702"/>
    <w:rsid w:val="00051D5E"/>
    <w:rsid w:val="00057DE0"/>
    <w:rsid w:val="000615D4"/>
    <w:rsid w:val="0008187D"/>
    <w:rsid w:val="00083227"/>
    <w:rsid w:val="000915B2"/>
    <w:rsid w:val="000A516F"/>
    <w:rsid w:val="000A719B"/>
    <w:rsid w:val="000B0E6A"/>
    <w:rsid w:val="000B23EB"/>
    <w:rsid w:val="000B5586"/>
    <w:rsid w:val="000C20F9"/>
    <w:rsid w:val="000C53FB"/>
    <w:rsid w:val="000C609D"/>
    <w:rsid w:val="000D7DC4"/>
    <w:rsid w:val="00110E7C"/>
    <w:rsid w:val="00113897"/>
    <w:rsid w:val="00157A75"/>
    <w:rsid w:val="00174F8D"/>
    <w:rsid w:val="00180566"/>
    <w:rsid w:val="001A1780"/>
    <w:rsid w:val="001E7D6B"/>
    <w:rsid w:val="0020351B"/>
    <w:rsid w:val="002142C1"/>
    <w:rsid w:val="00232FFA"/>
    <w:rsid w:val="00273294"/>
    <w:rsid w:val="0029116D"/>
    <w:rsid w:val="002A2B55"/>
    <w:rsid w:val="002B3B32"/>
    <w:rsid w:val="002C3790"/>
    <w:rsid w:val="002D59A8"/>
    <w:rsid w:val="002F4361"/>
    <w:rsid w:val="0030273E"/>
    <w:rsid w:val="00307C3D"/>
    <w:rsid w:val="00310E38"/>
    <w:rsid w:val="00311678"/>
    <w:rsid w:val="00344C45"/>
    <w:rsid w:val="0036777A"/>
    <w:rsid w:val="003A24C2"/>
    <w:rsid w:val="003A7405"/>
    <w:rsid w:val="003B1059"/>
    <w:rsid w:val="003B13DE"/>
    <w:rsid w:val="003D2194"/>
    <w:rsid w:val="00433677"/>
    <w:rsid w:val="00433940"/>
    <w:rsid w:val="00441AB4"/>
    <w:rsid w:val="004528C9"/>
    <w:rsid w:val="00462DBE"/>
    <w:rsid w:val="00466160"/>
    <w:rsid w:val="00484CB5"/>
    <w:rsid w:val="0048608E"/>
    <w:rsid w:val="004A7415"/>
    <w:rsid w:val="004A7D54"/>
    <w:rsid w:val="004E0755"/>
    <w:rsid w:val="004E5A73"/>
    <w:rsid w:val="0050205B"/>
    <w:rsid w:val="005033BB"/>
    <w:rsid w:val="00514A9E"/>
    <w:rsid w:val="00520F4A"/>
    <w:rsid w:val="00533818"/>
    <w:rsid w:val="00541814"/>
    <w:rsid w:val="0054711E"/>
    <w:rsid w:val="0056148F"/>
    <w:rsid w:val="00571E14"/>
    <w:rsid w:val="00571E36"/>
    <w:rsid w:val="00590F02"/>
    <w:rsid w:val="005A5DF1"/>
    <w:rsid w:val="005C71A1"/>
    <w:rsid w:val="005C74E1"/>
    <w:rsid w:val="005D413A"/>
    <w:rsid w:val="005E0DC7"/>
    <w:rsid w:val="005F1026"/>
    <w:rsid w:val="005F4069"/>
    <w:rsid w:val="00605FDA"/>
    <w:rsid w:val="0062365C"/>
    <w:rsid w:val="006338ED"/>
    <w:rsid w:val="00641117"/>
    <w:rsid w:val="0065610E"/>
    <w:rsid w:val="00657EDA"/>
    <w:rsid w:val="00680E7A"/>
    <w:rsid w:val="00683A47"/>
    <w:rsid w:val="006A77A8"/>
    <w:rsid w:val="006E53AE"/>
    <w:rsid w:val="006E6D60"/>
    <w:rsid w:val="006F67AF"/>
    <w:rsid w:val="00762570"/>
    <w:rsid w:val="00775912"/>
    <w:rsid w:val="007862DD"/>
    <w:rsid w:val="0079351C"/>
    <w:rsid w:val="00794003"/>
    <w:rsid w:val="007A2777"/>
    <w:rsid w:val="007D349B"/>
    <w:rsid w:val="0080211F"/>
    <w:rsid w:val="00811653"/>
    <w:rsid w:val="00813AA3"/>
    <w:rsid w:val="00834B6E"/>
    <w:rsid w:val="00837804"/>
    <w:rsid w:val="00842A76"/>
    <w:rsid w:val="00864F5B"/>
    <w:rsid w:val="00866B9A"/>
    <w:rsid w:val="00883D2E"/>
    <w:rsid w:val="008C086F"/>
    <w:rsid w:val="008C39ED"/>
    <w:rsid w:val="00903F9E"/>
    <w:rsid w:val="009079CE"/>
    <w:rsid w:val="00917298"/>
    <w:rsid w:val="00947100"/>
    <w:rsid w:val="00952A2E"/>
    <w:rsid w:val="0095574F"/>
    <w:rsid w:val="00977FD5"/>
    <w:rsid w:val="009E1EF2"/>
    <w:rsid w:val="009F59F3"/>
    <w:rsid w:val="00A22A14"/>
    <w:rsid w:val="00A538E9"/>
    <w:rsid w:val="00A729B9"/>
    <w:rsid w:val="00A816BF"/>
    <w:rsid w:val="00A81F16"/>
    <w:rsid w:val="00A91D0E"/>
    <w:rsid w:val="00A96E48"/>
    <w:rsid w:val="00AA1707"/>
    <w:rsid w:val="00AA6DC5"/>
    <w:rsid w:val="00AD243F"/>
    <w:rsid w:val="00AD6636"/>
    <w:rsid w:val="00B01FF1"/>
    <w:rsid w:val="00B2224E"/>
    <w:rsid w:val="00B65358"/>
    <w:rsid w:val="00B774B8"/>
    <w:rsid w:val="00B83129"/>
    <w:rsid w:val="00B859CB"/>
    <w:rsid w:val="00B91DD9"/>
    <w:rsid w:val="00B96C26"/>
    <w:rsid w:val="00BC49BA"/>
    <w:rsid w:val="00C04D7C"/>
    <w:rsid w:val="00C237F6"/>
    <w:rsid w:val="00C248AA"/>
    <w:rsid w:val="00C3254C"/>
    <w:rsid w:val="00C41743"/>
    <w:rsid w:val="00C5462A"/>
    <w:rsid w:val="00C71432"/>
    <w:rsid w:val="00C754BA"/>
    <w:rsid w:val="00C80A32"/>
    <w:rsid w:val="00C9010A"/>
    <w:rsid w:val="00C92122"/>
    <w:rsid w:val="00C92E72"/>
    <w:rsid w:val="00C97913"/>
    <w:rsid w:val="00CA7FBD"/>
    <w:rsid w:val="00CD4E30"/>
    <w:rsid w:val="00CE11BA"/>
    <w:rsid w:val="00CE5BC9"/>
    <w:rsid w:val="00D0106B"/>
    <w:rsid w:val="00D34F77"/>
    <w:rsid w:val="00D52349"/>
    <w:rsid w:val="00D95D37"/>
    <w:rsid w:val="00DA3169"/>
    <w:rsid w:val="00DA68CE"/>
    <w:rsid w:val="00DB32D2"/>
    <w:rsid w:val="00DD3F06"/>
    <w:rsid w:val="00E12E53"/>
    <w:rsid w:val="00E274D4"/>
    <w:rsid w:val="00E30015"/>
    <w:rsid w:val="00E35537"/>
    <w:rsid w:val="00E45C17"/>
    <w:rsid w:val="00E45F1B"/>
    <w:rsid w:val="00E47E4B"/>
    <w:rsid w:val="00E5233B"/>
    <w:rsid w:val="00E52EAC"/>
    <w:rsid w:val="00E53733"/>
    <w:rsid w:val="00E54994"/>
    <w:rsid w:val="00E61FA6"/>
    <w:rsid w:val="00EA2578"/>
    <w:rsid w:val="00EB4F21"/>
    <w:rsid w:val="00EF6059"/>
    <w:rsid w:val="00F02C56"/>
    <w:rsid w:val="00F02D24"/>
    <w:rsid w:val="00F427F6"/>
    <w:rsid w:val="00F454AA"/>
    <w:rsid w:val="00F52F1D"/>
    <w:rsid w:val="00F65120"/>
    <w:rsid w:val="00F84A45"/>
    <w:rsid w:val="00F87147"/>
    <w:rsid w:val="00FC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B"/>
  </w:style>
  <w:style w:type="paragraph" w:styleId="4">
    <w:name w:val="heading 4"/>
    <w:basedOn w:val="a"/>
    <w:link w:val="40"/>
    <w:semiHidden/>
    <w:unhideWhenUsed/>
    <w:qFormat/>
    <w:rsid w:val="00541814"/>
    <w:pPr>
      <w:spacing w:after="300" w:line="240" w:lineRule="auto"/>
      <w:outlineLvl w:val="3"/>
    </w:pPr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1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A719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A719B"/>
    <w:rPr>
      <w:rFonts w:eastAsia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A729B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729B9"/>
  </w:style>
  <w:style w:type="paragraph" w:styleId="a8">
    <w:name w:val="No Spacing"/>
    <w:link w:val="a9"/>
    <w:uiPriority w:val="1"/>
    <w:qFormat/>
    <w:rsid w:val="00F02C5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F02C56"/>
    <w:rPr>
      <w:rFonts w:ascii="Calibri" w:eastAsia="Calibri" w:hAnsi="Calibri"/>
      <w:sz w:val="22"/>
      <w:szCs w:val="22"/>
    </w:rPr>
  </w:style>
  <w:style w:type="character" w:customStyle="1" w:styleId="aa">
    <w:name w:val="Основной текст_"/>
    <w:basedOn w:val="a0"/>
    <w:link w:val="2"/>
    <w:rsid w:val="00F02C5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F02C56"/>
    <w:pPr>
      <w:shd w:val="clear" w:color="auto" w:fill="FFFFFF"/>
      <w:spacing w:after="420" w:line="0" w:lineRule="atLeast"/>
    </w:pPr>
    <w:rPr>
      <w:sz w:val="28"/>
      <w:szCs w:val="28"/>
    </w:rPr>
  </w:style>
  <w:style w:type="table" w:customStyle="1" w:styleId="1">
    <w:name w:val="Сетка таблицы1"/>
    <w:basedOn w:val="a1"/>
    <w:uiPriority w:val="59"/>
    <w:rsid w:val="003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7D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7D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541814"/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character" w:styleId="ad">
    <w:name w:val="FollowedHyperlink"/>
    <w:basedOn w:val="a0"/>
    <w:uiPriority w:val="99"/>
    <w:semiHidden/>
    <w:unhideWhenUsed/>
    <w:rsid w:val="007A27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.doc" TargetMode="External"/><Relationship Id="rId13" Type="http://schemas.openxmlformats.org/officeDocument/2006/relationships/hyperlink" Target="https://www.samregion.ru/wp-content/uploads/2018/07/Forma_N_001GS_u-1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55;&#1088;&#1080;&#1083;&#1086;&#1078;&#1077;&#1085;&#1080;&#1077;%202.doc" TargetMode="External"/><Relationship Id="rId12" Type="http://schemas.openxmlformats.org/officeDocument/2006/relationships/hyperlink" Target="https://www.samregion.ru/wp-content/uploads/2018/07/Anketa-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sluzhba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0;&#1083;&#1086;&#1078;&#1077;&#1085;&#1080;&#1077;%201.doc" TargetMode="External"/><Relationship Id="rId11" Type="http://schemas.openxmlformats.org/officeDocument/2006/relationships/hyperlink" Target="&#1040;&#1085;&#1082;&#1077;&#1090;&#1072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sluzhba.gov.ru" TargetMode="External"/><Relationship Id="rId10" Type="http://schemas.openxmlformats.org/officeDocument/2006/relationships/hyperlink" Target="&#1047;&#1072;&#1103;&#1074;&#1083;&#1077;&#1085;&#1080;&#1077;%20%20&#1076;&#1083;&#1103;%20&#1075;&#1088;&#1072;&#1078;&#1076;&#1072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3.doc" TargetMode="External"/><Relationship Id="rId14" Type="http://schemas.openxmlformats.org/officeDocument/2006/relationships/hyperlink" Target="&#1057;&#1086;&#1075;&#1083;&#1072;&#1089;&#1080;&#1077;%20&#1085;&#1072;%20&#1086;&#1073;&#1088;&#1072;&#1073;&#1086;&#1090;&#1082;&#1091;%20&#1087;&#1077;&#1088;&#1089;&#1086;&#1085;&#1072;&#1083;&#1100;&#1085;&#1099;&#1093;%20&#1076;&#1072;&#1085;&#1085;&#1099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7A088-AB61-411F-BA83-903D84C0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9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Fedotova</cp:lastModifiedBy>
  <cp:revision>74</cp:revision>
  <cp:lastPrinted>2021-09-24T05:35:00Z</cp:lastPrinted>
  <dcterms:created xsi:type="dcterms:W3CDTF">2021-03-01T09:39:00Z</dcterms:created>
  <dcterms:modified xsi:type="dcterms:W3CDTF">2021-10-22T05:38:00Z</dcterms:modified>
</cp:coreProperties>
</file>