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371"/>
        <w:tblW w:w="0" w:type="auto"/>
        <w:tblLayout w:type="fixed"/>
        <w:tblLook w:val="04A0"/>
      </w:tblPr>
      <w:tblGrid>
        <w:gridCol w:w="2518"/>
        <w:gridCol w:w="2410"/>
        <w:gridCol w:w="1701"/>
        <w:gridCol w:w="1559"/>
        <w:gridCol w:w="1843"/>
      </w:tblGrid>
      <w:tr w:rsidR="005E1DA6" w:rsidRPr="005E1DA6" w:rsidTr="005E1DA6">
        <w:trPr>
          <w:trHeight w:val="315"/>
        </w:trPr>
        <w:tc>
          <w:tcPr>
            <w:tcW w:w="251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noWrap/>
            <w:hideMark/>
          </w:tcPr>
          <w:p w:rsidR="005E1DA6" w:rsidRPr="005E1DA6" w:rsidRDefault="005E1DA6" w:rsidP="005E1D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E1DA6" w:rsidRPr="005E1DA6" w:rsidTr="005E1DA6">
        <w:trPr>
          <w:trHeight w:val="1794"/>
        </w:trPr>
        <w:tc>
          <w:tcPr>
            <w:tcW w:w="2518" w:type="dxa"/>
            <w:tcBorders>
              <w:bottom w:val="single" w:sz="4" w:space="0" w:color="000000" w:themeColor="text1"/>
            </w:tcBorders>
            <w:shd w:val="pct10" w:color="auto" w:fill="auto"/>
            <w:hideMark/>
          </w:tcPr>
          <w:p w:rsidR="005E1DA6" w:rsidRPr="005E1DA6" w:rsidRDefault="005E1DA6" w:rsidP="005E1D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  <w:shd w:val="pct10" w:color="auto" w:fill="auto"/>
            <w:hideMark/>
          </w:tcPr>
          <w:p w:rsidR="005E1DA6" w:rsidRPr="005E1DA6" w:rsidRDefault="005E1DA6" w:rsidP="005E1D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Утверждено по бюджету на 2009 год (№ 69-ГД от 01.06.09)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pct10" w:color="auto" w:fill="auto"/>
            <w:hideMark/>
          </w:tcPr>
          <w:p w:rsidR="005E1DA6" w:rsidRPr="005E1DA6" w:rsidRDefault="005E1DA6" w:rsidP="005E1D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Исполнено на 01.07.2009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  <w:shd w:val="pct10" w:color="auto" w:fill="auto"/>
            <w:hideMark/>
          </w:tcPr>
          <w:p w:rsidR="005E1DA6" w:rsidRPr="005E1DA6" w:rsidRDefault="005E1DA6" w:rsidP="005E1D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% исполнения бюджетных назначений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shd w:val="pct10" w:color="auto" w:fill="auto"/>
            <w:hideMark/>
          </w:tcPr>
          <w:p w:rsidR="005E1DA6" w:rsidRPr="005E1DA6" w:rsidRDefault="005E1DA6" w:rsidP="005E1DA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5E1DA6">
              <w:rPr>
                <w:rFonts w:ascii="Times New Roman" w:hAnsi="Times New Roman" w:cs="Times New Roman"/>
                <w:sz w:val="24"/>
                <w:szCs w:val="24"/>
              </w:rPr>
              <w:t xml:space="preserve"> (исполнение за аналогичный период предыдущего года),%</w:t>
            </w:r>
          </w:p>
        </w:tc>
      </w:tr>
      <w:tr w:rsidR="005E1DA6" w:rsidRPr="005E1DA6" w:rsidTr="005E1DA6">
        <w:trPr>
          <w:trHeight w:val="810"/>
        </w:trPr>
        <w:tc>
          <w:tcPr>
            <w:tcW w:w="2518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Всего доходы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71 596 878,0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33 548 199,4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5E1DA6" w:rsidRPr="005E1DA6" w:rsidTr="005E1DA6">
        <w:trPr>
          <w:trHeight w:val="855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Всего расходы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83 602 779,0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32 504 804,6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5E1DA6" w:rsidRPr="005E1DA6" w:rsidTr="005E1DA6">
        <w:trPr>
          <w:trHeight w:val="1260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Превышение доходов над расходами                                 (дефицит</w:t>
            </w:r>
            <w:proofErr w:type="gramStart"/>
            <w:r w:rsidRPr="005E1DA6">
              <w:rPr>
                <w:rFonts w:ascii="Times New Roman" w:hAnsi="Times New Roman" w:cs="Times New Roman"/>
                <w:sz w:val="24"/>
                <w:szCs w:val="24"/>
              </w:rPr>
              <w:t xml:space="preserve"> (-), </w:t>
            </w:r>
            <w:proofErr w:type="spellStart"/>
            <w:proofErr w:type="gramEnd"/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  <w:r w:rsidRPr="005E1DA6">
              <w:rPr>
                <w:rFonts w:ascii="Times New Roman" w:hAnsi="Times New Roman" w:cs="Times New Roman"/>
                <w:sz w:val="24"/>
                <w:szCs w:val="24"/>
              </w:rPr>
              <w:t xml:space="preserve"> (+))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-12 005 901,0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1 043 394,8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E1DA6" w:rsidRPr="005E1DA6" w:rsidRDefault="005E1DA6" w:rsidP="005E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DA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E1DA6" w:rsidRPr="004C4E48" w:rsidRDefault="005E1DA6" w:rsidP="005E1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A6">
        <w:rPr>
          <w:rFonts w:ascii="Times New Roman" w:hAnsi="Times New Roman" w:cs="Times New Roman"/>
          <w:b/>
          <w:sz w:val="24"/>
          <w:szCs w:val="24"/>
        </w:rPr>
        <w:t xml:space="preserve">Информация об исполнении основных параметров </w:t>
      </w:r>
      <w:r w:rsidR="004C4E48">
        <w:rPr>
          <w:rFonts w:ascii="Times New Roman" w:hAnsi="Times New Roman" w:cs="Times New Roman"/>
          <w:b/>
          <w:sz w:val="24"/>
          <w:szCs w:val="24"/>
        </w:rPr>
        <w:t xml:space="preserve">областного </w:t>
      </w:r>
      <w:r w:rsidRPr="005E1DA6">
        <w:rPr>
          <w:rFonts w:ascii="Times New Roman" w:hAnsi="Times New Roman" w:cs="Times New Roman"/>
          <w:b/>
          <w:sz w:val="24"/>
          <w:szCs w:val="24"/>
        </w:rPr>
        <w:t xml:space="preserve">бюджета </w:t>
      </w:r>
      <w:proofErr w:type="gramStart"/>
      <w:r w:rsidRPr="005E1DA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5E1D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7432" w:rsidRPr="005E1DA6" w:rsidRDefault="005E1DA6" w:rsidP="005E1D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DA6">
        <w:rPr>
          <w:rFonts w:ascii="Times New Roman" w:hAnsi="Times New Roman" w:cs="Times New Roman"/>
          <w:b/>
          <w:sz w:val="24"/>
          <w:szCs w:val="24"/>
        </w:rPr>
        <w:t>I полугодие 2009 года</w:t>
      </w:r>
    </w:p>
    <w:sectPr w:rsidR="00697432" w:rsidRPr="005E1DA6" w:rsidSect="005E1DA6">
      <w:pgSz w:w="11906" w:h="16838"/>
      <w:pgMar w:top="1134" w:right="851" w:bottom="1134" w:left="1134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A6" w:rsidRDefault="005E1DA6" w:rsidP="005E1DA6">
      <w:pPr>
        <w:spacing w:after="0" w:line="240" w:lineRule="auto"/>
      </w:pPr>
      <w:r>
        <w:separator/>
      </w:r>
    </w:p>
  </w:endnote>
  <w:endnote w:type="continuationSeparator" w:id="1">
    <w:p w:rsidR="005E1DA6" w:rsidRDefault="005E1DA6" w:rsidP="005E1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A6" w:rsidRDefault="005E1DA6" w:rsidP="005E1DA6">
      <w:pPr>
        <w:spacing w:after="0" w:line="240" w:lineRule="auto"/>
      </w:pPr>
      <w:r>
        <w:separator/>
      </w:r>
    </w:p>
  </w:footnote>
  <w:footnote w:type="continuationSeparator" w:id="1">
    <w:p w:rsidR="005E1DA6" w:rsidRDefault="005E1DA6" w:rsidP="005E1D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DA6"/>
    <w:rsid w:val="004C4E48"/>
    <w:rsid w:val="005E1DA6"/>
    <w:rsid w:val="0069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D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5E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1DA6"/>
  </w:style>
  <w:style w:type="paragraph" w:styleId="a6">
    <w:name w:val="footer"/>
    <w:basedOn w:val="a"/>
    <w:link w:val="a7"/>
    <w:uiPriority w:val="99"/>
    <w:semiHidden/>
    <w:unhideWhenUsed/>
    <w:rsid w:val="005E1D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1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446</Characters>
  <Application>Microsoft Office Word</Application>
  <DocSecurity>4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Климентинова</dc:creator>
  <cp:keywords/>
  <dc:description/>
  <cp:lastModifiedBy>mustafin</cp:lastModifiedBy>
  <cp:revision>2</cp:revision>
  <dcterms:created xsi:type="dcterms:W3CDTF">2009-09-11T05:16:00Z</dcterms:created>
  <dcterms:modified xsi:type="dcterms:W3CDTF">2009-09-11T05:16:00Z</dcterms:modified>
</cp:coreProperties>
</file>