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1" w:rsidRDefault="00AC65B1" w:rsidP="00AC65B1">
      <w:pPr>
        <w:pStyle w:val="a4"/>
        <w:jc w:val="center"/>
      </w:pPr>
      <w:bookmarkStart w:id="0" w:name="_GoBack"/>
      <w:bookmarkEnd w:id="0"/>
      <w:r>
        <w:rPr>
          <w:rStyle w:val="a5"/>
        </w:rPr>
        <w:t>ОБЪЯВЛЕНИЕ</w:t>
      </w:r>
    </w:p>
    <w:p w:rsidR="00AC65B1" w:rsidRDefault="00AC65B1" w:rsidP="00AC65B1">
      <w:pPr>
        <w:pStyle w:val="a4"/>
      </w:pPr>
      <w:r>
        <w:rPr>
          <w:rStyle w:val="a5"/>
        </w:rPr>
        <w:t>Министерство управления финансами Самарской области</w:t>
      </w:r>
      <w:r>
        <w:t xml:space="preserve"> объявляет конкурс на включение в кадровый резерв для замещения должностей гражданской службы:</w:t>
      </w:r>
      <w:r>
        <w:br/>
        <w:t>Руководителей, главных консультантов, консультантов, главных специалистов, ведущих специалистов в структурные подразделения министерства:</w:t>
      </w:r>
      <w:r>
        <w:br/>
        <w:t>контрактная служба;</w:t>
      </w:r>
      <w:r>
        <w:br/>
        <w:t>управление организации деятельности министерства;</w:t>
      </w:r>
      <w:r>
        <w:br/>
        <w:t>юридическое управление;</w:t>
      </w:r>
      <w:r>
        <w:br/>
        <w:t>управление бюджетного учета и отчетности;</w:t>
      </w:r>
      <w:r>
        <w:br/>
        <w:t>управление автоматизации бюджетного процесса;</w:t>
      </w:r>
      <w:r>
        <w:br/>
        <w:t>управление бюджетной политики и сводного бюджетного планирования;</w:t>
      </w:r>
      <w:r>
        <w:br/>
        <w:t>управление региональных межбюджетных отношений;</w:t>
      </w:r>
      <w:r>
        <w:br/>
        <w:t>управление государственного долга и финансовых рынков;</w:t>
      </w:r>
      <w:r>
        <w:br/>
        <w:t>управление доходов и налоговой политики;</w:t>
      </w:r>
      <w:r>
        <w:br/>
        <w:t>управление бюджетных отношений в социально-культурной сфере департамента организации бюджетного финансирования;</w:t>
      </w:r>
      <w:r>
        <w:br/>
        <w:t>управление бюджетных отношений в сфере инвестиций, промышленности, транспорта и ЖКХ департамента организации бюджетного финансирования;</w:t>
      </w:r>
      <w:r>
        <w:br/>
        <w:t>управление бюджетных отношений с органами государственной власти департамента организации бюджетного финансирования;</w:t>
      </w:r>
      <w:r>
        <w:br/>
        <w:t>управление бюджетных отношений в сфере сельского хозяйства, экологии и государственного имущества департамента организации бюджетного финансирования;</w:t>
      </w:r>
      <w:r>
        <w:br/>
        <w:t>управление возвратного финансирования департамента организации бюджетного финансирования;</w:t>
      </w:r>
      <w:r>
        <w:br/>
        <w:t>управление операционно-кассовой работы департамента исполнения областного бюджета и отчетности;</w:t>
      </w:r>
      <w:r>
        <w:br/>
        <w:t>управление предварительного контроля и учета бюджетных обязательств департамента исполнения областного бюджета и отчетности;</w:t>
      </w:r>
      <w:r>
        <w:br/>
        <w:t>управление методологии исполнения областного бюджета департамента исполнения областного бюджета и отчетности.</w:t>
      </w:r>
      <w:r>
        <w:br/>
        <w:t>В территориальные отделы департамента исполнения областного бюджета и отчетности:</w:t>
      </w:r>
      <w:r>
        <w:br/>
        <w:t>Территориальный отдел № 2 (</w:t>
      </w:r>
      <w:proofErr w:type="spellStart"/>
      <w:r>
        <w:t>г.о</w:t>
      </w:r>
      <w:proofErr w:type="spellEnd"/>
      <w:r>
        <w:t>. Сызрань) – ведущий специалист;</w:t>
      </w:r>
      <w:r>
        <w:br/>
        <w:t>Территориальный отдел № 3 (</w:t>
      </w:r>
      <w:proofErr w:type="spellStart"/>
      <w:r>
        <w:t>г.о</w:t>
      </w:r>
      <w:proofErr w:type="spellEnd"/>
      <w:r>
        <w:t>. Отрадный) – главный специалист, ведущий специалист;</w:t>
      </w:r>
      <w:r>
        <w:br/>
        <w:t>Территориальный отдел № 5 (</w:t>
      </w:r>
      <w:proofErr w:type="spellStart"/>
      <w:r>
        <w:t>г.о</w:t>
      </w:r>
      <w:proofErr w:type="spellEnd"/>
      <w:r>
        <w:t>. Чапаевск) – ведущий специалист;</w:t>
      </w:r>
      <w:r>
        <w:br/>
        <w:t>Территориальный отдел № 7 (с. Большая Глушица) – ведущий специалист;</w:t>
      </w:r>
      <w:r>
        <w:br/>
        <w:t>Территориальный отдел № 8 (</w:t>
      </w:r>
      <w:proofErr w:type="spellStart"/>
      <w:r>
        <w:t>г.о</w:t>
      </w:r>
      <w:proofErr w:type="spellEnd"/>
      <w:r>
        <w:t>. Нефтегорск) – ведущий специалист;</w:t>
      </w:r>
      <w:r>
        <w:br/>
        <w:t>Территориальный отдел № 9 (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Кинель</w:t>
      </w:r>
      <w:proofErr w:type="spellEnd"/>
      <w:r>
        <w:t>) – главный специалист, ведущий специалист;</w:t>
      </w:r>
      <w:r>
        <w:br/>
        <w:t>Территориальный отдел № 10 (с. Сергиевск) – главный специалист, ведущий специалист;</w:t>
      </w:r>
      <w:r>
        <w:br/>
        <w:t>Территориальный отдел № 12 (</w:t>
      </w:r>
      <w:proofErr w:type="spellStart"/>
      <w:r>
        <w:t>г.о</w:t>
      </w:r>
      <w:proofErr w:type="spellEnd"/>
      <w:r>
        <w:t>. Похвистнево) – начальник отдела, главный специалист, ведущий специалист.</w:t>
      </w:r>
    </w:p>
    <w:p w:rsidR="00AC65B1" w:rsidRDefault="00AC65B1" w:rsidP="00AC65B1">
      <w:pPr>
        <w:pStyle w:val="a4"/>
      </w:pPr>
      <w:r>
        <w:rPr>
          <w:rStyle w:val="a5"/>
        </w:rPr>
        <w:t>Общие требования к кандидатам на включение в кадровый резерв:</w:t>
      </w:r>
    </w:p>
    <w:p w:rsidR="00AC65B1" w:rsidRDefault="00AC65B1" w:rsidP="00AC65B1">
      <w:pPr>
        <w:pStyle w:val="a4"/>
      </w:pPr>
      <w:r>
        <w:t>1. Право на участие в конкурсе имеют граждане Российской Федерации, достигшие возраста 18 лет, владеющие государственным языком Российской Федерации, гражданские служащие не зависимо от должности, замещаемой на момент проведения конкурса;</w:t>
      </w:r>
      <w:r>
        <w:br/>
        <w:t>2. Квалификационные требования:</w:t>
      </w:r>
      <w:r>
        <w:br/>
        <w:t>— наличие высшего образования по направлению подготовки (специальности), соответствующему направлению деятельности структурного подразделения министерства;</w:t>
      </w:r>
      <w:r>
        <w:br/>
      </w:r>
      <w:r>
        <w:lastRenderedPageBreak/>
        <w:t>— стаж гражданской службы или стаж (опыт) работы по специальности:</w:t>
      </w:r>
      <w:r>
        <w:br/>
        <w:t>для замещения высших должностей гражданской службы – не менее четырех лет стажа государственной гражданской службы или не менее пяти лет стажа работы по специальности;</w:t>
      </w:r>
      <w:r>
        <w:br/>
        <w:t>для замещения главных должностей гражданской службы – не менее двух лет стажа государственной гражданской службы или не менее трех лет стажа работы по специальности;</w:t>
      </w:r>
      <w:r>
        <w:br/>
        <w:t>для замещения ведущих и старших должностей гражданской службы – без предъявления требований к стажу государственной гражданской службы или стажу работы по специальности.</w:t>
      </w:r>
      <w:r>
        <w:br/>
        <w:t>— профессиональные знания и навыки соответствующих категорий и групп должностей утверждены приказом министерства управления финансами Самарской области от 23.07.2012 № 01-07/42.</w:t>
      </w:r>
    </w:p>
    <w:p w:rsidR="00AC65B1" w:rsidRDefault="00AC65B1" w:rsidP="00AC65B1">
      <w:pPr>
        <w:pStyle w:val="a4"/>
      </w:pPr>
      <w:r>
        <w:t>В зависимости от направления деятельности структурного подразделения министерства к кандидатам также предъявляются требования к специальным профессиональным знаниям и навыкам.</w:t>
      </w:r>
    </w:p>
    <w:p w:rsidR="00AC65B1" w:rsidRDefault="00AC65B1" w:rsidP="00AC65B1">
      <w:pPr>
        <w:pStyle w:val="a4"/>
      </w:pPr>
      <w:r>
        <w:t>Гражданам Российской Федерации, изъявившим желание участвовать в конкурсе, необходимо в течение 21 дня со дня опубликования объявления представить в министерство следующие документы:</w:t>
      </w:r>
      <w:r>
        <w:br/>
        <w:t>а) личное заявление на имя министра управления финансами Самарской области;</w:t>
      </w:r>
      <w:r>
        <w:br/>
        <w:t>б) собственноручно заполненную и подписанную анкету, с приложением фотографии (форма анкеты утверждена распоряжением Правительства Российской Федерации от 26.05.2005 № 667-р);</w:t>
      </w:r>
      <w:r>
        <w:br/>
        <w:t>в) копию паспорта или заменяющего его документа (соответствующий документ предъявляется лично по прибытии на конкурс);</w:t>
      </w:r>
      <w:r>
        <w:br/>
        <w:t>г) документы, подтверждающие необходимое профессиональное образование, стаж работы и квалификацию:</w:t>
      </w:r>
      <w:r>
        <w:br/>
        <w:t>—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r>
        <w:br/>
        <w:t>— копии документов о профессиональном образовании, а также по желанию гражданина —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>
        <w:br/>
        <w:t>д) документ об отсутствии у гражданина заболевания, препятствующего поступлению на гражданскую службу или ее прохождению (медицинская справка формы 001- ГС/у);</w:t>
      </w:r>
    </w:p>
    <w:p w:rsidR="00AC65B1" w:rsidRDefault="00AC65B1" w:rsidP="00AC65B1">
      <w:pPr>
        <w:pStyle w:val="a4"/>
      </w:pPr>
      <w:r>
        <w:t>Гражданским служащим министерства управления финансами Самарской области, изъявившим желание участвовать в конкурсе, необходимо подать заявление на имя министра.</w:t>
      </w:r>
      <w:r>
        <w:br/>
        <w:t>Государственные служащие иного государственного органа, изъявившие желание участвовать в конкурсе, представляют заявление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государственный служащий замещает должность гражданской службы, анкету с приложением фотографии. Форма анкеты утверждена распоряжением Правительства Российской Федерации от 26.05.2005 № 667-р.</w:t>
      </w:r>
    </w:p>
    <w:p w:rsidR="00AC65B1" w:rsidRDefault="00AC65B1" w:rsidP="00AC65B1">
      <w:pPr>
        <w:pStyle w:val="a4"/>
      </w:pPr>
      <w:r>
        <w:rPr>
          <w:rStyle w:val="a5"/>
        </w:rPr>
        <w:t>Прием документов осуществляется до 11 октября 2015 года</w:t>
      </w:r>
      <w:r>
        <w:br/>
        <w:t xml:space="preserve">по адресу: г. Самара, ул. Молодогвардейская, 210, к. 682, ежедневно с 10-00 до 12-00 и с </w:t>
      </w:r>
      <w:r>
        <w:lastRenderedPageBreak/>
        <w:t>14-00 до 16-00 кроме выходных (суббота и воскресенье) и праздничных дней.</w:t>
      </w:r>
      <w:r>
        <w:br/>
        <w:t>Контактный телефон 242-29-37.</w:t>
      </w:r>
      <w:r>
        <w:br/>
      </w:r>
      <w:r>
        <w:rPr>
          <w:rStyle w:val="a5"/>
        </w:rPr>
        <w:t>Предполагаемая дата проведения конкурса 30 октября 2015 года.</w:t>
      </w:r>
      <w:r>
        <w:br/>
      </w:r>
      <w:r>
        <w:rPr>
          <w:rStyle w:val="a5"/>
        </w:rPr>
        <w:t>Место проведения конкурса: министерство управления финансами Самарской области.</w:t>
      </w:r>
      <w:r>
        <w:br/>
        <w:t>На 1-м этапе оцениваются документы, представленные кандидатами.</w:t>
      </w:r>
      <w:r>
        <w:br/>
        <w:t>На 2-м этапе проводится тестирование и итоговое индивидуальное собеседование.</w:t>
      </w:r>
      <w:r>
        <w:br/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 и Законом Самарской области от 06.04.2005 № 103-ГД «О государственной гражданской службе Самарской области».</w:t>
      </w:r>
      <w:r>
        <w:br/>
        <w:t xml:space="preserve">Объявление размещено на официальном сайте Правительства Самарской области по адресу: </w:t>
      </w:r>
      <w:r>
        <w:rPr>
          <w:rStyle w:val="a5"/>
        </w:rPr>
        <w:t>http//www.samregion.ru</w:t>
      </w:r>
    </w:p>
    <w:p w:rsidR="009D5480" w:rsidRDefault="009D5480"/>
    <w:sectPr w:rsidR="009D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32565"/>
    <w:multiLevelType w:val="multilevel"/>
    <w:tmpl w:val="648A6E0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1"/>
    <w:rsid w:val="009D5480"/>
    <w:rsid w:val="00AC65B1"/>
    <w:rsid w:val="00C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BCF2-03D2-41D4-B48C-B6BF48F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2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_ур_1"/>
    <w:basedOn w:val="a3"/>
    <w:qFormat/>
    <w:rsid w:val="00C8102B"/>
    <w:pPr>
      <w:numPr>
        <w:numId w:val="3"/>
      </w:numPr>
      <w:outlineLvl w:val="0"/>
    </w:pPr>
    <w:rPr>
      <w:rFonts w:eastAsia="Times New Roman" w:cs="Times New Roman"/>
      <w:color w:val="000000"/>
      <w:szCs w:val="28"/>
      <w:lang w:eastAsia="ru-RU"/>
    </w:rPr>
  </w:style>
  <w:style w:type="paragraph" w:styleId="a3">
    <w:name w:val="List Paragraph"/>
    <w:basedOn w:val="a"/>
    <w:uiPriority w:val="34"/>
    <w:qFormat/>
    <w:rsid w:val="00C8102B"/>
    <w:pPr>
      <w:ind w:left="720"/>
      <w:contextualSpacing/>
    </w:pPr>
  </w:style>
  <w:style w:type="paragraph" w:customStyle="1" w:styleId="2">
    <w:name w:val="Список_ур_2"/>
    <w:basedOn w:val="a3"/>
    <w:qFormat/>
    <w:rsid w:val="00C8102B"/>
    <w:pPr>
      <w:numPr>
        <w:ilvl w:val="1"/>
        <w:numId w:val="3"/>
      </w:numPr>
      <w:tabs>
        <w:tab w:val="num" w:pos="1276"/>
      </w:tabs>
      <w:outlineLvl w:val="1"/>
    </w:pPr>
  </w:style>
  <w:style w:type="paragraph" w:customStyle="1" w:styleId="3">
    <w:name w:val="Список_ур_3"/>
    <w:basedOn w:val="a3"/>
    <w:qFormat/>
    <w:rsid w:val="00C8102B"/>
    <w:pPr>
      <w:numPr>
        <w:ilvl w:val="2"/>
        <w:numId w:val="3"/>
      </w:numPr>
      <w:tabs>
        <w:tab w:val="left" w:pos="1560"/>
      </w:tabs>
      <w:outlineLvl w:val="2"/>
    </w:pPr>
    <w:rPr>
      <w:szCs w:val="28"/>
    </w:rPr>
  </w:style>
  <w:style w:type="paragraph" w:styleId="a4">
    <w:name w:val="Normal (Web)"/>
    <w:basedOn w:val="a"/>
    <w:uiPriority w:val="99"/>
    <w:semiHidden/>
    <w:unhideWhenUsed/>
    <w:rsid w:val="00AC65B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Bolshakov</dc:creator>
  <cp:keywords/>
  <dc:description/>
  <cp:lastModifiedBy>Oleg Bolshakov</cp:lastModifiedBy>
  <cp:revision>1</cp:revision>
  <dcterms:created xsi:type="dcterms:W3CDTF">2016-06-30T07:00:00Z</dcterms:created>
  <dcterms:modified xsi:type="dcterms:W3CDTF">2016-06-30T07:02:00Z</dcterms:modified>
</cp:coreProperties>
</file>