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E5" w:rsidRPr="00D93BF7" w:rsidRDefault="009610E5" w:rsidP="009610E5">
      <w:pPr>
        <w:shd w:val="clear" w:color="auto" w:fill="FFFFFF"/>
        <w:tabs>
          <w:tab w:val="left" w:pos="9354"/>
        </w:tabs>
        <w:ind w:right="-6"/>
        <w:jc w:val="center"/>
        <w:rPr>
          <w:bCs/>
          <w:sz w:val="28"/>
          <w:szCs w:val="28"/>
        </w:rPr>
      </w:pPr>
      <w:r w:rsidRPr="00D93BF7">
        <w:rPr>
          <w:bCs/>
          <w:sz w:val="28"/>
          <w:szCs w:val="28"/>
        </w:rPr>
        <w:t>ФИНАНСОВО-ЭКОНОМИЧЕСКОЕ ОБОСНОВАНИЕ</w:t>
      </w:r>
    </w:p>
    <w:p w:rsidR="009610E5" w:rsidRPr="00D93BF7" w:rsidRDefault="009610E5" w:rsidP="009610E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Cs/>
          <w:spacing w:val="-3"/>
          <w:sz w:val="28"/>
          <w:szCs w:val="28"/>
        </w:rPr>
      </w:pPr>
      <w:r w:rsidRPr="00D93BF7">
        <w:rPr>
          <w:bCs/>
          <w:spacing w:val="-3"/>
          <w:sz w:val="28"/>
          <w:szCs w:val="28"/>
        </w:rPr>
        <w:t xml:space="preserve">к проекту постановления Правительства Самарской области </w:t>
      </w:r>
    </w:p>
    <w:p w:rsidR="00D93BF7" w:rsidRDefault="009610E5" w:rsidP="009610E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sz w:val="28"/>
          <w:szCs w:val="28"/>
        </w:rPr>
      </w:pPr>
      <w:r w:rsidRPr="00D93BF7">
        <w:rPr>
          <w:bCs/>
          <w:spacing w:val="-2"/>
          <w:sz w:val="28"/>
          <w:szCs w:val="28"/>
        </w:rPr>
        <w:t>«О внесении изменений в постановление Правительства Самарской области от 14.11.2013 № 623 «Об утверждении государственной программы Самарской области</w:t>
      </w:r>
      <w:r w:rsidRPr="00D93BF7">
        <w:rPr>
          <w:sz w:val="28"/>
          <w:szCs w:val="28"/>
        </w:rPr>
        <w:t xml:space="preserve"> «Управление государственными финансами и развитие межбюджетных отношений» на 2014</w:t>
      </w:r>
      <w:r w:rsidR="0072567E">
        <w:rPr>
          <w:sz w:val="28"/>
          <w:szCs w:val="28"/>
        </w:rPr>
        <w:t xml:space="preserve"> – </w:t>
      </w:r>
      <w:r w:rsidRPr="00D93BF7">
        <w:rPr>
          <w:sz w:val="28"/>
          <w:szCs w:val="28"/>
        </w:rPr>
        <w:t xml:space="preserve">2020 годы» </w:t>
      </w:r>
    </w:p>
    <w:p w:rsidR="009610E5" w:rsidRPr="00D93BF7" w:rsidRDefault="009610E5" w:rsidP="009610E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sz w:val="28"/>
          <w:szCs w:val="28"/>
        </w:rPr>
      </w:pPr>
      <w:r w:rsidRPr="00D93BF7">
        <w:rPr>
          <w:sz w:val="28"/>
          <w:szCs w:val="28"/>
        </w:rPr>
        <w:t xml:space="preserve">(далее – </w:t>
      </w:r>
      <w:r w:rsidR="00A23BA7" w:rsidRPr="00D93BF7">
        <w:rPr>
          <w:sz w:val="28"/>
          <w:szCs w:val="28"/>
        </w:rPr>
        <w:t>проект постановления</w:t>
      </w:r>
      <w:r w:rsidRPr="00D93BF7">
        <w:rPr>
          <w:sz w:val="28"/>
          <w:szCs w:val="28"/>
        </w:rPr>
        <w:t>)</w:t>
      </w:r>
    </w:p>
    <w:p w:rsidR="009610E5" w:rsidRDefault="009610E5" w:rsidP="009610E5">
      <w:pPr>
        <w:shd w:val="clear" w:color="auto" w:fill="FFFFFF"/>
        <w:tabs>
          <w:tab w:val="left" w:pos="8789"/>
        </w:tabs>
        <w:spacing w:line="324" w:lineRule="auto"/>
        <w:ind w:left="993" w:right="150"/>
        <w:jc w:val="center"/>
        <w:rPr>
          <w:b/>
          <w:bCs/>
          <w:spacing w:val="-8"/>
          <w:sz w:val="28"/>
          <w:szCs w:val="28"/>
        </w:rPr>
      </w:pPr>
    </w:p>
    <w:p w:rsidR="005642F3" w:rsidRDefault="001F3D5E" w:rsidP="005642F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разработан </w:t>
      </w:r>
      <w:r w:rsidR="00463256">
        <w:rPr>
          <w:sz w:val="28"/>
          <w:szCs w:val="28"/>
        </w:rPr>
        <w:t xml:space="preserve">в </w:t>
      </w:r>
      <w:proofErr w:type="gramStart"/>
      <w:r w:rsidR="00463256">
        <w:rPr>
          <w:sz w:val="28"/>
          <w:szCs w:val="28"/>
        </w:rPr>
        <w:t>целях</w:t>
      </w:r>
      <w:proofErr w:type="gramEnd"/>
      <w:r w:rsidR="00463256">
        <w:rPr>
          <w:sz w:val="28"/>
          <w:szCs w:val="28"/>
        </w:rPr>
        <w:t xml:space="preserve"> приведения объемов финансирования</w:t>
      </w:r>
      <w:r>
        <w:rPr>
          <w:sz w:val="28"/>
          <w:szCs w:val="28"/>
        </w:rPr>
        <w:t xml:space="preserve">, предусмотренных на реализацию </w:t>
      </w:r>
      <w:r w:rsidRPr="00A23BA7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программы Самарской области </w:t>
      </w:r>
      <w:r w:rsidRPr="00A23BA7">
        <w:rPr>
          <w:sz w:val="28"/>
          <w:szCs w:val="28"/>
        </w:rPr>
        <w:t>«Управление государственными финансами и развитие межбюджетных отношений» на 2014</w:t>
      </w:r>
      <w:r>
        <w:rPr>
          <w:sz w:val="28"/>
          <w:szCs w:val="28"/>
        </w:rPr>
        <w:t xml:space="preserve"> </w:t>
      </w:r>
      <w:r w:rsidR="004632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3BA7">
        <w:rPr>
          <w:sz w:val="28"/>
          <w:szCs w:val="28"/>
        </w:rPr>
        <w:t>2020 годы</w:t>
      </w:r>
      <w:r w:rsidR="005B2F44">
        <w:rPr>
          <w:sz w:val="28"/>
          <w:szCs w:val="28"/>
        </w:rPr>
        <w:t xml:space="preserve"> </w:t>
      </w:r>
      <w:r w:rsidR="00A9716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Госпрограмма),</w:t>
      </w:r>
      <w:r w:rsidRPr="00F03C37">
        <w:rPr>
          <w:sz w:val="28"/>
          <w:szCs w:val="28"/>
        </w:rPr>
        <w:t xml:space="preserve"> в соответствие с </w:t>
      </w:r>
      <w:r w:rsidR="000F2C53">
        <w:rPr>
          <w:sz w:val="28"/>
          <w:szCs w:val="28"/>
        </w:rPr>
        <w:t>З</w:t>
      </w:r>
      <w:r w:rsidRPr="00F03C37">
        <w:rPr>
          <w:sz w:val="28"/>
          <w:szCs w:val="28"/>
        </w:rPr>
        <w:t>акон</w:t>
      </w:r>
      <w:r w:rsidR="000F2C53">
        <w:rPr>
          <w:sz w:val="28"/>
          <w:szCs w:val="28"/>
        </w:rPr>
        <w:t>ом</w:t>
      </w:r>
      <w:r w:rsidRPr="00F03C37">
        <w:rPr>
          <w:sz w:val="28"/>
          <w:szCs w:val="28"/>
        </w:rPr>
        <w:t xml:space="preserve"> Самарской области</w:t>
      </w:r>
      <w:r w:rsidR="00A97169">
        <w:rPr>
          <w:sz w:val="28"/>
          <w:szCs w:val="28"/>
        </w:rPr>
        <w:t xml:space="preserve"> </w:t>
      </w:r>
      <w:r w:rsidRPr="00F03C37">
        <w:rPr>
          <w:sz w:val="28"/>
          <w:szCs w:val="28"/>
        </w:rPr>
        <w:t>«Об областном бюджете на 201</w:t>
      </w:r>
      <w:r w:rsidR="000B7345">
        <w:rPr>
          <w:sz w:val="28"/>
          <w:szCs w:val="28"/>
        </w:rPr>
        <w:t>8</w:t>
      </w:r>
      <w:r w:rsidRPr="00F03C37">
        <w:rPr>
          <w:sz w:val="28"/>
          <w:szCs w:val="28"/>
        </w:rPr>
        <w:t xml:space="preserve"> год и на плановый период 201</w:t>
      </w:r>
      <w:r w:rsidR="000B7345">
        <w:rPr>
          <w:sz w:val="28"/>
          <w:szCs w:val="28"/>
        </w:rPr>
        <w:t>9</w:t>
      </w:r>
      <w:r w:rsidRPr="00F03C37">
        <w:rPr>
          <w:sz w:val="28"/>
          <w:szCs w:val="28"/>
        </w:rPr>
        <w:t xml:space="preserve"> и 20</w:t>
      </w:r>
      <w:r w:rsidR="000B7345">
        <w:rPr>
          <w:sz w:val="28"/>
          <w:szCs w:val="28"/>
        </w:rPr>
        <w:t>20</w:t>
      </w:r>
      <w:r w:rsidRPr="00F03C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463256" w:rsidRPr="00DB1F89" w:rsidRDefault="00463256" w:rsidP="00463256">
      <w:pPr>
        <w:pStyle w:val="2"/>
        <w:rPr>
          <w:sz w:val="28"/>
          <w:szCs w:val="28"/>
        </w:rPr>
      </w:pPr>
      <w:r w:rsidRPr="00DB1F89">
        <w:rPr>
          <w:sz w:val="28"/>
          <w:szCs w:val="28"/>
        </w:rPr>
        <w:t xml:space="preserve">В соответствии с предлагаемыми изменениями бюджетные ассигнования распределяются по задачам </w:t>
      </w:r>
      <w:r w:rsidR="009A6DA6">
        <w:rPr>
          <w:sz w:val="28"/>
          <w:szCs w:val="28"/>
        </w:rPr>
        <w:t>Госпрограммы</w:t>
      </w:r>
      <w:r w:rsidRPr="00DB1F89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DB1F89">
        <w:rPr>
          <w:sz w:val="28"/>
          <w:szCs w:val="28"/>
        </w:rPr>
        <w:t xml:space="preserve"> – </w:t>
      </w:r>
      <w:r w:rsidR="00294CE0">
        <w:rPr>
          <w:sz w:val="28"/>
          <w:szCs w:val="28"/>
        </w:rPr>
        <w:br/>
      </w:r>
      <w:r w:rsidRPr="00DB1F89">
        <w:rPr>
          <w:sz w:val="28"/>
          <w:szCs w:val="28"/>
        </w:rPr>
        <w:t>2020 годах следующим образом:</w:t>
      </w:r>
    </w:p>
    <w:p w:rsidR="00463256" w:rsidRPr="00DB1F89" w:rsidRDefault="00463256" w:rsidP="00463256">
      <w:pPr>
        <w:pStyle w:val="2"/>
        <w:rPr>
          <w:sz w:val="28"/>
          <w:szCs w:val="28"/>
        </w:rPr>
      </w:pPr>
      <w:r w:rsidRPr="00DB1F89">
        <w:rPr>
          <w:sz w:val="28"/>
          <w:szCs w:val="28"/>
        </w:rPr>
        <w:t>1) обеспечение долгосрочной сбалансированности и устойчивости бюджетной системы Самарской области – 0,0 млн</w:t>
      </w:r>
      <w:proofErr w:type="gramStart"/>
      <w:r w:rsidRPr="00DB1F89">
        <w:rPr>
          <w:sz w:val="28"/>
          <w:szCs w:val="28"/>
        </w:rPr>
        <w:t>.р</w:t>
      </w:r>
      <w:proofErr w:type="gramEnd"/>
      <w:r w:rsidRPr="00DB1F89">
        <w:rPr>
          <w:sz w:val="28"/>
          <w:szCs w:val="28"/>
        </w:rPr>
        <w:t>ублей ежегодно;</w:t>
      </w:r>
    </w:p>
    <w:p w:rsidR="00463256" w:rsidRPr="00DB1F89" w:rsidRDefault="00463256" w:rsidP="00463256">
      <w:pPr>
        <w:pStyle w:val="2"/>
        <w:rPr>
          <w:sz w:val="28"/>
          <w:szCs w:val="28"/>
        </w:rPr>
      </w:pPr>
      <w:r w:rsidRPr="00DB1F89">
        <w:rPr>
          <w:sz w:val="28"/>
          <w:szCs w:val="28"/>
        </w:rPr>
        <w:t>2) п</w:t>
      </w:r>
      <w:r w:rsidRPr="00DB1F89">
        <w:rPr>
          <w:color w:val="000000"/>
          <w:sz w:val="28"/>
          <w:szCs w:val="28"/>
        </w:rPr>
        <w:t>овышение эффективности управления государственным долгом Самарской области</w:t>
      </w:r>
      <w:r w:rsidRPr="00DB1F89">
        <w:rPr>
          <w:sz w:val="28"/>
          <w:szCs w:val="28"/>
        </w:rPr>
        <w:t xml:space="preserve"> – </w:t>
      </w:r>
      <w:r w:rsidR="00606565">
        <w:rPr>
          <w:sz w:val="28"/>
          <w:szCs w:val="28"/>
        </w:rPr>
        <w:t>3</w:t>
      </w:r>
      <w:r w:rsidR="00E86D8F">
        <w:rPr>
          <w:sz w:val="28"/>
          <w:szCs w:val="28"/>
        </w:rPr>
        <w:t> 910,3</w:t>
      </w:r>
      <w:r w:rsidRPr="00DB1F89">
        <w:rPr>
          <w:sz w:val="28"/>
          <w:szCs w:val="28"/>
        </w:rPr>
        <w:t xml:space="preserve"> млн.</w:t>
      </w:r>
      <w:r w:rsidR="0083765B">
        <w:rPr>
          <w:sz w:val="28"/>
          <w:szCs w:val="28"/>
        </w:rPr>
        <w:t xml:space="preserve"> </w:t>
      </w:r>
      <w:r w:rsidRPr="00DB1F89">
        <w:rPr>
          <w:sz w:val="28"/>
          <w:szCs w:val="28"/>
        </w:rPr>
        <w:t xml:space="preserve">рублей, </w:t>
      </w:r>
      <w:r w:rsidR="00E86D8F">
        <w:rPr>
          <w:sz w:val="28"/>
          <w:szCs w:val="28"/>
        </w:rPr>
        <w:t>3 772,1</w:t>
      </w:r>
      <w:r w:rsidRPr="00DB1F89">
        <w:rPr>
          <w:sz w:val="28"/>
          <w:szCs w:val="28"/>
        </w:rPr>
        <w:t xml:space="preserve"> млн.</w:t>
      </w:r>
      <w:r w:rsidR="0083765B">
        <w:rPr>
          <w:sz w:val="28"/>
          <w:szCs w:val="28"/>
        </w:rPr>
        <w:t xml:space="preserve"> </w:t>
      </w:r>
      <w:r w:rsidRPr="00DB1F89">
        <w:rPr>
          <w:sz w:val="28"/>
          <w:szCs w:val="28"/>
        </w:rPr>
        <w:t xml:space="preserve">рублей, </w:t>
      </w:r>
      <w:r w:rsidR="0083765B">
        <w:rPr>
          <w:sz w:val="28"/>
          <w:szCs w:val="28"/>
        </w:rPr>
        <w:br/>
      </w:r>
      <w:r w:rsidRPr="00DB1F89">
        <w:rPr>
          <w:sz w:val="28"/>
          <w:szCs w:val="28"/>
        </w:rPr>
        <w:t>5 344,1 млн.</w:t>
      </w:r>
      <w:r w:rsidR="0083765B">
        <w:rPr>
          <w:sz w:val="28"/>
          <w:szCs w:val="28"/>
        </w:rPr>
        <w:t xml:space="preserve"> </w:t>
      </w:r>
      <w:r w:rsidRPr="00DB1F89">
        <w:rPr>
          <w:sz w:val="28"/>
          <w:szCs w:val="28"/>
        </w:rPr>
        <w:t>рублей;</w:t>
      </w:r>
    </w:p>
    <w:p w:rsidR="00463256" w:rsidRPr="009525F9" w:rsidRDefault="00463256" w:rsidP="00463256">
      <w:pPr>
        <w:pStyle w:val="2"/>
        <w:rPr>
          <w:sz w:val="28"/>
          <w:szCs w:val="28"/>
        </w:rPr>
      </w:pPr>
      <w:r w:rsidRPr="00DB1F89">
        <w:rPr>
          <w:sz w:val="28"/>
          <w:szCs w:val="28"/>
        </w:rPr>
        <w:t>3) организация межбюджетных отн</w:t>
      </w:r>
      <w:r w:rsidRPr="007F6126">
        <w:rPr>
          <w:sz w:val="28"/>
          <w:szCs w:val="28"/>
        </w:rPr>
        <w:t>ошений, способствующих стимулированию социально-экономического развития муниципальных образований, повышению качества управления муниципальными финансами, а также обеспечению равных условий для устойчивого исполнения расходных обязательств муниципальных образований Самарской области</w:t>
      </w:r>
      <w:r>
        <w:rPr>
          <w:sz w:val="28"/>
          <w:szCs w:val="28"/>
        </w:rPr>
        <w:t xml:space="preserve"> </w:t>
      </w:r>
      <w:r w:rsidRPr="00E841BC">
        <w:rPr>
          <w:sz w:val="28"/>
          <w:szCs w:val="28"/>
        </w:rPr>
        <w:t>–</w:t>
      </w:r>
      <w:r w:rsidRPr="009525F9">
        <w:rPr>
          <w:sz w:val="28"/>
          <w:szCs w:val="28"/>
        </w:rPr>
        <w:t xml:space="preserve"> </w:t>
      </w:r>
      <w:r w:rsidR="00E86D8F">
        <w:rPr>
          <w:sz w:val="28"/>
          <w:szCs w:val="28"/>
        </w:rPr>
        <w:t>5 640,0</w:t>
      </w:r>
      <w:r w:rsidRPr="009525F9">
        <w:rPr>
          <w:sz w:val="28"/>
          <w:szCs w:val="28"/>
        </w:rPr>
        <w:t xml:space="preserve"> млн.</w:t>
      </w:r>
      <w:r w:rsidR="0083765B">
        <w:rPr>
          <w:sz w:val="28"/>
          <w:szCs w:val="28"/>
        </w:rPr>
        <w:t xml:space="preserve"> </w:t>
      </w:r>
      <w:r w:rsidRPr="009525F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4 714,0</w:t>
      </w:r>
      <w:r w:rsidRPr="009525F9">
        <w:rPr>
          <w:sz w:val="28"/>
          <w:szCs w:val="28"/>
        </w:rPr>
        <w:t xml:space="preserve"> млн.</w:t>
      </w:r>
      <w:r w:rsidR="0083765B">
        <w:rPr>
          <w:sz w:val="28"/>
          <w:szCs w:val="28"/>
        </w:rPr>
        <w:t xml:space="preserve"> </w:t>
      </w:r>
      <w:r w:rsidRPr="009525F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br/>
        <w:t>4 714,0</w:t>
      </w:r>
      <w:r w:rsidRPr="009525F9">
        <w:rPr>
          <w:sz w:val="28"/>
          <w:szCs w:val="28"/>
        </w:rPr>
        <w:t xml:space="preserve"> млн</w:t>
      </w:r>
      <w:proofErr w:type="gramStart"/>
      <w:r w:rsidRPr="009525F9">
        <w:rPr>
          <w:sz w:val="28"/>
          <w:szCs w:val="28"/>
        </w:rPr>
        <w:t>.р</w:t>
      </w:r>
      <w:proofErr w:type="gramEnd"/>
      <w:r w:rsidRPr="009525F9">
        <w:rPr>
          <w:sz w:val="28"/>
          <w:szCs w:val="28"/>
        </w:rPr>
        <w:t>ублей;</w:t>
      </w:r>
    </w:p>
    <w:p w:rsidR="00463256" w:rsidRPr="00E841BC" w:rsidRDefault="00463256" w:rsidP="00463256">
      <w:pPr>
        <w:pStyle w:val="2"/>
        <w:rPr>
          <w:sz w:val="28"/>
          <w:szCs w:val="28"/>
        </w:rPr>
      </w:pPr>
      <w:r w:rsidRPr="009525F9">
        <w:rPr>
          <w:sz w:val="28"/>
          <w:szCs w:val="28"/>
        </w:rPr>
        <w:lastRenderedPageBreak/>
        <w:t>4) н</w:t>
      </w:r>
      <w:r w:rsidRPr="009525F9">
        <w:rPr>
          <w:color w:val="000000"/>
          <w:sz w:val="28"/>
          <w:szCs w:val="28"/>
        </w:rPr>
        <w:t>ормативно-методическое обеспечение и оптимизация технологических процессов формирования и исполнения областного бюджета</w:t>
      </w:r>
      <w:r w:rsidRPr="009525F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="00E86D8F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E86D8F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рублей, 33</w:t>
      </w:r>
      <w:r w:rsidR="004060E3">
        <w:rPr>
          <w:sz w:val="28"/>
          <w:szCs w:val="28"/>
        </w:rPr>
        <w:t>1</w:t>
      </w:r>
      <w:r>
        <w:rPr>
          <w:sz w:val="28"/>
          <w:szCs w:val="28"/>
        </w:rPr>
        <w:t>,5 млн. рублей, 33</w:t>
      </w:r>
      <w:r w:rsidR="004060E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86D8F">
        <w:rPr>
          <w:sz w:val="28"/>
          <w:szCs w:val="28"/>
        </w:rPr>
        <w:t>6</w:t>
      </w:r>
      <w:r>
        <w:rPr>
          <w:sz w:val="28"/>
          <w:szCs w:val="28"/>
        </w:rPr>
        <w:t xml:space="preserve"> млн.</w:t>
      </w:r>
      <w:r w:rsidR="008376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63256" w:rsidRDefault="00463256" w:rsidP="00463256">
      <w:pPr>
        <w:pStyle w:val="2"/>
        <w:rPr>
          <w:sz w:val="28"/>
          <w:szCs w:val="28"/>
        </w:rPr>
      </w:pPr>
      <w:r w:rsidRPr="00E841B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841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6126">
        <w:rPr>
          <w:color w:val="000000"/>
          <w:sz w:val="28"/>
          <w:szCs w:val="28"/>
        </w:rPr>
        <w:t>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Самарской области и органов местного самоуправления в Самарской области</w:t>
      </w:r>
      <w:r w:rsidRPr="00E841B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6D8F">
        <w:rPr>
          <w:sz w:val="28"/>
          <w:szCs w:val="28"/>
        </w:rPr>
        <w:t>131,1</w:t>
      </w:r>
      <w:r>
        <w:rPr>
          <w:sz w:val="28"/>
          <w:szCs w:val="28"/>
        </w:rPr>
        <w:t xml:space="preserve"> млн. рублей, </w:t>
      </w:r>
      <w:r w:rsidR="005A7A8D">
        <w:rPr>
          <w:sz w:val="28"/>
          <w:szCs w:val="28"/>
        </w:rPr>
        <w:br/>
      </w:r>
      <w:r>
        <w:rPr>
          <w:sz w:val="28"/>
          <w:szCs w:val="28"/>
        </w:rPr>
        <w:t>17</w:t>
      </w:r>
      <w:r w:rsidR="004060E3">
        <w:rPr>
          <w:sz w:val="28"/>
          <w:szCs w:val="28"/>
        </w:rPr>
        <w:t>8</w:t>
      </w:r>
      <w:r>
        <w:rPr>
          <w:sz w:val="28"/>
          <w:szCs w:val="28"/>
        </w:rPr>
        <w:t>,9 млн.</w:t>
      </w:r>
      <w:r w:rsidR="008376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1</w:t>
      </w:r>
      <w:r w:rsidR="004060E3">
        <w:rPr>
          <w:sz w:val="28"/>
          <w:szCs w:val="28"/>
        </w:rPr>
        <w:t>78</w:t>
      </w:r>
      <w:r>
        <w:rPr>
          <w:sz w:val="28"/>
          <w:szCs w:val="28"/>
        </w:rPr>
        <w:t>,9 млн.</w:t>
      </w:r>
      <w:r w:rsidR="008376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F3D5E" w:rsidRDefault="001F3D5E" w:rsidP="001F3D5E">
      <w:pPr>
        <w:spacing w:line="348" w:lineRule="auto"/>
        <w:ind w:firstLine="709"/>
        <w:jc w:val="both"/>
        <w:rPr>
          <w:sz w:val="28"/>
          <w:szCs w:val="28"/>
        </w:rPr>
      </w:pPr>
    </w:p>
    <w:p w:rsidR="0048271C" w:rsidRDefault="0048271C" w:rsidP="001F3D5E">
      <w:pPr>
        <w:spacing w:line="348" w:lineRule="auto"/>
        <w:ind w:firstLine="709"/>
        <w:jc w:val="both"/>
        <w:rPr>
          <w:sz w:val="28"/>
          <w:szCs w:val="28"/>
        </w:rPr>
      </w:pPr>
    </w:p>
    <w:p w:rsidR="0048271C" w:rsidRDefault="0048271C" w:rsidP="001F3D5E">
      <w:pPr>
        <w:spacing w:line="348" w:lineRule="auto"/>
        <w:ind w:firstLine="709"/>
        <w:jc w:val="both"/>
        <w:rPr>
          <w:sz w:val="28"/>
          <w:szCs w:val="28"/>
        </w:rPr>
      </w:pPr>
    </w:p>
    <w:tbl>
      <w:tblPr>
        <w:tblW w:w="9596" w:type="dxa"/>
        <w:tblInd w:w="244" w:type="dxa"/>
        <w:tblLook w:val="01E0"/>
      </w:tblPr>
      <w:tblGrid>
        <w:gridCol w:w="4935"/>
        <w:gridCol w:w="2438"/>
        <w:gridCol w:w="2223"/>
      </w:tblGrid>
      <w:tr w:rsidR="00BC3625" w:rsidRPr="006D228C" w:rsidTr="00313BF2">
        <w:trPr>
          <w:trHeight w:val="1335"/>
        </w:trPr>
        <w:tc>
          <w:tcPr>
            <w:tcW w:w="4936" w:type="dxa"/>
            <w:shd w:val="clear" w:color="auto" w:fill="auto"/>
          </w:tcPr>
          <w:p w:rsidR="00BC3625" w:rsidRPr="006D228C" w:rsidRDefault="005B6DE8" w:rsidP="005B6DE8">
            <w:pPr>
              <w:ind w:left="-80"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439" w:type="dxa"/>
            <w:shd w:val="clear" w:color="auto" w:fill="auto"/>
          </w:tcPr>
          <w:p w:rsidR="00BC3625" w:rsidRPr="006D228C" w:rsidRDefault="00BC3625" w:rsidP="00313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BC3625" w:rsidRPr="006D228C" w:rsidRDefault="00AD1843" w:rsidP="00AD1843">
            <w:pPr>
              <w:ind w:right="26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BC36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BC36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Прямилов</w:t>
            </w:r>
            <w:proofErr w:type="spellEnd"/>
          </w:p>
        </w:tc>
      </w:tr>
    </w:tbl>
    <w:p w:rsidR="00B26D47" w:rsidRDefault="00B26D47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BC3625" w:rsidRDefault="00BC3625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0F2C53" w:rsidRDefault="000F2C5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0F2C53" w:rsidRDefault="000F2C5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CA2179" w:rsidRDefault="00CA2179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060E3" w:rsidRDefault="004060E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060E3" w:rsidRDefault="004060E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060E3" w:rsidRDefault="004060E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060E3" w:rsidRDefault="004060E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E3374C" w:rsidRDefault="00E3374C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060E3" w:rsidRDefault="004060E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4060E3" w:rsidRDefault="004060E3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</w:p>
    <w:p w:rsidR="00CA2179" w:rsidRPr="003B2B0C" w:rsidRDefault="00463256" w:rsidP="003B2B0C">
      <w:pPr>
        <w:tabs>
          <w:tab w:val="left" w:pos="1134"/>
        </w:tabs>
        <w:spacing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Волгина 3321120</w:t>
      </w:r>
    </w:p>
    <w:sectPr w:rsidR="00CA2179" w:rsidRPr="003B2B0C" w:rsidSect="00583118">
      <w:headerReference w:type="default" r:id="rId7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00" w:rsidRDefault="00AC2D00" w:rsidP="0072569C">
      <w:r>
        <w:separator/>
      </w:r>
    </w:p>
  </w:endnote>
  <w:endnote w:type="continuationSeparator" w:id="0">
    <w:p w:rsidR="00AC2D00" w:rsidRDefault="00AC2D00" w:rsidP="0072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00" w:rsidRDefault="00AC2D00" w:rsidP="0072569C">
      <w:r>
        <w:separator/>
      </w:r>
    </w:p>
  </w:footnote>
  <w:footnote w:type="continuationSeparator" w:id="0">
    <w:p w:rsidR="00AC2D00" w:rsidRDefault="00AC2D00" w:rsidP="0072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1266"/>
      <w:docPartObj>
        <w:docPartGallery w:val="Page Numbers (Top of Page)"/>
        <w:docPartUnique/>
      </w:docPartObj>
    </w:sdtPr>
    <w:sdtContent>
      <w:p w:rsidR="00333EF6" w:rsidRDefault="003C06A6">
        <w:pPr>
          <w:pStyle w:val="a3"/>
          <w:jc w:val="center"/>
        </w:pPr>
        <w:fldSimple w:instr=" PAGE   \* MERGEFORMAT ">
          <w:r w:rsidR="005B6DE8">
            <w:rPr>
              <w:noProof/>
            </w:rPr>
            <w:t>2</w:t>
          </w:r>
        </w:fldSimple>
      </w:p>
    </w:sdtContent>
  </w:sdt>
  <w:p w:rsidR="00333EF6" w:rsidRDefault="00333E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04"/>
    <w:multiLevelType w:val="hybridMultilevel"/>
    <w:tmpl w:val="9626CF92"/>
    <w:lvl w:ilvl="0" w:tplc="E7C64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8C21AA"/>
    <w:multiLevelType w:val="hybridMultilevel"/>
    <w:tmpl w:val="C8748E3A"/>
    <w:lvl w:ilvl="0" w:tplc="C66C9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F76891"/>
    <w:multiLevelType w:val="hybridMultilevel"/>
    <w:tmpl w:val="69461C86"/>
    <w:lvl w:ilvl="0" w:tplc="A14EA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2E54A4"/>
    <w:multiLevelType w:val="hybridMultilevel"/>
    <w:tmpl w:val="DB1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E5"/>
    <w:rsid w:val="0001261F"/>
    <w:rsid w:val="00022E4C"/>
    <w:rsid w:val="0004455D"/>
    <w:rsid w:val="000711E4"/>
    <w:rsid w:val="00093A25"/>
    <w:rsid w:val="000B4AAC"/>
    <w:rsid w:val="000B7345"/>
    <w:rsid w:val="000E7659"/>
    <w:rsid w:val="000F2C53"/>
    <w:rsid w:val="00121A29"/>
    <w:rsid w:val="0013254E"/>
    <w:rsid w:val="00147D3A"/>
    <w:rsid w:val="001532A9"/>
    <w:rsid w:val="00167AF4"/>
    <w:rsid w:val="00185A66"/>
    <w:rsid w:val="001D0873"/>
    <w:rsid w:val="001F3D5E"/>
    <w:rsid w:val="001F7DA6"/>
    <w:rsid w:val="002006AA"/>
    <w:rsid w:val="00210B20"/>
    <w:rsid w:val="00272F15"/>
    <w:rsid w:val="00294CE0"/>
    <w:rsid w:val="002A7574"/>
    <w:rsid w:val="002B5EE9"/>
    <w:rsid w:val="002C7D9C"/>
    <w:rsid w:val="002F2458"/>
    <w:rsid w:val="003111C5"/>
    <w:rsid w:val="00313BF2"/>
    <w:rsid w:val="003263A5"/>
    <w:rsid w:val="00333EF6"/>
    <w:rsid w:val="003937F0"/>
    <w:rsid w:val="003962D5"/>
    <w:rsid w:val="003B2B0C"/>
    <w:rsid w:val="003C06A6"/>
    <w:rsid w:val="003E4776"/>
    <w:rsid w:val="004060E3"/>
    <w:rsid w:val="00434AC0"/>
    <w:rsid w:val="00463256"/>
    <w:rsid w:val="0048271C"/>
    <w:rsid w:val="004849E7"/>
    <w:rsid w:val="004D771F"/>
    <w:rsid w:val="004E1451"/>
    <w:rsid w:val="005111F7"/>
    <w:rsid w:val="00550D8F"/>
    <w:rsid w:val="005642F3"/>
    <w:rsid w:val="00571718"/>
    <w:rsid w:val="00583118"/>
    <w:rsid w:val="005A579D"/>
    <w:rsid w:val="005A7A8D"/>
    <w:rsid w:val="005B2F44"/>
    <w:rsid w:val="005B6DE8"/>
    <w:rsid w:val="005C24D2"/>
    <w:rsid w:val="005C495E"/>
    <w:rsid w:val="005D1579"/>
    <w:rsid w:val="0060362E"/>
    <w:rsid w:val="00606565"/>
    <w:rsid w:val="0061401E"/>
    <w:rsid w:val="006A1EA1"/>
    <w:rsid w:val="006C69FE"/>
    <w:rsid w:val="00706946"/>
    <w:rsid w:val="0072567E"/>
    <w:rsid w:val="0072569C"/>
    <w:rsid w:val="00755556"/>
    <w:rsid w:val="007B4DAA"/>
    <w:rsid w:val="007D455F"/>
    <w:rsid w:val="008015C0"/>
    <w:rsid w:val="0081241F"/>
    <w:rsid w:val="0082320A"/>
    <w:rsid w:val="0083765B"/>
    <w:rsid w:val="00844098"/>
    <w:rsid w:val="008745CB"/>
    <w:rsid w:val="00896F85"/>
    <w:rsid w:val="008B012D"/>
    <w:rsid w:val="008B6321"/>
    <w:rsid w:val="008F6846"/>
    <w:rsid w:val="00921619"/>
    <w:rsid w:val="009264C6"/>
    <w:rsid w:val="009610E5"/>
    <w:rsid w:val="00976E6F"/>
    <w:rsid w:val="0098580B"/>
    <w:rsid w:val="00990305"/>
    <w:rsid w:val="009A6DA6"/>
    <w:rsid w:val="009B55BA"/>
    <w:rsid w:val="009F632C"/>
    <w:rsid w:val="00A23BA7"/>
    <w:rsid w:val="00A97169"/>
    <w:rsid w:val="00A975BD"/>
    <w:rsid w:val="00AB0A5F"/>
    <w:rsid w:val="00AC2D00"/>
    <w:rsid w:val="00AD1843"/>
    <w:rsid w:val="00AE38FF"/>
    <w:rsid w:val="00B018F3"/>
    <w:rsid w:val="00B05455"/>
    <w:rsid w:val="00B1378D"/>
    <w:rsid w:val="00B23ED3"/>
    <w:rsid w:val="00B26D47"/>
    <w:rsid w:val="00B42F10"/>
    <w:rsid w:val="00B4352D"/>
    <w:rsid w:val="00B71895"/>
    <w:rsid w:val="00B9431F"/>
    <w:rsid w:val="00BC3625"/>
    <w:rsid w:val="00BD605D"/>
    <w:rsid w:val="00C22740"/>
    <w:rsid w:val="00C337EF"/>
    <w:rsid w:val="00C8035C"/>
    <w:rsid w:val="00C83114"/>
    <w:rsid w:val="00CA2179"/>
    <w:rsid w:val="00CE2A21"/>
    <w:rsid w:val="00CF0ADA"/>
    <w:rsid w:val="00D04AB0"/>
    <w:rsid w:val="00D560A3"/>
    <w:rsid w:val="00D66202"/>
    <w:rsid w:val="00D93BF7"/>
    <w:rsid w:val="00DA0D94"/>
    <w:rsid w:val="00DD1027"/>
    <w:rsid w:val="00DE2914"/>
    <w:rsid w:val="00E1229B"/>
    <w:rsid w:val="00E31C72"/>
    <w:rsid w:val="00E3374C"/>
    <w:rsid w:val="00E366B3"/>
    <w:rsid w:val="00E85CD8"/>
    <w:rsid w:val="00E8694C"/>
    <w:rsid w:val="00E86D8F"/>
    <w:rsid w:val="00E9143F"/>
    <w:rsid w:val="00EB41D9"/>
    <w:rsid w:val="00EC2369"/>
    <w:rsid w:val="00ED7862"/>
    <w:rsid w:val="00F26B25"/>
    <w:rsid w:val="00F7742A"/>
    <w:rsid w:val="00F8466F"/>
    <w:rsid w:val="00F97961"/>
    <w:rsid w:val="00FC1622"/>
    <w:rsid w:val="00FC25F1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5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10E5"/>
    <w:pPr>
      <w:spacing w:line="360" w:lineRule="auto"/>
      <w:ind w:firstLine="709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610E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C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3BA7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E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21</cp:revision>
  <cp:lastPrinted>2018-07-20T10:34:00Z</cp:lastPrinted>
  <dcterms:created xsi:type="dcterms:W3CDTF">2018-01-11T14:14:00Z</dcterms:created>
  <dcterms:modified xsi:type="dcterms:W3CDTF">2018-10-22T09:34:00Z</dcterms:modified>
</cp:coreProperties>
</file>