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О внесении изменений в постановление Правительства Самарской</w:t>
      </w:r>
      <w:r w:rsidR="00773D63" w:rsidRPr="004B0CF0">
        <w:rPr>
          <w:szCs w:val="28"/>
        </w:rPr>
        <w:t xml:space="preserve"> </w:t>
      </w:r>
      <w:r w:rsidRPr="004B0CF0">
        <w:rPr>
          <w:szCs w:val="28"/>
        </w:rPr>
        <w:t>области</w:t>
      </w:r>
    </w:p>
    <w:p w:rsidR="0063400B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 xml:space="preserve">от 14.11.2013 </w:t>
      </w:r>
      <w:r w:rsidR="00773D63" w:rsidRPr="004B0CF0">
        <w:rPr>
          <w:szCs w:val="28"/>
        </w:rPr>
        <w:t xml:space="preserve">№ </w:t>
      </w:r>
      <w:r w:rsidRPr="004B0CF0">
        <w:rPr>
          <w:szCs w:val="28"/>
        </w:rPr>
        <w:t xml:space="preserve">623 «Об утверждении государственной программы </w:t>
      </w:r>
    </w:p>
    <w:p w:rsidR="006E17A4" w:rsidRPr="004B0CF0" w:rsidRDefault="006E17A4" w:rsidP="006931B9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Самарской области «Управление государственными финансами и развитие межбюджетных отношений» на 2014 – 2020 годы»</w:t>
      </w: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075C29" w:rsidRDefault="006E17A4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proofErr w:type="gramStart"/>
      <w:r w:rsidRPr="00075C29">
        <w:rPr>
          <w:szCs w:val="28"/>
        </w:rPr>
        <w:t xml:space="preserve">В целях уточнения объемов финансирования мероприятий государственной </w:t>
      </w:r>
      <w:hyperlink r:id="rId8" w:history="1">
        <w:r w:rsidRPr="00075C29">
          <w:rPr>
            <w:szCs w:val="28"/>
          </w:rPr>
          <w:t>программы</w:t>
        </w:r>
      </w:hyperlink>
      <w:r w:rsidRPr="00075C29">
        <w:rPr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D92A55" w:rsidRPr="00075C29">
        <w:rPr>
          <w:szCs w:val="28"/>
        </w:rPr>
        <w:br/>
      </w:r>
      <w:r w:rsidRPr="00075C29">
        <w:rPr>
          <w:szCs w:val="28"/>
        </w:rPr>
        <w:t xml:space="preserve">на 2014 </w:t>
      </w:r>
      <w:r w:rsidR="00645C69" w:rsidRPr="00075C29">
        <w:rPr>
          <w:szCs w:val="28"/>
        </w:rPr>
        <w:t>–</w:t>
      </w:r>
      <w:r w:rsidRPr="00075C29">
        <w:rPr>
          <w:szCs w:val="28"/>
        </w:rPr>
        <w:t xml:space="preserve"> 2020 годы, утвержденной постановлением Правительства Самарской области от 14.11.2013 № 623, Правительство Самарской области ПОСТАНОВЛЯЕТ:</w:t>
      </w:r>
      <w:proofErr w:type="gramEnd"/>
    </w:p>
    <w:p w:rsidR="006E17A4" w:rsidRPr="00075C29" w:rsidRDefault="006E17A4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1. Внести в </w:t>
      </w:r>
      <w:hyperlink r:id="rId9" w:history="1">
        <w:r w:rsidRPr="00075C29">
          <w:rPr>
            <w:szCs w:val="28"/>
          </w:rPr>
          <w:t>постановление</w:t>
        </w:r>
      </w:hyperlink>
      <w:r w:rsidRPr="00075C29">
        <w:rPr>
          <w:szCs w:val="28"/>
        </w:rPr>
        <w:t xml:space="preserve"> Правительства Самарской области </w:t>
      </w:r>
      <w:r w:rsidR="00D92A55" w:rsidRPr="00075C29">
        <w:rPr>
          <w:szCs w:val="28"/>
        </w:rPr>
        <w:br/>
      </w:r>
      <w:r w:rsidRPr="00075C29">
        <w:rPr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</w:t>
      </w:r>
      <w:proofErr w:type="gramStart"/>
      <w:r w:rsidRPr="00075C29">
        <w:rPr>
          <w:szCs w:val="28"/>
        </w:rPr>
        <w:t>межбюджетных</w:t>
      </w:r>
      <w:proofErr w:type="gramEnd"/>
      <w:r w:rsidRPr="00075C29">
        <w:rPr>
          <w:szCs w:val="28"/>
        </w:rPr>
        <w:t xml:space="preserve"> отношений» на 2014 </w:t>
      </w:r>
      <w:r w:rsidR="003E06C0" w:rsidRPr="00075C29">
        <w:rPr>
          <w:szCs w:val="28"/>
        </w:rPr>
        <w:t xml:space="preserve">– </w:t>
      </w:r>
      <w:r w:rsidRPr="00075C29">
        <w:rPr>
          <w:szCs w:val="28"/>
        </w:rPr>
        <w:t>2020 годы» следующие изменения:</w:t>
      </w:r>
    </w:p>
    <w:p w:rsidR="006E17A4" w:rsidRPr="00075C29" w:rsidRDefault="006E17A4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государственной </w:t>
      </w:r>
      <w:hyperlink r:id="rId10" w:history="1">
        <w:r w:rsidRPr="00075C29">
          <w:rPr>
            <w:szCs w:val="28"/>
          </w:rPr>
          <w:t>программе</w:t>
        </w:r>
      </w:hyperlink>
      <w:r w:rsidRPr="00075C29">
        <w:rPr>
          <w:szCs w:val="28"/>
        </w:rPr>
        <w:t xml:space="preserve"> Самарской области «Управление государственными финансами и развитие </w:t>
      </w:r>
      <w:proofErr w:type="gramStart"/>
      <w:r w:rsidRPr="00075C29">
        <w:rPr>
          <w:szCs w:val="28"/>
        </w:rPr>
        <w:t>межбюджетных</w:t>
      </w:r>
      <w:proofErr w:type="gramEnd"/>
      <w:r w:rsidRPr="00075C29">
        <w:rPr>
          <w:szCs w:val="28"/>
        </w:rPr>
        <w:t xml:space="preserve"> отношений» </w:t>
      </w:r>
      <w:r w:rsidR="00D92A55" w:rsidRPr="00075C29">
        <w:rPr>
          <w:szCs w:val="28"/>
        </w:rPr>
        <w:br/>
      </w:r>
      <w:r w:rsidRPr="00075C29">
        <w:rPr>
          <w:szCs w:val="28"/>
        </w:rPr>
        <w:t xml:space="preserve">на 2014 </w:t>
      </w:r>
      <w:r w:rsidR="003E06C0" w:rsidRPr="00075C29">
        <w:rPr>
          <w:szCs w:val="28"/>
        </w:rPr>
        <w:t xml:space="preserve">– </w:t>
      </w:r>
      <w:r w:rsidRPr="00075C29">
        <w:rPr>
          <w:szCs w:val="28"/>
        </w:rPr>
        <w:t>2020 годы (далее</w:t>
      </w:r>
      <w:r w:rsidR="00773D63" w:rsidRPr="00075C29">
        <w:rPr>
          <w:szCs w:val="28"/>
        </w:rPr>
        <w:t xml:space="preserve"> – </w:t>
      </w:r>
      <w:r w:rsidRPr="00075C29">
        <w:rPr>
          <w:szCs w:val="28"/>
        </w:rPr>
        <w:t>Государственная программа):</w:t>
      </w:r>
    </w:p>
    <w:p w:rsidR="002419E9" w:rsidRPr="00075C29" w:rsidRDefault="002419E9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паспорте</w:t>
      </w:r>
      <w:proofErr w:type="gramEnd"/>
      <w:r w:rsidRPr="00075C29">
        <w:rPr>
          <w:szCs w:val="28"/>
        </w:rPr>
        <w:t xml:space="preserve"> Государственной программы:</w:t>
      </w:r>
    </w:p>
    <w:p w:rsidR="00AF2CCD" w:rsidRPr="00075C29" w:rsidRDefault="00AF2CCD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после раздела «Задачи государственной программы» дополнить разделом: </w:t>
      </w:r>
    </w:p>
    <w:tbl>
      <w:tblPr>
        <w:tblW w:w="4997" w:type="pct"/>
        <w:tblCellMar>
          <w:left w:w="10" w:type="dxa"/>
          <w:right w:w="10" w:type="dxa"/>
        </w:tblCellMar>
        <w:tblLook w:val="0000"/>
      </w:tblPr>
      <w:tblGrid>
        <w:gridCol w:w="3270"/>
        <w:gridCol w:w="191"/>
        <w:gridCol w:w="5624"/>
      </w:tblGrid>
      <w:tr w:rsidR="00AF2CCD" w:rsidRPr="00075C29" w:rsidTr="00EB4467">
        <w:trPr>
          <w:trHeight w:val="1481"/>
        </w:trPr>
        <w:tc>
          <w:tcPr>
            <w:tcW w:w="1800" w:type="pct"/>
            <w:shd w:val="clear" w:color="auto" w:fill="FFFFFF"/>
          </w:tcPr>
          <w:p w:rsidR="00AF2CCD" w:rsidRPr="00075C29" w:rsidRDefault="00AF2CCD" w:rsidP="002E0E5D">
            <w:pPr>
              <w:pStyle w:val="30"/>
              <w:shd w:val="clear" w:color="auto" w:fill="auto"/>
              <w:spacing w:line="264" w:lineRule="auto"/>
              <w:rPr>
                <w:sz w:val="28"/>
                <w:szCs w:val="28"/>
                <w:lang w:eastAsia="ru-RU"/>
              </w:rPr>
            </w:pPr>
            <w:r w:rsidRPr="00075C29">
              <w:rPr>
                <w:sz w:val="28"/>
                <w:szCs w:val="28"/>
                <w:lang w:eastAsia="ru-RU"/>
              </w:rPr>
              <w:lastRenderedPageBreak/>
              <w:t xml:space="preserve">«СТРАТЕГИЧЕСКИЕ ПОКАЗАТЕЛИ </w:t>
            </w:r>
            <w:r w:rsidR="002E0E5D" w:rsidRPr="00075C29">
              <w:rPr>
                <w:sz w:val="28"/>
                <w:szCs w:val="28"/>
                <w:lang w:eastAsia="ru-RU"/>
              </w:rPr>
              <w:t xml:space="preserve">(ИНДИКАТОРЫ) </w:t>
            </w:r>
            <w:r w:rsidRPr="00075C29">
              <w:rPr>
                <w:sz w:val="28"/>
                <w:szCs w:val="28"/>
                <w:lang w:eastAsia="ru-RU"/>
              </w:rPr>
              <w:t>ГОСУДАРСТВЕННОЙ ПРОГРАММЫ</w:t>
            </w:r>
          </w:p>
        </w:tc>
        <w:tc>
          <w:tcPr>
            <w:tcW w:w="105" w:type="pct"/>
            <w:shd w:val="clear" w:color="auto" w:fill="FFFFFF"/>
          </w:tcPr>
          <w:p w:rsidR="00AF2CCD" w:rsidRPr="00075C29" w:rsidRDefault="00AF2CCD" w:rsidP="00AF2CCD">
            <w:pPr>
              <w:pStyle w:val="ConsPlusCell"/>
              <w:tabs>
                <w:tab w:val="left" w:pos="3075"/>
              </w:tabs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095" w:type="pct"/>
            <w:shd w:val="clear" w:color="auto" w:fill="FFFFFF"/>
          </w:tcPr>
          <w:p w:rsidR="00AF2CCD" w:rsidRPr="00075C29" w:rsidRDefault="00AF2CCD" w:rsidP="00EB4467">
            <w:pPr>
              <w:pStyle w:val="30"/>
              <w:shd w:val="clear" w:color="auto" w:fill="auto"/>
              <w:spacing w:line="264" w:lineRule="auto"/>
              <w:jc w:val="both"/>
              <w:rPr>
                <w:sz w:val="28"/>
                <w:szCs w:val="28"/>
                <w:lang w:eastAsia="ru-RU"/>
              </w:rPr>
            </w:pPr>
            <w:r w:rsidRPr="00075C29">
              <w:rPr>
                <w:sz w:val="28"/>
                <w:szCs w:val="28"/>
                <w:lang w:eastAsia="ru-RU"/>
              </w:rPr>
              <w:t xml:space="preserve"> коэффициент сбалансированности областного бюджета</w:t>
            </w:r>
          </w:p>
        </w:tc>
      </w:tr>
    </w:tbl>
    <w:p w:rsidR="00AF2CCD" w:rsidRPr="00075C29" w:rsidRDefault="00D66AC1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н</w:t>
      </w:r>
      <w:r w:rsidR="002E0E5D" w:rsidRPr="00075C29">
        <w:rPr>
          <w:szCs w:val="28"/>
        </w:rPr>
        <w:t>аименование раздела «Показатели (индикаторы) государственной программы» изложить в следующей редакции: «Тактические показатели (индикаторы) государственной программы»</w:t>
      </w:r>
      <w:r w:rsidRPr="00075C29">
        <w:rPr>
          <w:szCs w:val="28"/>
        </w:rPr>
        <w:t>;</w:t>
      </w:r>
    </w:p>
    <w:p w:rsidR="00275E98" w:rsidRPr="00075C29" w:rsidRDefault="00275E98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t xml:space="preserve">в </w:t>
      </w:r>
      <w:hyperlink r:id="rId11" w:history="1">
        <w:r w:rsidRPr="00075C29">
          <w:rPr>
            <w:szCs w:val="28"/>
          </w:rPr>
          <w:t>раздел</w:t>
        </w:r>
      </w:hyperlink>
      <w:r w:rsidRPr="00075C29">
        <w:t>е</w:t>
      </w:r>
      <w:r w:rsidRPr="00075C29">
        <w:rPr>
          <w:szCs w:val="28"/>
        </w:rPr>
        <w:t xml:space="preserve"> «Объемы бюджетных ассигнований Государственной программы» сумму «74 127,4» заменить суммой «72 674,0», сумму «10 088,9» заменить суммой «10 020,2», сумму «10 381,3» заменить суммой «8 996,6»;</w:t>
      </w:r>
    </w:p>
    <w:p w:rsidR="002419E9" w:rsidRPr="00075C29" w:rsidRDefault="002419E9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тексте</w:t>
      </w:r>
      <w:proofErr w:type="gramEnd"/>
      <w:r w:rsidRPr="00075C29">
        <w:rPr>
          <w:szCs w:val="28"/>
        </w:rPr>
        <w:t xml:space="preserve"> Государственной программы:</w:t>
      </w:r>
    </w:p>
    <w:p w:rsidR="00A12B57" w:rsidRPr="00075C29" w:rsidRDefault="00A12B57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разделе</w:t>
      </w:r>
      <w:proofErr w:type="gramEnd"/>
      <w:r w:rsidRPr="00075C29">
        <w:rPr>
          <w:rFonts w:eastAsiaTheme="minorHAnsi"/>
          <w:bCs/>
          <w:szCs w:val="28"/>
          <w:lang w:eastAsia="en-US"/>
        </w:rPr>
        <w:t xml:space="preserve"> V «Перечень показателей (индикаторов) Государственной программы»:</w:t>
      </w:r>
    </w:p>
    <w:p w:rsidR="002419E9" w:rsidRPr="00075C29" w:rsidRDefault="002419E9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075C29">
        <w:rPr>
          <w:szCs w:val="28"/>
        </w:rPr>
        <w:t xml:space="preserve">наименование раздела </w:t>
      </w:r>
      <w:r w:rsidRPr="00075C29">
        <w:rPr>
          <w:rFonts w:eastAsiaTheme="minorHAnsi"/>
          <w:bCs/>
          <w:szCs w:val="28"/>
          <w:lang w:eastAsia="en-US"/>
        </w:rPr>
        <w:t>изложить в следующей редакции «</w:t>
      </w:r>
      <w:hyperlink r:id="rId12" w:history="1">
        <w:r w:rsidRPr="00075C29">
          <w:rPr>
            <w:rFonts w:eastAsiaTheme="minorHAnsi"/>
            <w:szCs w:val="28"/>
            <w:lang w:eastAsia="en-US"/>
          </w:rPr>
          <w:t>Перечень</w:t>
        </w:r>
      </w:hyperlink>
      <w:r w:rsidRPr="00075C29">
        <w:rPr>
          <w:rFonts w:eastAsiaTheme="minorHAnsi"/>
          <w:szCs w:val="28"/>
          <w:lang w:eastAsia="en-US"/>
        </w:rPr>
        <w:t xml:space="preserve"> стратегических и тактических показателей (индикаторов) Государственной программы»</w:t>
      </w:r>
      <w:r w:rsidR="000D3C3E" w:rsidRPr="00075C29">
        <w:rPr>
          <w:rFonts w:eastAsiaTheme="minorHAnsi"/>
          <w:szCs w:val="28"/>
          <w:lang w:eastAsia="en-US"/>
        </w:rPr>
        <w:t>;</w:t>
      </w:r>
    </w:p>
    <w:p w:rsidR="002419E9" w:rsidRPr="00075C29" w:rsidRDefault="000D3C3E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075C29">
        <w:rPr>
          <w:szCs w:val="28"/>
        </w:rPr>
        <w:t xml:space="preserve">абзац </w:t>
      </w:r>
      <w:r w:rsidRPr="00075C29">
        <w:rPr>
          <w:rFonts w:eastAsiaTheme="minorHAnsi"/>
          <w:bCs/>
          <w:szCs w:val="28"/>
          <w:lang w:eastAsia="en-US"/>
        </w:rPr>
        <w:t>изложить в следующей редакции:</w:t>
      </w:r>
    </w:p>
    <w:p w:rsidR="000D3C3E" w:rsidRPr="00075C29" w:rsidRDefault="000D3C3E" w:rsidP="00F61E06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>«</w:t>
      </w:r>
      <w:hyperlink r:id="rId13" w:history="1">
        <w:r w:rsidRPr="00075C29">
          <w:rPr>
            <w:rFonts w:eastAsiaTheme="minorHAnsi"/>
            <w:szCs w:val="28"/>
            <w:lang w:eastAsia="en-US"/>
          </w:rPr>
          <w:t>Перечень</w:t>
        </w:r>
      </w:hyperlink>
      <w:r w:rsidRPr="00075C29">
        <w:rPr>
          <w:rFonts w:eastAsiaTheme="minorHAnsi"/>
          <w:szCs w:val="28"/>
          <w:lang w:eastAsia="en-US"/>
        </w:rPr>
        <w:t xml:space="preserve"> стратегических и тактических показателей (индикаторов) Государственной программы с указанием плановых значений по годам ее реализации и за весь период ее реализации приведен в приложениях 1.1 и 1.2 к Государственной программе. </w:t>
      </w:r>
      <w:hyperlink r:id="rId14" w:history="1">
        <w:r w:rsidRPr="00075C29">
          <w:rPr>
            <w:rFonts w:eastAsiaTheme="minorHAnsi"/>
            <w:szCs w:val="28"/>
            <w:lang w:eastAsia="en-US"/>
          </w:rPr>
          <w:t>Методика</w:t>
        </w:r>
      </w:hyperlink>
      <w:r w:rsidRPr="00075C29">
        <w:rPr>
          <w:rFonts w:eastAsiaTheme="minorHAnsi"/>
          <w:szCs w:val="28"/>
          <w:lang w:eastAsia="en-US"/>
        </w:rPr>
        <w:t xml:space="preserve"> расчета стратегических и тактических показателей (индикаторов) Государственной программы приведена в </w:t>
      </w:r>
      <w:proofErr w:type="gramStart"/>
      <w:r w:rsidRPr="00075C29">
        <w:rPr>
          <w:rFonts w:eastAsiaTheme="minorHAnsi"/>
          <w:szCs w:val="28"/>
          <w:lang w:eastAsia="en-US"/>
        </w:rPr>
        <w:t>приложении</w:t>
      </w:r>
      <w:proofErr w:type="gramEnd"/>
      <w:r w:rsidRPr="00075C29">
        <w:rPr>
          <w:rFonts w:eastAsiaTheme="minorHAnsi"/>
          <w:szCs w:val="28"/>
          <w:lang w:eastAsia="en-US"/>
        </w:rPr>
        <w:t xml:space="preserve"> 3 к Государственной программе.»</w:t>
      </w:r>
      <w:r w:rsidR="00275E98" w:rsidRPr="00075C29">
        <w:rPr>
          <w:rFonts w:eastAsiaTheme="minorHAnsi"/>
          <w:szCs w:val="28"/>
          <w:lang w:eastAsia="en-US"/>
        </w:rPr>
        <w:t>;</w:t>
      </w:r>
    </w:p>
    <w:p w:rsidR="00066F1F" w:rsidRPr="00075C29" w:rsidRDefault="00066F1F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в подпрограмме «Долгосрочная финансовая устойчивость» на 2014 – 2020 годы (далее – подпрограмма – 1):</w:t>
      </w:r>
    </w:p>
    <w:p w:rsidR="008F18C6" w:rsidRPr="00075C29" w:rsidRDefault="008F18C6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наименование раздела «Показатели (индикаторы) подпрограммы 1» паспорта подпрограммы «Долгосрочная финансовая устойчивость» на 2014 – 2020 годы изложить в следующей редакции: «Тактические показатели (индикаторы) подпрограммы 1»</w:t>
      </w:r>
      <w:r w:rsidR="00CA115A" w:rsidRPr="00075C29">
        <w:rPr>
          <w:szCs w:val="28"/>
        </w:rPr>
        <w:t>;</w:t>
      </w:r>
    </w:p>
    <w:p w:rsidR="00066F1F" w:rsidRPr="00075C29" w:rsidRDefault="00066F1F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lastRenderedPageBreak/>
        <w:t xml:space="preserve">в </w:t>
      </w:r>
      <w:proofErr w:type="gramStart"/>
      <w:r w:rsidRPr="00075C29">
        <w:rPr>
          <w:szCs w:val="28"/>
        </w:rPr>
        <w:t>тексте</w:t>
      </w:r>
      <w:proofErr w:type="gramEnd"/>
      <w:r w:rsidRPr="00075C29">
        <w:rPr>
          <w:szCs w:val="28"/>
        </w:rPr>
        <w:t xml:space="preserve"> подпрограммы 1:</w:t>
      </w:r>
    </w:p>
    <w:p w:rsidR="00066F1F" w:rsidRPr="00075C29" w:rsidRDefault="00066F1F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разделе</w:t>
      </w:r>
      <w:proofErr w:type="gramEnd"/>
      <w:r w:rsidRPr="00075C29">
        <w:rPr>
          <w:szCs w:val="28"/>
        </w:rPr>
        <w:t xml:space="preserve"> III «Показатели (индикаторы), характеризующие ежегодный ход и итоги реализации подпрограммы 1»:</w:t>
      </w:r>
    </w:p>
    <w:p w:rsidR="00066F1F" w:rsidRPr="00075C29" w:rsidRDefault="00066F1F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наименование раздела изложить в следующей редакции «Тактические показатели (индикаторы), характеризующие ежегодный ход и итоги реализации подпрограммы 1»;</w:t>
      </w:r>
    </w:p>
    <w:p w:rsidR="00066F1F" w:rsidRPr="00075C29" w:rsidRDefault="00066F1F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абзац первы</w:t>
      </w:r>
      <w:r w:rsidR="00A62E52" w:rsidRPr="00075C29">
        <w:rPr>
          <w:szCs w:val="28"/>
        </w:rPr>
        <w:t>й изложить в следующей редакции</w:t>
      </w:r>
      <w:r w:rsidRPr="00075C29">
        <w:rPr>
          <w:szCs w:val="28"/>
        </w:rPr>
        <w:t>:</w:t>
      </w:r>
    </w:p>
    <w:p w:rsidR="00066F1F" w:rsidRPr="00075C29" w:rsidRDefault="00066F1F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szCs w:val="28"/>
        </w:rPr>
        <w:t>«</w:t>
      </w:r>
      <w:r w:rsidRPr="00075C29">
        <w:rPr>
          <w:rFonts w:eastAsiaTheme="minorHAnsi"/>
          <w:szCs w:val="28"/>
          <w:lang w:eastAsia="en-US"/>
        </w:rPr>
        <w:t>Ежегодный ход и итоги реализации подпрограммы 1 характеризуют следующие тактические показатели (индикаторы)</w:t>
      </w:r>
      <w:proofErr w:type="gramStart"/>
      <w:r w:rsidRPr="00075C29">
        <w:rPr>
          <w:rFonts w:eastAsiaTheme="minorHAnsi"/>
          <w:szCs w:val="28"/>
          <w:lang w:eastAsia="en-US"/>
        </w:rPr>
        <w:t>:</w:t>
      </w:r>
      <w:r w:rsidR="00A62E52" w:rsidRPr="00075C29">
        <w:rPr>
          <w:rFonts w:eastAsiaTheme="minorHAnsi"/>
          <w:szCs w:val="28"/>
          <w:lang w:eastAsia="en-US"/>
        </w:rPr>
        <w:t>»</w:t>
      </w:r>
      <w:proofErr w:type="gramEnd"/>
      <w:r w:rsidR="00A62E52" w:rsidRPr="00075C29">
        <w:rPr>
          <w:rFonts w:eastAsiaTheme="minorHAnsi"/>
          <w:szCs w:val="28"/>
          <w:lang w:eastAsia="en-US"/>
        </w:rPr>
        <w:t>;</w:t>
      </w:r>
    </w:p>
    <w:p w:rsidR="00B02F24" w:rsidRPr="00075C29" w:rsidRDefault="00B02F24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абзаце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</w:t>
      </w:r>
      <w:r w:rsidR="00D57AD6" w:rsidRPr="00075C29">
        <w:rPr>
          <w:rFonts w:eastAsiaTheme="minorHAnsi"/>
          <w:szCs w:val="28"/>
          <w:lang w:eastAsia="en-US"/>
        </w:rPr>
        <w:t>пятом</w:t>
      </w:r>
      <w:r w:rsidRPr="00075C29">
        <w:rPr>
          <w:rFonts w:eastAsiaTheme="minorHAnsi"/>
          <w:szCs w:val="28"/>
          <w:lang w:eastAsia="en-US"/>
        </w:rPr>
        <w:t xml:space="preserve"> слова «показателей (индикаторов)» заменить словами «тактических показателей (индикаторов)»</w:t>
      </w:r>
      <w:r w:rsidR="00A153D8" w:rsidRPr="00075C29">
        <w:rPr>
          <w:rFonts w:eastAsiaTheme="minorHAnsi"/>
          <w:szCs w:val="28"/>
          <w:lang w:eastAsia="en-US"/>
        </w:rPr>
        <w:t>, слова «в приложении 1» заменить словами «в приложении 1.2»</w:t>
      </w:r>
      <w:r w:rsidRPr="00075C29">
        <w:rPr>
          <w:rFonts w:eastAsiaTheme="minorHAnsi"/>
          <w:szCs w:val="28"/>
          <w:lang w:eastAsia="en-US"/>
        </w:rPr>
        <w:t>;</w:t>
      </w:r>
    </w:p>
    <w:p w:rsidR="00B13BE9" w:rsidRPr="00075C29" w:rsidRDefault="00B13BE9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разделе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VIII «Комплексная оценка эффективности реализации подпрограммы 1»:</w:t>
      </w:r>
    </w:p>
    <w:p w:rsidR="00772F75" w:rsidRPr="00075C29" w:rsidRDefault="00772F75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подразделе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2 «Оценка эффективности реализации подпрограммы 1»:</w:t>
      </w:r>
    </w:p>
    <w:p w:rsidR="00B13BE9" w:rsidRPr="00075C29" w:rsidRDefault="00B13BE9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proofErr w:type="gramStart"/>
      <w:r w:rsidRPr="00075C29">
        <w:rPr>
          <w:rFonts w:eastAsiaTheme="minorHAnsi"/>
          <w:szCs w:val="28"/>
          <w:lang w:eastAsia="en-US"/>
        </w:rPr>
        <w:t>в абзац</w:t>
      </w:r>
      <w:r w:rsidR="00E72E48" w:rsidRPr="00075C29">
        <w:rPr>
          <w:rFonts w:eastAsiaTheme="minorHAnsi"/>
          <w:szCs w:val="28"/>
          <w:lang w:eastAsia="en-US"/>
        </w:rPr>
        <w:t>ах</w:t>
      </w:r>
      <w:r w:rsidRPr="00075C29">
        <w:rPr>
          <w:rFonts w:eastAsiaTheme="minorHAnsi"/>
          <w:szCs w:val="28"/>
          <w:lang w:eastAsia="en-US"/>
        </w:rPr>
        <w:t xml:space="preserve"> </w:t>
      </w:r>
      <w:r w:rsidR="00772F75" w:rsidRPr="00075C29">
        <w:rPr>
          <w:rFonts w:eastAsiaTheme="minorHAnsi"/>
          <w:szCs w:val="28"/>
          <w:lang w:eastAsia="en-US"/>
        </w:rPr>
        <w:t>перв</w:t>
      </w:r>
      <w:r w:rsidR="00334F4D" w:rsidRPr="00075C29">
        <w:rPr>
          <w:rFonts w:eastAsiaTheme="minorHAnsi"/>
          <w:szCs w:val="28"/>
          <w:lang w:eastAsia="en-US"/>
        </w:rPr>
        <w:t xml:space="preserve">ом, четвертом, седьмом, восьмом </w:t>
      </w:r>
      <w:r w:rsidRPr="00075C29">
        <w:rPr>
          <w:rFonts w:eastAsiaTheme="minorHAnsi"/>
          <w:szCs w:val="28"/>
          <w:lang w:eastAsia="en-US"/>
        </w:rPr>
        <w:t>слова «показателей (индикаторов)» заменить словами «тактических показателей (индикаторов)»;</w:t>
      </w:r>
      <w:proofErr w:type="gramEnd"/>
    </w:p>
    <w:p w:rsidR="00B13BE9" w:rsidRPr="00075C29" w:rsidRDefault="00E72E48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proofErr w:type="gramStart"/>
      <w:r w:rsidRPr="00075C29">
        <w:rPr>
          <w:rFonts w:eastAsiaTheme="minorHAnsi"/>
          <w:szCs w:val="28"/>
          <w:lang w:eastAsia="en-US"/>
        </w:rPr>
        <w:t xml:space="preserve">в абзацах </w:t>
      </w:r>
      <w:r w:rsidR="00772F75" w:rsidRPr="00075C29">
        <w:rPr>
          <w:rFonts w:eastAsiaTheme="minorHAnsi"/>
          <w:szCs w:val="28"/>
          <w:lang w:eastAsia="en-US"/>
        </w:rPr>
        <w:t xml:space="preserve">пятом, шестом, девятом </w:t>
      </w:r>
      <w:r w:rsidRPr="00075C29">
        <w:rPr>
          <w:rFonts w:eastAsiaTheme="minorHAnsi"/>
          <w:szCs w:val="28"/>
          <w:lang w:eastAsia="en-US"/>
        </w:rPr>
        <w:t>слова «показатели (индикаторы)» заменить словами «тактические показатели (индикаторы)»;</w:t>
      </w:r>
      <w:proofErr w:type="gramEnd"/>
    </w:p>
    <w:p w:rsidR="00E72E48" w:rsidRPr="00075C29" w:rsidRDefault="00E72E48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абзаце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</w:t>
      </w:r>
      <w:r w:rsidR="00772F75" w:rsidRPr="00075C29">
        <w:rPr>
          <w:rFonts w:eastAsiaTheme="minorHAnsi"/>
          <w:szCs w:val="28"/>
          <w:lang w:eastAsia="en-US"/>
        </w:rPr>
        <w:t>девятом</w:t>
      </w:r>
      <w:r w:rsidR="00AF2458" w:rsidRPr="00075C29">
        <w:rPr>
          <w:rFonts w:eastAsiaTheme="minorHAnsi"/>
          <w:szCs w:val="28"/>
          <w:lang w:eastAsia="en-US"/>
        </w:rPr>
        <w:t xml:space="preserve"> слова «в приложении 1» заменить словами «в приложении 1.2»</w:t>
      </w:r>
      <w:r w:rsidR="00772F75" w:rsidRPr="00075C29">
        <w:rPr>
          <w:rFonts w:eastAsiaTheme="minorHAnsi"/>
          <w:szCs w:val="28"/>
          <w:lang w:eastAsia="en-US"/>
        </w:rPr>
        <w:t>;</w:t>
      </w:r>
    </w:p>
    <w:p w:rsidR="003650FC" w:rsidRPr="00075C29" w:rsidRDefault="003650FC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подпрограмме «Совершенствование управления государственным долгом Самарской области» на 2014 </w:t>
      </w:r>
      <w:r w:rsidR="00325F62" w:rsidRPr="00075C29">
        <w:rPr>
          <w:szCs w:val="28"/>
        </w:rPr>
        <w:t>–</w:t>
      </w:r>
      <w:r w:rsidRPr="00075C29">
        <w:rPr>
          <w:szCs w:val="28"/>
        </w:rPr>
        <w:t xml:space="preserve"> 2020 годы</w:t>
      </w:r>
      <w:r w:rsidR="00530B1E" w:rsidRPr="00075C29">
        <w:rPr>
          <w:szCs w:val="28"/>
        </w:rPr>
        <w:t xml:space="preserve"> (далее – подпрограмма 2)</w:t>
      </w:r>
      <w:r w:rsidR="00325F62" w:rsidRPr="00075C29">
        <w:rPr>
          <w:szCs w:val="28"/>
        </w:rPr>
        <w:t>:</w:t>
      </w:r>
    </w:p>
    <w:p w:rsidR="00CA115A" w:rsidRPr="00075C29" w:rsidRDefault="00CA115A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паспорте</w:t>
      </w:r>
      <w:proofErr w:type="gramEnd"/>
      <w:r w:rsidRPr="00075C29">
        <w:rPr>
          <w:szCs w:val="28"/>
        </w:rPr>
        <w:t xml:space="preserve"> подпрограммы 2:</w:t>
      </w:r>
    </w:p>
    <w:p w:rsidR="00CA115A" w:rsidRPr="00075C29" w:rsidRDefault="00CA115A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наименование раздела «Показатели (индикаторы) подпрограммы 2» изложить в следующей редакции: «Тактические показатели (индикаторы) подпрограммы 2»;</w:t>
      </w:r>
    </w:p>
    <w:p w:rsidR="00760183" w:rsidRPr="00075C29" w:rsidRDefault="00CA115A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lastRenderedPageBreak/>
        <w:t xml:space="preserve">в </w:t>
      </w:r>
      <w:proofErr w:type="gramStart"/>
      <w:r w:rsidRPr="00075C29">
        <w:rPr>
          <w:szCs w:val="28"/>
        </w:rPr>
        <w:t>разделе</w:t>
      </w:r>
      <w:proofErr w:type="gramEnd"/>
      <w:r w:rsidRPr="00075C29">
        <w:rPr>
          <w:szCs w:val="28"/>
        </w:rPr>
        <w:t xml:space="preserve"> </w:t>
      </w:r>
      <w:r w:rsidR="00760183" w:rsidRPr="00075C29">
        <w:rPr>
          <w:szCs w:val="28"/>
        </w:rPr>
        <w:t>«Объемы бюджетных ассигнований подпрограммы 2» сумму «32 236,2» заменить суммой «30 801,7», сумму «3 960,1» заменить суммой «</w:t>
      </w:r>
      <w:r w:rsidR="00E22C5E" w:rsidRPr="00075C29">
        <w:rPr>
          <w:szCs w:val="28"/>
        </w:rPr>
        <w:t>3 910,3», сумму «5 156,9» заменить суммой «3 772,1»;</w:t>
      </w:r>
    </w:p>
    <w:p w:rsidR="00677117" w:rsidRPr="00075C29" w:rsidRDefault="00677117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тексте</w:t>
      </w:r>
      <w:proofErr w:type="gramEnd"/>
      <w:r w:rsidRPr="00075C29">
        <w:rPr>
          <w:szCs w:val="28"/>
        </w:rPr>
        <w:t xml:space="preserve"> подпрограммы 2:</w:t>
      </w:r>
    </w:p>
    <w:p w:rsidR="00677117" w:rsidRPr="00075C29" w:rsidRDefault="00677117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разделе</w:t>
      </w:r>
      <w:proofErr w:type="gramEnd"/>
      <w:r w:rsidRPr="00075C29">
        <w:rPr>
          <w:szCs w:val="28"/>
        </w:rPr>
        <w:t xml:space="preserve"> III «Показатели (индикаторы), характеризующие ежегодный ход и итоги реализации подпрограммы 2»:</w:t>
      </w:r>
    </w:p>
    <w:p w:rsidR="00677117" w:rsidRPr="00075C29" w:rsidRDefault="00677117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наименование раздела изложить в следующей редакции «Тактические показатели (индикаторы), характеризующие ежегодный ход и итоги реализации подпрограммы 2»;</w:t>
      </w:r>
    </w:p>
    <w:p w:rsidR="00677117" w:rsidRPr="00075C29" w:rsidRDefault="00677117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абзац первый изложить в следующей редакции:</w:t>
      </w:r>
    </w:p>
    <w:p w:rsidR="00677117" w:rsidRPr="00075C29" w:rsidRDefault="00677117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szCs w:val="28"/>
        </w:rPr>
        <w:t>«</w:t>
      </w:r>
      <w:r w:rsidRPr="00075C29">
        <w:rPr>
          <w:rFonts w:eastAsiaTheme="minorHAnsi"/>
          <w:szCs w:val="28"/>
          <w:lang w:eastAsia="en-US"/>
        </w:rPr>
        <w:t>Ежегодный ход и итоги реализации подпрограммы 2 характеризуют следующие тактические показатели (индикаторы)</w:t>
      </w:r>
      <w:proofErr w:type="gramStart"/>
      <w:r w:rsidRPr="00075C29">
        <w:rPr>
          <w:rFonts w:eastAsiaTheme="minorHAnsi"/>
          <w:szCs w:val="28"/>
          <w:lang w:eastAsia="en-US"/>
        </w:rPr>
        <w:t>:»</w:t>
      </w:r>
      <w:proofErr w:type="gramEnd"/>
      <w:r w:rsidRPr="00075C29">
        <w:rPr>
          <w:rFonts w:eastAsiaTheme="minorHAnsi"/>
          <w:szCs w:val="28"/>
          <w:lang w:eastAsia="en-US"/>
        </w:rPr>
        <w:t>;</w:t>
      </w:r>
    </w:p>
    <w:p w:rsidR="00677117" w:rsidRPr="00075C29" w:rsidRDefault="00677117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абзаце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шестом слова «показателей (индикаторов)» заменить словами «тактических показателей (индикаторов)»</w:t>
      </w:r>
      <w:r w:rsidR="00A153D8" w:rsidRPr="00075C29">
        <w:rPr>
          <w:rFonts w:eastAsiaTheme="minorHAnsi"/>
          <w:szCs w:val="28"/>
          <w:lang w:eastAsia="en-US"/>
        </w:rPr>
        <w:t>, слова «в приложении 1» заменить словами «в приложении 1.2»</w:t>
      </w:r>
      <w:r w:rsidRPr="00075C29">
        <w:rPr>
          <w:rFonts w:eastAsiaTheme="minorHAnsi"/>
          <w:szCs w:val="28"/>
          <w:lang w:eastAsia="en-US"/>
        </w:rPr>
        <w:t>;</w:t>
      </w:r>
    </w:p>
    <w:p w:rsidR="00B5327C" w:rsidRPr="00075C29" w:rsidRDefault="00B5327C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разделе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VIII «Комплексная оценка эффективности реализации подпрограммы 2»</w:t>
      </w:r>
      <w:r w:rsidR="00606EA4" w:rsidRPr="00075C29">
        <w:rPr>
          <w:rFonts w:eastAsiaTheme="minorHAnsi"/>
          <w:szCs w:val="28"/>
          <w:lang w:eastAsia="en-US"/>
        </w:rPr>
        <w:t>:</w:t>
      </w:r>
    </w:p>
    <w:p w:rsidR="00606EA4" w:rsidRPr="00075C29" w:rsidRDefault="00606EA4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подразделе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</w:t>
      </w:r>
      <w:r w:rsidR="00772F75" w:rsidRPr="00075C29">
        <w:rPr>
          <w:rFonts w:eastAsiaTheme="minorHAnsi"/>
          <w:szCs w:val="28"/>
          <w:lang w:eastAsia="en-US"/>
        </w:rPr>
        <w:t xml:space="preserve">2 </w:t>
      </w:r>
      <w:r w:rsidRPr="00075C29">
        <w:rPr>
          <w:rFonts w:eastAsiaTheme="minorHAnsi"/>
          <w:szCs w:val="28"/>
          <w:lang w:eastAsia="en-US"/>
        </w:rPr>
        <w:t>«Оценка эффективности реализации подпрограммы 2»:</w:t>
      </w:r>
    </w:p>
    <w:p w:rsidR="00606EA4" w:rsidRPr="00075C29" w:rsidRDefault="00606EA4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proofErr w:type="gramStart"/>
      <w:r w:rsidRPr="00075C29">
        <w:rPr>
          <w:rFonts w:eastAsiaTheme="minorHAnsi"/>
          <w:szCs w:val="28"/>
          <w:lang w:eastAsia="en-US"/>
        </w:rPr>
        <w:t>в абзацах первом, четвертом, седьмом, восьмом слова «показателей (индикаторов)» заменить словами «тактических показателей (индикаторов);</w:t>
      </w:r>
      <w:proofErr w:type="gramEnd"/>
    </w:p>
    <w:p w:rsidR="00606EA4" w:rsidRPr="00075C29" w:rsidRDefault="00606EA4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абзацах</w:t>
      </w:r>
      <w:proofErr w:type="gramEnd"/>
      <w:r w:rsidRPr="00075C29">
        <w:rPr>
          <w:rFonts w:eastAsiaTheme="minorHAnsi"/>
          <w:szCs w:val="28"/>
          <w:lang w:eastAsia="en-US"/>
        </w:rPr>
        <w:t xml:space="preserve"> пятом, шестом и одиннадцатом слова «показатели (индикаторы)» заменить словами «тактические показатели (индикаторы)»;</w:t>
      </w:r>
    </w:p>
    <w:p w:rsidR="00606EA4" w:rsidRPr="00075C29" w:rsidRDefault="00606EA4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абзаце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одиннадцатом слова «в приложении 1» заменить словами «в приложении 1.2»;</w:t>
      </w:r>
    </w:p>
    <w:p w:rsidR="00530B1E" w:rsidRPr="00075C29" w:rsidRDefault="00530B1E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в подпрограмме «</w:t>
      </w:r>
      <w:proofErr w:type="spellStart"/>
      <w:r w:rsidRPr="00075C29">
        <w:rPr>
          <w:szCs w:val="28"/>
        </w:rPr>
        <w:t>Внутрирегиональные</w:t>
      </w:r>
      <w:proofErr w:type="spellEnd"/>
      <w:r w:rsidRPr="00075C29">
        <w:rPr>
          <w:szCs w:val="28"/>
        </w:rPr>
        <w:t xml:space="preserve"> межбюджетные отношения Самарской области» на 2014 – 2020 годы (далее – подпрограмма 3)</w:t>
      </w:r>
      <w:r w:rsidR="00920C29" w:rsidRPr="00075C29">
        <w:rPr>
          <w:szCs w:val="28"/>
        </w:rPr>
        <w:t>:</w:t>
      </w:r>
    </w:p>
    <w:p w:rsidR="00CA115A" w:rsidRPr="00075C29" w:rsidRDefault="00CA115A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паспорте</w:t>
      </w:r>
      <w:proofErr w:type="gramEnd"/>
      <w:r w:rsidRPr="00075C29">
        <w:rPr>
          <w:szCs w:val="28"/>
        </w:rPr>
        <w:t xml:space="preserve"> подпрограммы 3:</w:t>
      </w:r>
    </w:p>
    <w:p w:rsidR="00CA115A" w:rsidRPr="00075C29" w:rsidRDefault="00CA115A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lastRenderedPageBreak/>
        <w:t>наименование раздела «Показатели (индикаторы) подпрограммы 3» изложить в следующей редакции: «Тактические показатели (индикаторы) подпрограммы 3</w:t>
      </w:r>
      <w:r w:rsidR="00223EBD" w:rsidRPr="00075C29">
        <w:rPr>
          <w:szCs w:val="28"/>
        </w:rPr>
        <w:t>»</w:t>
      </w:r>
      <w:r w:rsidR="00480BD1" w:rsidRPr="00075C29">
        <w:rPr>
          <w:szCs w:val="28"/>
        </w:rPr>
        <w:t>;</w:t>
      </w:r>
    </w:p>
    <w:p w:rsidR="00530B1E" w:rsidRPr="00075C29" w:rsidRDefault="00592348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разделе</w:t>
      </w:r>
      <w:proofErr w:type="gramEnd"/>
      <w:r w:rsidRPr="00075C29">
        <w:rPr>
          <w:szCs w:val="28"/>
        </w:rPr>
        <w:t xml:space="preserve"> «Объемы бюджетных ассигнований подпрограммы 3»</w:t>
      </w:r>
      <w:r w:rsidR="00D9309E" w:rsidRPr="00075C29">
        <w:rPr>
          <w:szCs w:val="28"/>
        </w:rPr>
        <w:t xml:space="preserve"> </w:t>
      </w:r>
      <w:r w:rsidR="00920C29" w:rsidRPr="00075C29">
        <w:rPr>
          <w:szCs w:val="28"/>
        </w:rPr>
        <w:t>сумму «</w:t>
      </w:r>
      <w:r w:rsidR="009B0A78" w:rsidRPr="00075C29">
        <w:rPr>
          <w:szCs w:val="28"/>
        </w:rPr>
        <w:t>38 344,3</w:t>
      </w:r>
      <w:r w:rsidR="00920C29" w:rsidRPr="00075C29">
        <w:rPr>
          <w:szCs w:val="28"/>
        </w:rPr>
        <w:t>» заменить суммой «</w:t>
      </w:r>
      <w:r w:rsidR="009B0A78" w:rsidRPr="00075C29">
        <w:rPr>
          <w:szCs w:val="28"/>
        </w:rPr>
        <w:t>38 356,2</w:t>
      </w:r>
      <w:r w:rsidR="00920C29" w:rsidRPr="00075C29">
        <w:rPr>
          <w:szCs w:val="28"/>
        </w:rPr>
        <w:t>», сумму «</w:t>
      </w:r>
      <w:r w:rsidR="009B0A78" w:rsidRPr="00075C29">
        <w:rPr>
          <w:szCs w:val="28"/>
        </w:rPr>
        <w:t>5 628,0</w:t>
      </w:r>
      <w:r w:rsidR="00920C29" w:rsidRPr="00075C29">
        <w:rPr>
          <w:szCs w:val="28"/>
        </w:rPr>
        <w:t>» заменить суммой «</w:t>
      </w:r>
      <w:r w:rsidR="009B0A78" w:rsidRPr="00075C29">
        <w:rPr>
          <w:szCs w:val="28"/>
        </w:rPr>
        <w:t>5 640,0</w:t>
      </w:r>
      <w:r w:rsidR="00920C29" w:rsidRPr="00075C29">
        <w:rPr>
          <w:szCs w:val="28"/>
        </w:rPr>
        <w:t>»</w:t>
      </w:r>
      <w:r w:rsidRPr="00075C29">
        <w:rPr>
          <w:szCs w:val="28"/>
        </w:rPr>
        <w:t>;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тексте</w:t>
      </w:r>
      <w:proofErr w:type="gramEnd"/>
      <w:r w:rsidRPr="00075C29">
        <w:rPr>
          <w:szCs w:val="28"/>
        </w:rPr>
        <w:t xml:space="preserve"> подпрограммы 3: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разделе</w:t>
      </w:r>
      <w:proofErr w:type="gramEnd"/>
      <w:r w:rsidRPr="00075C29">
        <w:rPr>
          <w:szCs w:val="28"/>
        </w:rPr>
        <w:t xml:space="preserve"> III «Показатели (индикаторы), характеризующие ежегодный ход и итоги реализации подпрограммы 3»: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наименование раздела изложить в следующей редакции «Тактические показатели (индикаторы), характеризующие ежегодный ход и итоги реализации подпрограммы 3»;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абзац первый изложить в следующей редакции: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szCs w:val="28"/>
        </w:rPr>
        <w:t>«</w:t>
      </w:r>
      <w:r w:rsidRPr="00075C29">
        <w:rPr>
          <w:rFonts w:eastAsiaTheme="minorHAnsi"/>
          <w:szCs w:val="28"/>
          <w:lang w:eastAsia="en-US"/>
        </w:rPr>
        <w:t>Ежегодный ход и итоги реализации подпрограммы 3 характеризуют следующие тактические показатели (индикаторы)</w:t>
      </w:r>
      <w:proofErr w:type="gramStart"/>
      <w:r w:rsidRPr="00075C29">
        <w:rPr>
          <w:rFonts w:eastAsiaTheme="minorHAnsi"/>
          <w:szCs w:val="28"/>
          <w:lang w:eastAsia="en-US"/>
        </w:rPr>
        <w:t>:»</w:t>
      </w:r>
      <w:proofErr w:type="gramEnd"/>
      <w:r w:rsidRPr="00075C29">
        <w:rPr>
          <w:rFonts w:eastAsiaTheme="minorHAnsi"/>
          <w:szCs w:val="28"/>
          <w:lang w:eastAsia="en-US"/>
        </w:rPr>
        <w:t>;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абзаце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восьмом слова «показателей (индикаторов)» заменить словами «тактических показателей (индикаторов)», слова </w:t>
      </w:r>
      <w:r w:rsidR="009B14BD" w:rsidRPr="00075C29">
        <w:rPr>
          <w:rFonts w:eastAsiaTheme="minorHAnsi"/>
          <w:szCs w:val="28"/>
          <w:lang w:eastAsia="en-US"/>
        </w:rPr>
        <w:br/>
      </w:r>
      <w:r w:rsidRPr="00075C29">
        <w:rPr>
          <w:rFonts w:eastAsiaTheme="minorHAnsi"/>
          <w:szCs w:val="28"/>
          <w:lang w:eastAsia="en-US"/>
        </w:rPr>
        <w:t>«в приложении 1» заменить словами «в приложении 1.2»;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разделе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VIII «Комплексная оценка эффективности реализации подпрограммы 3»: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подразделе</w:t>
      </w:r>
      <w:proofErr w:type="gramEnd"/>
      <w:r w:rsidR="00110E49" w:rsidRPr="00075C29">
        <w:rPr>
          <w:rFonts w:eastAsiaTheme="minorHAnsi"/>
          <w:szCs w:val="28"/>
          <w:lang w:eastAsia="en-US"/>
        </w:rPr>
        <w:t xml:space="preserve"> 2</w:t>
      </w:r>
      <w:r w:rsidRPr="00075C29">
        <w:rPr>
          <w:rFonts w:eastAsiaTheme="minorHAnsi"/>
          <w:sz w:val="24"/>
          <w:szCs w:val="24"/>
          <w:lang w:eastAsia="en-US"/>
        </w:rPr>
        <w:t xml:space="preserve"> </w:t>
      </w:r>
      <w:r w:rsidRPr="00075C29">
        <w:rPr>
          <w:rFonts w:eastAsiaTheme="minorHAnsi"/>
          <w:szCs w:val="28"/>
          <w:lang w:eastAsia="en-US"/>
        </w:rPr>
        <w:t>«Оценка эффективности реализации подпрограммы 3»: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proofErr w:type="gramStart"/>
      <w:r w:rsidRPr="00075C29">
        <w:rPr>
          <w:rFonts w:eastAsiaTheme="minorHAnsi"/>
          <w:szCs w:val="28"/>
          <w:lang w:eastAsia="en-US"/>
        </w:rPr>
        <w:t>в абзацах первом, четвертом, седьмом, восьмом слова «показателей (индикаторов)» заменить словами «тактических показателей (индикаторов);</w:t>
      </w:r>
      <w:proofErr w:type="gramEnd"/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абзацах</w:t>
      </w:r>
      <w:proofErr w:type="gramEnd"/>
      <w:r w:rsidRPr="00075C29">
        <w:rPr>
          <w:rFonts w:eastAsiaTheme="minorHAnsi"/>
          <w:szCs w:val="28"/>
          <w:lang w:eastAsia="en-US"/>
        </w:rPr>
        <w:t xml:space="preserve"> пятом, шестом и одиннадцатом слова «показатели (индикаторы)» заменить словами «тактические показатели (индикаторы)»;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абзаце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одиннадцатом слова «в приложении 1» заменить словами «в приложении 1.2»;</w:t>
      </w:r>
    </w:p>
    <w:p w:rsidR="00501196" w:rsidRPr="00075C29" w:rsidRDefault="00501196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в подпрограмме «Организация планирования и исполнения областного бюджета» на 2014 – 2020 годы</w:t>
      </w:r>
      <w:r w:rsidR="00023B9B" w:rsidRPr="00075C29">
        <w:rPr>
          <w:szCs w:val="28"/>
        </w:rPr>
        <w:t xml:space="preserve"> (далее – подпрограмма 4):</w:t>
      </w:r>
    </w:p>
    <w:p w:rsidR="00480BD1" w:rsidRPr="00075C29" w:rsidRDefault="00480BD1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lastRenderedPageBreak/>
        <w:t xml:space="preserve">в </w:t>
      </w:r>
      <w:proofErr w:type="gramStart"/>
      <w:r w:rsidRPr="00075C29">
        <w:rPr>
          <w:szCs w:val="28"/>
        </w:rPr>
        <w:t>паспорте</w:t>
      </w:r>
      <w:proofErr w:type="gramEnd"/>
      <w:r w:rsidRPr="00075C29">
        <w:rPr>
          <w:szCs w:val="28"/>
        </w:rPr>
        <w:t xml:space="preserve"> подпрограммы 4:</w:t>
      </w:r>
    </w:p>
    <w:p w:rsidR="00480BD1" w:rsidRPr="00075C29" w:rsidRDefault="00480BD1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наименование раздела «Показатели (индикаторы) подпрограммы 4» изложить в следующей редакции: «Тактические показатели (индикаторы) подпрограммы 4»;</w:t>
      </w:r>
    </w:p>
    <w:p w:rsidR="00023B9B" w:rsidRPr="00075C29" w:rsidRDefault="00023B9B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разделе</w:t>
      </w:r>
      <w:proofErr w:type="gramEnd"/>
      <w:r w:rsidRPr="00075C29">
        <w:rPr>
          <w:szCs w:val="28"/>
        </w:rPr>
        <w:t xml:space="preserve"> «Объемы бюджетных ассигнований подпрограммы 4» паспорта подпрограммы 4 сумму </w:t>
      </w:r>
      <w:r w:rsidR="008D60F7" w:rsidRPr="00075C29">
        <w:rPr>
          <w:szCs w:val="28"/>
        </w:rPr>
        <w:t xml:space="preserve">«2 258,3» заменить суммой «2 264,1», сумму </w:t>
      </w:r>
      <w:r w:rsidRPr="00075C29">
        <w:rPr>
          <w:szCs w:val="28"/>
        </w:rPr>
        <w:t>«333,0» заменить суммой «338,9»</w:t>
      </w:r>
      <w:r w:rsidR="008D60F7" w:rsidRPr="00075C29">
        <w:rPr>
          <w:szCs w:val="28"/>
        </w:rPr>
        <w:t>;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тексте</w:t>
      </w:r>
      <w:proofErr w:type="gramEnd"/>
      <w:r w:rsidRPr="00075C29">
        <w:rPr>
          <w:szCs w:val="28"/>
        </w:rPr>
        <w:t xml:space="preserve"> подпрограммы </w:t>
      </w:r>
      <w:r w:rsidR="005D121F" w:rsidRPr="00075C29">
        <w:rPr>
          <w:szCs w:val="28"/>
        </w:rPr>
        <w:t>4</w:t>
      </w:r>
      <w:r w:rsidRPr="00075C29">
        <w:rPr>
          <w:szCs w:val="28"/>
        </w:rPr>
        <w:t>: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разделе</w:t>
      </w:r>
      <w:proofErr w:type="gramEnd"/>
      <w:r w:rsidRPr="00075C29">
        <w:rPr>
          <w:szCs w:val="28"/>
        </w:rPr>
        <w:t xml:space="preserve"> III «Показатели (индикаторы), характеризующие ежегодный ход и итоги реализации подпрограммы </w:t>
      </w:r>
      <w:r w:rsidR="005D121F" w:rsidRPr="00075C29">
        <w:rPr>
          <w:szCs w:val="28"/>
        </w:rPr>
        <w:t>4</w:t>
      </w:r>
      <w:r w:rsidRPr="00075C29">
        <w:rPr>
          <w:szCs w:val="28"/>
        </w:rPr>
        <w:t>»: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наименование раздела изложить в следующей редакции «Тактические показатели (индикаторы), характеризующие ежегодный ход и итоги реализации подпрограммы </w:t>
      </w:r>
      <w:r w:rsidR="005D121F" w:rsidRPr="00075C29">
        <w:rPr>
          <w:szCs w:val="28"/>
        </w:rPr>
        <w:t>4</w:t>
      </w:r>
      <w:r w:rsidRPr="00075C29">
        <w:rPr>
          <w:szCs w:val="28"/>
        </w:rPr>
        <w:t>»;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абзац первый изложить в следующей редакции: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szCs w:val="28"/>
        </w:rPr>
        <w:t>«</w:t>
      </w:r>
      <w:r w:rsidRPr="00075C29">
        <w:rPr>
          <w:rFonts w:eastAsiaTheme="minorHAnsi"/>
          <w:szCs w:val="28"/>
          <w:lang w:eastAsia="en-US"/>
        </w:rPr>
        <w:t xml:space="preserve">Ежегодный ход и итоги реализации подпрограммы </w:t>
      </w:r>
      <w:r w:rsidR="005D121F" w:rsidRPr="00075C29">
        <w:rPr>
          <w:rFonts w:eastAsiaTheme="minorHAnsi"/>
          <w:szCs w:val="28"/>
          <w:lang w:eastAsia="en-US"/>
        </w:rPr>
        <w:t>4</w:t>
      </w:r>
      <w:r w:rsidRPr="00075C29">
        <w:rPr>
          <w:rFonts w:eastAsiaTheme="minorHAnsi"/>
          <w:szCs w:val="28"/>
          <w:lang w:eastAsia="en-US"/>
        </w:rPr>
        <w:t xml:space="preserve"> характеризуют следующие тактические показатели (индикаторы)</w:t>
      </w:r>
      <w:proofErr w:type="gramStart"/>
      <w:r w:rsidRPr="00075C29">
        <w:rPr>
          <w:rFonts w:eastAsiaTheme="minorHAnsi"/>
          <w:szCs w:val="28"/>
          <w:lang w:eastAsia="en-US"/>
        </w:rPr>
        <w:t>:»</w:t>
      </w:r>
      <w:proofErr w:type="gramEnd"/>
      <w:r w:rsidRPr="00075C29">
        <w:rPr>
          <w:rFonts w:eastAsiaTheme="minorHAnsi"/>
          <w:szCs w:val="28"/>
          <w:lang w:eastAsia="en-US"/>
        </w:rPr>
        <w:t>;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абзаце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</w:t>
      </w:r>
      <w:r w:rsidR="005D121F" w:rsidRPr="00075C29">
        <w:rPr>
          <w:rFonts w:eastAsiaTheme="minorHAnsi"/>
          <w:szCs w:val="28"/>
          <w:lang w:eastAsia="en-US"/>
        </w:rPr>
        <w:t>двенадцатом</w:t>
      </w:r>
      <w:r w:rsidRPr="00075C29">
        <w:rPr>
          <w:rFonts w:eastAsiaTheme="minorHAnsi"/>
          <w:szCs w:val="28"/>
          <w:lang w:eastAsia="en-US"/>
        </w:rPr>
        <w:t xml:space="preserve"> слова «показателей (индикаторов)» заменить словами «тактических показателей (индикаторов)», слова «в приложении 1» заменить словами «в приложении 1.2»;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разделе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VIII «Комплексная оценка эффективности реализации подпрограммы </w:t>
      </w:r>
      <w:r w:rsidR="005D121F" w:rsidRPr="00075C29">
        <w:rPr>
          <w:rFonts w:eastAsiaTheme="minorHAnsi"/>
          <w:szCs w:val="28"/>
          <w:lang w:eastAsia="en-US"/>
        </w:rPr>
        <w:t>4</w:t>
      </w:r>
      <w:r w:rsidRPr="00075C29">
        <w:rPr>
          <w:rFonts w:eastAsiaTheme="minorHAnsi"/>
          <w:szCs w:val="28"/>
          <w:lang w:eastAsia="en-US"/>
        </w:rPr>
        <w:t>»: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подразделе</w:t>
      </w:r>
      <w:proofErr w:type="gramEnd"/>
      <w:r w:rsidR="00183229" w:rsidRPr="00075C29">
        <w:rPr>
          <w:rFonts w:eastAsiaTheme="minorHAnsi"/>
          <w:szCs w:val="28"/>
          <w:lang w:eastAsia="en-US"/>
        </w:rPr>
        <w:t xml:space="preserve"> 2</w:t>
      </w:r>
      <w:r w:rsidRPr="00075C29">
        <w:rPr>
          <w:rFonts w:eastAsiaTheme="minorHAnsi"/>
          <w:sz w:val="24"/>
          <w:szCs w:val="24"/>
          <w:lang w:eastAsia="en-US"/>
        </w:rPr>
        <w:t xml:space="preserve"> </w:t>
      </w:r>
      <w:r w:rsidRPr="00075C29">
        <w:rPr>
          <w:rFonts w:eastAsiaTheme="minorHAnsi"/>
          <w:szCs w:val="28"/>
          <w:lang w:eastAsia="en-US"/>
        </w:rPr>
        <w:t xml:space="preserve">«Оценка эффективности реализации подпрограммы </w:t>
      </w:r>
      <w:r w:rsidR="005D121F" w:rsidRPr="00075C29">
        <w:rPr>
          <w:rFonts w:eastAsiaTheme="minorHAnsi"/>
          <w:szCs w:val="28"/>
          <w:lang w:eastAsia="en-US"/>
        </w:rPr>
        <w:t>4</w:t>
      </w:r>
      <w:r w:rsidRPr="00075C29">
        <w:rPr>
          <w:rFonts w:eastAsiaTheme="minorHAnsi"/>
          <w:szCs w:val="28"/>
          <w:lang w:eastAsia="en-US"/>
        </w:rPr>
        <w:t>»: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proofErr w:type="gramStart"/>
      <w:r w:rsidRPr="00075C29">
        <w:rPr>
          <w:rFonts w:eastAsiaTheme="minorHAnsi"/>
          <w:szCs w:val="28"/>
          <w:lang w:eastAsia="en-US"/>
        </w:rPr>
        <w:t>в абза</w:t>
      </w:r>
      <w:r w:rsidR="00334F4D" w:rsidRPr="00075C29">
        <w:rPr>
          <w:rFonts w:eastAsiaTheme="minorHAnsi"/>
          <w:szCs w:val="28"/>
          <w:lang w:eastAsia="en-US"/>
        </w:rPr>
        <w:t xml:space="preserve">цах первом, четвертом, седьмом и </w:t>
      </w:r>
      <w:r w:rsidRPr="00075C29">
        <w:rPr>
          <w:rFonts w:eastAsiaTheme="minorHAnsi"/>
          <w:szCs w:val="28"/>
          <w:lang w:eastAsia="en-US"/>
        </w:rPr>
        <w:t>восьмом слова «показателей (индикаторов)» заменить словами «тактических показателей (индикаторов);</w:t>
      </w:r>
      <w:proofErr w:type="gramEnd"/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абзацах</w:t>
      </w:r>
      <w:proofErr w:type="gramEnd"/>
      <w:r w:rsidRPr="00075C29">
        <w:rPr>
          <w:rFonts w:eastAsiaTheme="minorHAnsi"/>
          <w:szCs w:val="28"/>
          <w:lang w:eastAsia="en-US"/>
        </w:rPr>
        <w:t xml:space="preserve"> пятом, шестом и одиннадцатом слова «показатели (индикаторы)» заменить словами «тактические показатели (индикаторы)»;</w:t>
      </w:r>
    </w:p>
    <w:p w:rsidR="0072331E" w:rsidRPr="00075C29" w:rsidRDefault="0072331E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абзаце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одиннадцатом слова «в приложении 1» заменить словами «в приложении 1.2»;</w:t>
      </w:r>
    </w:p>
    <w:p w:rsidR="008D60F7" w:rsidRPr="00075C29" w:rsidRDefault="008D60F7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lastRenderedPageBreak/>
        <w:t>в подпрограмме Подпрограмма «Создание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– 2020 годы</w:t>
      </w:r>
      <w:r w:rsidR="004A2FFB" w:rsidRPr="00075C29">
        <w:rPr>
          <w:szCs w:val="28"/>
        </w:rPr>
        <w:t>:</w:t>
      </w:r>
    </w:p>
    <w:p w:rsidR="0075482F" w:rsidRPr="00075C29" w:rsidRDefault="0075482F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паспорте</w:t>
      </w:r>
      <w:proofErr w:type="gramEnd"/>
      <w:r w:rsidRPr="00075C29">
        <w:rPr>
          <w:szCs w:val="28"/>
        </w:rPr>
        <w:t xml:space="preserve"> подпрограммы 5:</w:t>
      </w:r>
    </w:p>
    <w:p w:rsidR="00480BD1" w:rsidRPr="00075C29" w:rsidRDefault="00480BD1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наименование раздела «Показатели (индикаторы) подпрограммы 5» изложить в следующей редакции «Тактические показатели (индикаторы) подпрограммы 5»;</w:t>
      </w:r>
    </w:p>
    <w:p w:rsidR="004A2FFB" w:rsidRPr="00075C29" w:rsidRDefault="008E7F2F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разделе</w:t>
      </w:r>
      <w:proofErr w:type="gramEnd"/>
      <w:r w:rsidRPr="00075C29">
        <w:rPr>
          <w:szCs w:val="28"/>
        </w:rPr>
        <w:t xml:space="preserve"> «Объемы бюджетных ассигнований подпрограммы 5» сумму «1 288,7» заменить суммой «1 252,0», сумму «167,9» заменить суммой «131,1»</w:t>
      </w:r>
      <w:r w:rsidR="0049554A" w:rsidRPr="00075C29">
        <w:rPr>
          <w:szCs w:val="28"/>
        </w:rPr>
        <w:t>;</w:t>
      </w:r>
    </w:p>
    <w:p w:rsidR="0075482F" w:rsidRPr="00075C29" w:rsidRDefault="00D72C58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тексте</w:t>
      </w:r>
      <w:proofErr w:type="gramEnd"/>
      <w:r w:rsidRPr="00075C29">
        <w:rPr>
          <w:szCs w:val="28"/>
        </w:rPr>
        <w:t xml:space="preserve"> подпрограммы 5:</w:t>
      </w:r>
    </w:p>
    <w:p w:rsidR="00D72C58" w:rsidRPr="00075C29" w:rsidRDefault="00D72C58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разделе</w:t>
      </w:r>
      <w:proofErr w:type="gramEnd"/>
      <w:r w:rsidRPr="00075C29">
        <w:rPr>
          <w:szCs w:val="28"/>
        </w:rPr>
        <w:t xml:space="preserve"> III «Показатели (индикаторы), характеризующие ежегодный ход и итоги реализации подпрограммы 5»:</w:t>
      </w:r>
    </w:p>
    <w:p w:rsidR="00D72C58" w:rsidRPr="00075C29" w:rsidRDefault="00D72C58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наименование раздела изложить в следующей редакции «Тактические показатели (индикаторы), характеризующие ежегодный ход и итоги реализации подпрограммы 5»;</w:t>
      </w:r>
    </w:p>
    <w:p w:rsidR="00D72C58" w:rsidRPr="00075C29" w:rsidRDefault="00D72C58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абзац первый изложить в следующей редакции:</w:t>
      </w:r>
    </w:p>
    <w:p w:rsidR="00D72C58" w:rsidRPr="00075C29" w:rsidRDefault="00D72C58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szCs w:val="28"/>
        </w:rPr>
        <w:t>«</w:t>
      </w:r>
      <w:r w:rsidRPr="00075C29">
        <w:rPr>
          <w:rFonts w:eastAsiaTheme="minorHAnsi"/>
          <w:szCs w:val="28"/>
          <w:lang w:eastAsia="en-US"/>
        </w:rPr>
        <w:t>Ежегодный ход и итоги реализации подпрограммы 5 характеризуют следующие тактические показатели (индикаторы)</w:t>
      </w:r>
      <w:proofErr w:type="gramStart"/>
      <w:r w:rsidRPr="00075C29">
        <w:rPr>
          <w:rFonts w:eastAsiaTheme="minorHAnsi"/>
          <w:szCs w:val="28"/>
          <w:lang w:eastAsia="en-US"/>
        </w:rPr>
        <w:t>:»</w:t>
      </w:r>
      <w:proofErr w:type="gramEnd"/>
      <w:r w:rsidRPr="00075C29">
        <w:rPr>
          <w:rFonts w:eastAsiaTheme="minorHAnsi"/>
          <w:szCs w:val="28"/>
          <w:lang w:eastAsia="en-US"/>
        </w:rPr>
        <w:t>;</w:t>
      </w:r>
    </w:p>
    <w:p w:rsidR="00D72C58" w:rsidRPr="00075C29" w:rsidRDefault="00D72C58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абзаце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седьмом слова «показателей (индикаторов)» заменить словами «тактических показателей (индикаторов)», слова</w:t>
      </w:r>
      <w:r w:rsidR="00183229" w:rsidRPr="00075C29">
        <w:rPr>
          <w:rFonts w:eastAsiaTheme="minorHAnsi"/>
          <w:szCs w:val="28"/>
          <w:lang w:eastAsia="en-US"/>
        </w:rPr>
        <w:br/>
      </w:r>
      <w:r w:rsidRPr="00075C29">
        <w:rPr>
          <w:rFonts w:eastAsiaTheme="minorHAnsi"/>
          <w:szCs w:val="28"/>
          <w:lang w:eastAsia="en-US"/>
        </w:rPr>
        <w:t>«в приложении 1» заменить словами «в приложении 1.2»;</w:t>
      </w:r>
    </w:p>
    <w:p w:rsidR="00D72C58" w:rsidRPr="00075C29" w:rsidRDefault="00D72C58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разделе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VIII «Комплексная оценка эффективности реализации подпрограммы 5»:</w:t>
      </w:r>
    </w:p>
    <w:p w:rsidR="00D72C58" w:rsidRPr="00075C29" w:rsidRDefault="00D72C58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подразделе</w:t>
      </w:r>
      <w:proofErr w:type="gramEnd"/>
      <w:r w:rsidR="00183229" w:rsidRPr="00075C29">
        <w:rPr>
          <w:rFonts w:eastAsiaTheme="minorHAnsi"/>
          <w:szCs w:val="28"/>
          <w:lang w:eastAsia="en-US"/>
        </w:rPr>
        <w:t xml:space="preserve"> 2</w:t>
      </w:r>
      <w:r w:rsidRPr="00075C29">
        <w:rPr>
          <w:rFonts w:eastAsiaTheme="minorHAnsi"/>
          <w:sz w:val="24"/>
          <w:szCs w:val="24"/>
          <w:lang w:eastAsia="en-US"/>
        </w:rPr>
        <w:t xml:space="preserve"> </w:t>
      </w:r>
      <w:r w:rsidRPr="00075C29">
        <w:rPr>
          <w:rFonts w:eastAsiaTheme="minorHAnsi"/>
          <w:szCs w:val="28"/>
          <w:lang w:eastAsia="en-US"/>
        </w:rPr>
        <w:t>«Оценка эффективности реализации подпрограммы 5»:</w:t>
      </w:r>
    </w:p>
    <w:p w:rsidR="00D72C58" w:rsidRPr="00075C29" w:rsidRDefault="00D72C58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proofErr w:type="gramStart"/>
      <w:r w:rsidRPr="00075C29">
        <w:rPr>
          <w:rFonts w:eastAsiaTheme="minorHAnsi"/>
          <w:szCs w:val="28"/>
          <w:lang w:eastAsia="en-US"/>
        </w:rPr>
        <w:t xml:space="preserve">в абзацах первом, четвертом, </w:t>
      </w:r>
      <w:r w:rsidR="009B2953" w:rsidRPr="00075C29">
        <w:rPr>
          <w:rFonts w:eastAsiaTheme="minorHAnsi"/>
          <w:szCs w:val="28"/>
          <w:lang w:eastAsia="en-US"/>
        </w:rPr>
        <w:t xml:space="preserve">пятом, шестом </w:t>
      </w:r>
      <w:r w:rsidRPr="00075C29">
        <w:rPr>
          <w:rFonts w:eastAsiaTheme="minorHAnsi"/>
          <w:szCs w:val="28"/>
          <w:lang w:eastAsia="en-US"/>
        </w:rPr>
        <w:t>слова «показателей (индикаторов)» заменить словами «тактических показателей (индикаторов);</w:t>
      </w:r>
      <w:proofErr w:type="gramEnd"/>
    </w:p>
    <w:p w:rsidR="00D72C58" w:rsidRPr="00075C29" w:rsidRDefault="00D72C58" w:rsidP="00F61E06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lastRenderedPageBreak/>
        <w:t xml:space="preserve">в </w:t>
      </w:r>
      <w:proofErr w:type="gramStart"/>
      <w:r w:rsidRPr="00075C29">
        <w:rPr>
          <w:rFonts w:eastAsiaTheme="minorHAnsi"/>
          <w:szCs w:val="28"/>
          <w:lang w:eastAsia="en-US"/>
        </w:rPr>
        <w:t>абзац</w:t>
      </w:r>
      <w:r w:rsidR="009B2953" w:rsidRPr="00075C29">
        <w:rPr>
          <w:rFonts w:eastAsiaTheme="minorHAnsi"/>
          <w:szCs w:val="28"/>
          <w:lang w:eastAsia="en-US"/>
        </w:rPr>
        <w:t>е</w:t>
      </w:r>
      <w:proofErr w:type="gramEnd"/>
      <w:r w:rsidRPr="00075C29">
        <w:rPr>
          <w:rFonts w:eastAsiaTheme="minorHAnsi"/>
          <w:szCs w:val="28"/>
          <w:lang w:eastAsia="en-US"/>
        </w:rPr>
        <w:t xml:space="preserve"> </w:t>
      </w:r>
      <w:r w:rsidR="009B2953" w:rsidRPr="00075C29">
        <w:rPr>
          <w:rFonts w:eastAsiaTheme="minorHAnsi"/>
          <w:szCs w:val="28"/>
          <w:lang w:eastAsia="en-US"/>
        </w:rPr>
        <w:t>девятом</w:t>
      </w:r>
      <w:r w:rsidRPr="00075C29">
        <w:rPr>
          <w:rFonts w:eastAsiaTheme="minorHAnsi"/>
          <w:szCs w:val="28"/>
          <w:lang w:eastAsia="en-US"/>
        </w:rPr>
        <w:t xml:space="preserve"> слова «показатели (индикаторы)» заменить словами «тактически</w:t>
      </w:r>
      <w:r w:rsidR="009B2953" w:rsidRPr="00075C29">
        <w:rPr>
          <w:rFonts w:eastAsiaTheme="minorHAnsi"/>
          <w:szCs w:val="28"/>
          <w:lang w:eastAsia="en-US"/>
        </w:rPr>
        <w:t>е показатели (индикаторы)», слова</w:t>
      </w:r>
      <w:r w:rsidRPr="00075C29">
        <w:rPr>
          <w:rFonts w:eastAsiaTheme="minorHAnsi"/>
          <w:szCs w:val="28"/>
          <w:lang w:eastAsia="en-US"/>
        </w:rPr>
        <w:t xml:space="preserve"> «в приложении 1» заменить словами «в приложении 1.2»;</w:t>
      </w:r>
    </w:p>
    <w:p w:rsidR="00CA4DDD" w:rsidRPr="00075C29" w:rsidRDefault="00CA4DDD" w:rsidP="00F61E06">
      <w:pPr>
        <w:autoSpaceDE w:val="0"/>
        <w:autoSpaceDN w:val="0"/>
        <w:adjustRightInd w:val="0"/>
        <w:spacing w:line="360" w:lineRule="auto"/>
        <w:ind w:firstLine="567"/>
        <w:rPr>
          <w:rFonts w:eastAsiaTheme="minorHAnsi"/>
          <w:szCs w:val="28"/>
          <w:lang w:eastAsia="en-US"/>
        </w:rPr>
      </w:pPr>
      <w:r w:rsidRPr="00075C29">
        <w:rPr>
          <w:rFonts w:eastAsiaTheme="minorHAnsi"/>
          <w:szCs w:val="28"/>
          <w:lang w:eastAsia="en-US"/>
        </w:rPr>
        <w:t>дополнить приложением 1.1 к Государственной программе в редакции согласно приложению 1 к настоящему постановлению;</w:t>
      </w:r>
    </w:p>
    <w:p w:rsidR="00D72C58" w:rsidRPr="00075C29" w:rsidRDefault="00CA4DDD" w:rsidP="00F61E06">
      <w:pPr>
        <w:autoSpaceDE w:val="0"/>
        <w:autoSpaceDN w:val="0"/>
        <w:adjustRightInd w:val="0"/>
        <w:spacing w:line="360" w:lineRule="auto"/>
        <w:ind w:firstLine="567"/>
        <w:contextualSpacing/>
        <w:rPr>
          <w:szCs w:val="28"/>
        </w:rPr>
      </w:pPr>
      <w:r w:rsidRPr="00075C29">
        <w:rPr>
          <w:szCs w:val="28"/>
        </w:rPr>
        <w:t>приложение 1 к Государственной программе считать приложением 1.2 к Государственной программе;</w:t>
      </w:r>
    </w:p>
    <w:p w:rsidR="00CA4DDD" w:rsidRPr="00075C29" w:rsidRDefault="00CA4DDD" w:rsidP="00F61E06">
      <w:pPr>
        <w:autoSpaceDE w:val="0"/>
        <w:autoSpaceDN w:val="0"/>
        <w:adjustRightInd w:val="0"/>
        <w:spacing w:line="360" w:lineRule="auto"/>
        <w:ind w:firstLine="567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приложении</w:t>
      </w:r>
      <w:proofErr w:type="gramEnd"/>
      <w:r w:rsidRPr="00075C29">
        <w:rPr>
          <w:szCs w:val="28"/>
        </w:rPr>
        <w:t xml:space="preserve"> 1.2 к Государственной программе:</w:t>
      </w:r>
    </w:p>
    <w:p w:rsidR="00CA4DDD" w:rsidRPr="00075C29" w:rsidRDefault="00CA4DDD" w:rsidP="00F61E06">
      <w:pPr>
        <w:autoSpaceDE w:val="0"/>
        <w:autoSpaceDN w:val="0"/>
        <w:adjustRightInd w:val="0"/>
        <w:spacing w:line="360" w:lineRule="auto"/>
        <w:ind w:firstLine="567"/>
        <w:contextualSpacing/>
        <w:rPr>
          <w:szCs w:val="28"/>
        </w:rPr>
      </w:pPr>
      <w:r w:rsidRPr="00075C29">
        <w:rPr>
          <w:szCs w:val="28"/>
        </w:rPr>
        <w:t>наименование приложения изложить в следующей редакции: «</w:t>
      </w:r>
      <w:r w:rsidR="00E41AB8" w:rsidRPr="00075C29">
        <w:rPr>
          <w:szCs w:val="28"/>
        </w:rPr>
        <w:t>Перечень</w:t>
      </w:r>
      <w:r w:rsidRPr="00075C29">
        <w:rPr>
          <w:szCs w:val="28"/>
        </w:rPr>
        <w:t xml:space="preserve"> тактических показателей (индикаторов), характеризующих ежегодный ход и итоги реализации государственной программы Самарской области «Управление государственными финансами и развитие межбюджетных отношений» на 2014 – 2020 годы»;</w:t>
      </w:r>
    </w:p>
    <w:p w:rsidR="00CA4DDD" w:rsidRPr="00075C29" w:rsidRDefault="00CA4DDD" w:rsidP="00F61E06">
      <w:pPr>
        <w:autoSpaceDE w:val="0"/>
        <w:autoSpaceDN w:val="0"/>
        <w:adjustRightInd w:val="0"/>
        <w:spacing w:line="360" w:lineRule="auto"/>
        <w:ind w:firstLine="567"/>
        <w:contextualSpacing/>
        <w:rPr>
          <w:szCs w:val="28"/>
        </w:rPr>
      </w:pPr>
      <w:r w:rsidRPr="00075C29">
        <w:rPr>
          <w:szCs w:val="28"/>
        </w:rPr>
        <w:t xml:space="preserve">наименование столбца «Наименование цели, задачи, показателя (индикатора)» изложить в следующей редакции: </w:t>
      </w:r>
      <w:proofErr w:type="gramStart"/>
      <w:r w:rsidRPr="00075C29">
        <w:rPr>
          <w:szCs w:val="28"/>
        </w:rPr>
        <w:t>«Наименование цели, задачи, тактического показателя (индикатора)»;</w:t>
      </w:r>
      <w:proofErr w:type="gramEnd"/>
    </w:p>
    <w:p w:rsidR="00CA4DDD" w:rsidRPr="00075C29" w:rsidRDefault="00CA4DDD" w:rsidP="00F61E06">
      <w:pPr>
        <w:autoSpaceDE w:val="0"/>
        <w:autoSpaceDN w:val="0"/>
        <w:adjustRightInd w:val="0"/>
        <w:spacing w:line="360" w:lineRule="auto"/>
        <w:ind w:firstLine="567"/>
        <w:contextualSpacing/>
        <w:rPr>
          <w:szCs w:val="28"/>
        </w:rPr>
      </w:pPr>
      <w:r w:rsidRPr="00075C29">
        <w:rPr>
          <w:szCs w:val="28"/>
        </w:rPr>
        <w:t>наименование столбца «Значение показателя (индикатора) по годам» изложить в следующей редакции: «Значение тактического показателя (индикатора) по годам»;</w:t>
      </w:r>
    </w:p>
    <w:p w:rsidR="0028328B" w:rsidRPr="00075C29" w:rsidRDefault="007478D5" w:rsidP="00F61E06">
      <w:pPr>
        <w:autoSpaceDE w:val="0"/>
        <w:autoSpaceDN w:val="0"/>
        <w:adjustRightInd w:val="0"/>
        <w:spacing w:line="360" w:lineRule="auto"/>
        <w:ind w:firstLine="567"/>
        <w:contextualSpacing/>
        <w:rPr>
          <w:szCs w:val="28"/>
        </w:rPr>
      </w:pPr>
      <w:r w:rsidRPr="00075C29">
        <w:rPr>
          <w:szCs w:val="28"/>
        </w:rPr>
        <w:t>приложени</w:t>
      </w:r>
      <w:r w:rsidR="00501196" w:rsidRPr="00075C29">
        <w:rPr>
          <w:szCs w:val="28"/>
        </w:rPr>
        <w:t>е</w:t>
      </w:r>
      <w:r w:rsidRPr="00075C29">
        <w:rPr>
          <w:szCs w:val="28"/>
        </w:rPr>
        <w:t xml:space="preserve"> </w:t>
      </w:r>
      <w:r w:rsidR="00780D1D" w:rsidRPr="00075C29">
        <w:rPr>
          <w:szCs w:val="28"/>
        </w:rPr>
        <w:t>2</w:t>
      </w:r>
      <w:r w:rsidRPr="00075C29">
        <w:rPr>
          <w:szCs w:val="28"/>
        </w:rPr>
        <w:t xml:space="preserve"> к Государственной программе</w:t>
      </w:r>
      <w:r w:rsidR="00217FBE" w:rsidRPr="00075C29">
        <w:rPr>
          <w:szCs w:val="28"/>
        </w:rPr>
        <w:t xml:space="preserve"> </w:t>
      </w:r>
      <w:r w:rsidR="00EE2D48" w:rsidRPr="00075C29">
        <w:rPr>
          <w:szCs w:val="28"/>
        </w:rPr>
        <w:t>изложить в редакции согласно приложению</w:t>
      </w:r>
      <w:r w:rsidR="000E1277" w:rsidRPr="00075C29">
        <w:rPr>
          <w:szCs w:val="28"/>
        </w:rPr>
        <w:t xml:space="preserve"> 2</w:t>
      </w:r>
      <w:r w:rsidR="00EE2D48" w:rsidRPr="00075C29">
        <w:rPr>
          <w:szCs w:val="28"/>
        </w:rPr>
        <w:t xml:space="preserve"> к настоящему постановлению</w:t>
      </w:r>
      <w:r w:rsidR="00592348" w:rsidRPr="00075C29">
        <w:rPr>
          <w:szCs w:val="28"/>
        </w:rPr>
        <w:t>;</w:t>
      </w:r>
      <w:r w:rsidR="0028328B" w:rsidRPr="00075C29">
        <w:rPr>
          <w:szCs w:val="28"/>
        </w:rPr>
        <w:t xml:space="preserve"> </w:t>
      </w:r>
    </w:p>
    <w:p w:rsidR="00DF29F9" w:rsidRPr="00075C29" w:rsidRDefault="000E1277" w:rsidP="00F61E06">
      <w:pPr>
        <w:autoSpaceDE w:val="0"/>
        <w:autoSpaceDN w:val="0"/>
        <w:adjustRightInd w:val="0"/>
        <w:spacing w:line="360" w:lineRule="auto"/>
        <w:ind w:firstLine="567"/>
        <w:contextualSpacing/>
        <w:rPr>
          <w:szCs w:val="28"/>
        </w:rPr>
      </w:pPr>
      <w:r w:rsidRPr="00075C29">
        <w:rPr>
          <w:szCs w:val="28"/>
        </w:rPr>
        <w:t xml:space="preserve">в </w:t>
      </w:r>
      <w:proofErr w:type="gramStart"/>
      <w:r w:rsidRPr="00075C29">
        <w:rPr>
          <w:szCs w:val="28"/>
        </w:rPr>
        <w:t>приложении</w:t>
      </w:r>
      <w:proofErr w:type="gramEnd"/>
      <w:r w:rsidRPr="00075C29">
        <w:rPr>
          <w:szCs w:val="28"/>
        </w:rPr>
        <w:t xml:space="preserve"> 3 к Государственной программе</w:t>
      </w:r>
      <w:r w:rsidR="00DF29F9" w:rsidRPr="00075C29">
        <w:rPr>
          <w:szCs w:val="28"/>
        </w:rPr>
        <w:t>:</w:t>
      </w:r>
    </w:p>
    <w:p w:rsidR="000E1277" w:rsidRPr="00075C29" w:rsidRDefault="000E1277" w:rsidP="00F61E06">
      <w:pPr>
        <w:autoSpaceDE w:val="0"/>
        <w:autoSpaceDN w:val="0"/>
        <w:adjustRightInd w:val="0"/>
        <w:spacing w:line="360" w:lineRule="auto"/>
        <w:ind w:firstLine="567"/>
        <w:contextualSpacing/>
        <w:rPr>
          <w:szCs w:val="28"/>
        </w:rPr>
      </w:pPr>
      <w:r w:rsidRPr="00075C29">
        <w:rPr>
          <w:szCs w:val="28"/>
        </w:rPr>
        <w:t>наименование приложения изложить в следующей редакции: «</w:t>
      </w:r>
      <w:r w:rsidR="00E41AB8" w:rsidRPr="00075C29">
        <w:rPr>
          <w:szCs w:val="28"/>
        </w:rPr>
        <w:t>Методика</w:t>
      </w:r>
      <w:r w:rsidRPr="00075C29">
        <w:rPr>
          <w:szCs w:val="28"/>
        </w:rPr>
        <w:t xml:space="preserve"> расчета стратегических и тактических показателей (индикаторов) государственной программы Самарской области «Управление государственными финансами и развитие межбюджетных отношений» на 2014 – 2020 годы»;</w:t>
      </w:r>
    </w:p>
    <w:p w:rsidR="000E1277" w:rsidRPr="00075C29" w:rsidRDefault="00DF29F9" w:rsidP="00F61E06">
      <w:pPr>
        <w:autoSpaceDE w:val="0"/>
        <w:autoSpaceDN w:val="0"/>
        <w:adjustRightInd w:val="0"/>
        <w:spacing w:line="360" w:lineRule="auto"/>
        <w:ind w:firstLine="567"/>
        <w:contextualSpacing/>
        <w:rPr>
          <w:szCs w:val="28"/>
        </w:rPr>
      </w:pPr>
      <w:r w:rsidRPr="00075C29">
        <w:rPr>
          <w:szCs w:val="28"/>
        </w:rPr>
        <w:t>перед строкой</w:t>
      </w:r>
      <w:r w:rsidR="00A2435A" w:rsidRPr="00075C29">
        <w:rPr>
          <w:szCs w:val="28"/>
        </w:rPr>
        <w:t xml:space="preserve"> «Наличие бюджетного прогноза Самарской области на долгосрочный период, И</w:t>
      </w:r>
      <w:proofErr w:type="gramStart"/>
      <w:r w:rsidR="00A2435A" w:rsidRPr="00075C29">
        <w:rPr>
          <w:szCs w:val="28"/>
          <w:vertAlign w:val="subscript"/>
        </w:rPr>
        <w:t>1</w:t>
      </w:r>
      <w:proofErr w:type="gramEnd"/>
      <w:r w:rsidR="00A2435A" w:rsidRPr="00075C29">
        <w:rPr>
          <w:szCs w:val="28"/>
          <w:vertAlign w:val="subscript"/>
        </w:rPr>
        <w:t xml:space="preserve">» </w:t>
      </w:r>
      <w:r w:rsidR="00A2435A" w:rsidRPr="00075C29">
        <w:rPr>
          <w:szCs w:val="28"/>
        </w:rPr>
        <w:t xml:space="preserve"> дополнить строками согласно приложен</w:t>
      </w:r>
      <w:r w:rsidR="00B95DAC" w:rsidRPr="00075C29">
        <w:rPr>
          <w:szCs w:val="28"/>
        </w:rPr>
        <w:t>ию 3 к настоящему постановлению;</w:t>
      </w:r>
    </w:p>
    <w:p w:rsidR="00B95DAC" w:rsidRPr="00075C29" w:rsidRDefault="00B95DAC" w:rsidP="00F61E06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075C29">
        <w:rPr>
          <w:szCs w:val="28"/>
        </w:rPr>
        <w:lastRenderedPageBreak/>
        <w:t xml:space="preserve">2. </w:t>
      </w:r>
      <w:proofErr w:type="gramStart"/>
      <w:r w:rsidRPr="00075C29">
        <w:rPr>
          <w:szCs w:val="28"/>
        </w:rPr>
        <w:t>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  <w:proofErr w:type="gramEnd"/>
    </w:p>
    <w:p w:rsidR="005A4FF3" w:rsidRPr="00075C29" w:rsidRDefault="00B95DAC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3</w:t>
      </w:r>
      <w:r w:rsidR="006E17A4" w:rsidRPr="00075C29">
        <w:rPr>
          <w:szCs w:val="28"/>
        </w:rPr>
        <w:t xml:space="preserve">. Опубликовать настоящее постановление в </w:t>
      </w:r>
      <w:proofErr w:type="gramStart"/>
      <w:r w:rsidR="006E17A4" w:rsidRPr="00075C29">
        <w:rPr>
          <w:szCs w:val="28"/>
        </w:rPr>
        <w:t>средствах</w:t>
      </w:r>
      <w:proofErr w:type="gramEnd"/>
      <w:r w:rsidR="006E17A4" w:rsidRPr="00075C29">
        <w:rPr>
          <w:szCs w:val="28"/>
        </w:rPr>
        <w:t xml:space="preserve"> массовой информации.</w:t>
      </w:r>
    </w:p>
    <w:p w:rsidR="006E17A4" w:rsidRPr="00075C29" w:rsidRDefault="00B95DAC" w:rsidP="00F61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75C29">
        <w:rPr>
          <w:szCs w:val="28"/>
        </w:rPr>
        <w:t>4</w:t>
      </w:r>
      <w:r w:rsidR="006E17A4" w:rsidRPr="00075C29">
        <w:rPr>
          <w:szCs w:val="28"/>
        </w:rPr>
        <w:t xml:space="preserve">. Настоящее постановление вступает в силу со дня его </w:t>
      </w:r>
      <w:r w:rsidR="009C7113" w:rsidRPr="00075C29">
        <w:rPr>
          <w:szCs w:val="28"/>
        </w:rPr>
        <w:t>официального опубликования</w:t>
      </w:r>
      <w:r w:rsidR="004D1B28" w:rsidRPr="00075C29">
        <w:rPr>
          <w:szCs w:val="28"/>
        </w:rPr>
        <w:t>.</w:t>
      </w:r>
    </w:p>
    <w:p w:rsidR="00A9593E" w:rsidRPr="007F4611" w:rsidRDefault="00A9593E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7F4611" w:rsidRDefault="00BB5C28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Врио п</w:t>
            </w:r>
            <w:r w:rsidR="00FC77A6" w:rsidRPr="007F4611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ого</w:t>
            </w:r>
            <w:r w:rsidR="00FC77A6"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>вице-губернатор</w:t>
            </w:r>
            <w:r w:rsidR="00BB5C28">
              <w:rPr>
                <w:rFonts w:eastAsiaTheme="minorHAnsi"/>
                <w:color w:val="000000"/>
                <w:szCs w:val="28"/>
                <w:lang w:eastAsia="en-US"/>
              </w:rPr>
              <w:t>а</w:t>
            </w: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– </w:t>
            </w:r>
          </w:p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BB5C28">
              <w:rPr>
                <w:rFonts w:eastAsiaTheme="minorHAnsi"/>
                <w:color w:val="000000"/>
                <w:szCs w:val="28"/>
                <w:lang w:eastAsia="en-US"/>
              </w:rPr>
              <w:t>я</w:t>
            </w: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7F4611" w:rsidRDefault="00FC77A6" w:rsidP="00FC77A6">
            <w:pPr>
              <w:widowControl w:val="0"/>
              <w:ind w:right="-2"/>
              <w:jc w:val="center"/>
              <w:rPr>
                <w:szCs w:val="28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7F4611" w:rsidRDefault="004F6454" w:rsidP="0063400B">
            <w:pPr>
              <w:widowControl w:val="0"/>
              <w:ind w:right="-2"/>
              <w:rPr>
                <w:szCs w:val="28"/>
              </w:rPr>
            </w:pPr>
          </w:p>
          <w:p w:rsidR="004F6454" w:rsidRPr="007F4611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7F4611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 w:rsidRPr="007F4611">
              <w:rPr>
                <w:szCs w:val="28"/>
              </w:rPr>
              <w:t xml:space="preserve">    </w:t>
            </w:r>
          </w:p>
          <w:p w:rsidR="004F6454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 w:rsidRPr="007F4611">
              <w:rPr>
                <w:szCs w:val="28"/>
              </w:rPr>
              <w:t>А.П.Нефёдов</w:t>
            </w:r>
          </w:p>
        </w:tc>
      </w:tr>
    </w:tbl>
    <w:p w:rsidR="00DF02EE" w:rsidRDefault="00DF02EE" w:rsidP="0063400B">
      <w:pPr>
        <w:ind w:right="-2"/>
        <w:contextualSpacing/>
        <w:rPr>
          <w:szCs w:val="28"/>
        </w:rPr>
      </w:pPr>
    </w:p>
    <w:p w:rsidR="00DF02EE" w:rsidRDefault="00DF02EE" w:rsidP="0063400B">
      <w:pPr>
        <w:ind w:right="-2"/>
        <w:contextualSpacing/>
        <w:rPr>
          <w:szCs w:val="28"/>
        </w:rPr>
      </w:pPr>
    </w:p>
    <w:p w:rsidR="00DF02EE" w:rsidRDefault="00DF02EE" w:rsidP="0063400B">
      <w:pPr>
        <w:ind w:right="-2"/>
        <w:contextualSpacing/>
        <w:rPr>
          <w:szCs w:val="28"/>
        </w:rPr>
      </w:pPr>
    </w:p>
    <w:p w:rsidR="00DF02EE" w:rsidRDefault="00DF02EE" w:rsidP="0063400B">
      <w:pPr>
        <w:ind w:right="-2"/>
        <w:contextualSpacing/>
        <w:rPr>
          <w:szCs w:val="28"/>
        </w:rPr>
      </w:pPr>
    </w:p>
    <w:p w:rsidR="00DF02EE" w:rsidRDefault="00DF02EE" w:rsidP="0063400B">
      <w:pPr>
        <w:ind w:right="-2"/>
        <w:contextualSpacing/>
        <w:rPr>
          <w:szCs w:val="28"/>
        </w:rPr>
      </w:pPr>
    </w:p>
    <w:p w:rsidR="00DF02EE" w:rsidRDefault="00DF02EE" w:rsidP="0063400B">
      <w:pPr>
        <w:ind w:right="-2"/>
        <w:contextualSpacing/>
        <w:rPr>
          <w:szCs w:val="28"/>
        </w:rPr>
      </w:pPr>
    </w:p>
    <w:p w:rsidR="00DF02EE" w:rsidRDefault="00DF02EE" w:rsidP="0063400B">
      <w:pPr>
        <w:ind w:right="-2"/>
        <w:contextualSpacing/>
        <w:rPr>
          <w:szCs w:val="28"/>
        </w:rPr>
      </w:pPr>
    </w:p>
    <w:p w:rsidR="00DF02EE" w:rsidRDefault="00DF02EE" w:rsidP="0063400B">
      <w:pPr>
        <w:ind w:right="-2"/>
        <w:contextualSpacing/>
        <w:rPr>
          <w:szCs w:val="28"/>
        </w:rPr>
      </w:pPr>
    </w:p>
    <w:p w:rsidR="00DF02EE" w:rsidRDefault="00DF02EE" w:rsidP="0063400B">
      <w:pPr>
        <w:ind w:right="-2"/>
        <w:contextualSpacing/>
        <w:rPr>
          <w:szCs w:val="28"/>
        </w:rPr>
      </w:pPr>
    </w:p>
    <w:p w:rsidR="00DF02EE" w:rsidRDefault="00DF02EE" w:rsidP="0063400B">
      <w:pPr>
        <w:ind w:right="-2"/>
        <w:contextualSpacing/>
        <w:rPr>
          <w:szCs w:val="28"/>
        </w:rPr>
      </w:pPr>
    </w:p>
    <w:p w:rsidR="00DF02EE" w:rsidRDefault="00DF02EE" w:rsidP="0063400B">
      <w:pPr>
        <w:ind w:right="-2"/>
        <w:contextualSpacing/>
        <w:rPr>
          <w:szCs w:val="28"/>
        </w:rPr>
      </w:pPr>
    </w:p>
    <w:p w:rsidR="00DF02EE" w:rsidRDefault="00DF02EE" w:rsidP="0063400B">
      <w:pPr>
        <w:ind w:right="-2"/>
        <w:contextualSpacing/>
        <w:rPr>
          <w:szCs w:val="28"/>
        </w:rPr>
      </w:pPr>
    </w:p>
    <w:p w:rsidR="00DF02EE" w:rsidRDefault="00DF02EE" w:rsidP="0063400B">
      <w:pPr>
        <w:ind w:right="-2"/>
        <w:contextualSpacing/>
        <w:rPr>
          <w:szCs w:val="28"/>
        </w:rPr>
      </w:pPr>
    </w:p>
    <w:p w:rsidR="00DF02EE" w:rsidRDefault="00DF02EE" w:rsidP="0063400B">
      <w:pPr>
        <w:ind w:right="-2"/>
        <w:contextualSpacing/>
        <w:rPr>
          <w:szCs w:val="28"/>
        </w:rPr>
      </w:pPr>
    </w:p>
    <w:p w:rsidR="00DF02EE" w:rsidRDefault="00DF02EE" w:rsidP="0063400B">
      <w:pPr>
        <w:ind w:right="-2"/>
        <w:contextualSpacing/>
        <w:rPr>
          <w:szCs w:val="28"/>
        </w:rPr>
      </w:pPr>
    </w:p>
    <w:p w:rsidR="00DF02EE" w:rsidRDefault="00DF02EE" w:rsidP="0063400B">
      <w:pPr>
        <w:ind w:right="-2"/>
        <w:contextualSpacing/>
        <w:rPr>
          <w:szCs w:val="28"/>
        </w:rPr>
      </w:pPr>
      <w:bookmarkStart w:id="0" w:name="_GoBack"/>
      <w:bookmarkEnd w:id="0"/>
    </w:p>
    <w:p w:rsidR="004C0A21" w:rsidRPr="00096AAB" w:rsidRDefault="00C30B78" w:rsidP="0063400B">
      <w:pPr>
        <w:ind w:right="-2"/>
        <w:contextualSpacing/>
        <w:rPr>
          <w:szCs w:val="28"/>
        </w:rPr>
      </w:pPr>
      <w:r>
        <w:rPr>
          <w:szCs w:val="28"/>
        </w:rPr>
        <w:t>Волгина 3321120</w:t>
      </w:r>
    </w:p>
    <w:sectPr w:rsidR="004C0A21" w:rsidRPr="00096AAB" w:rsidSect="0063400B">
      <w:headerReference w:type="default" r:id="rId15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29" w:rsidRDefault="00183229" w:rsidP="00645C69">
      <w:r>
        <w:separator/>
      </w:r>
    </w:p>
  </w:endnote>
  <w:endnote w:type="continuationSeparator" w:id="0">
    <w:p w:rsidR="00183229" w:rsidRDefault="00183229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29" w:rsidRDefault="00183229" w:rsidP="00645C69">
      <w:r>
        <w:separator/>
      </w:r>
    </w:p>
  </w:footnote>
  <w:footnote w:type="continuationSeparator" w:id="0">
    <w:p w:rsidR="00183229" w:rsidRDefault="00183229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183229" w:rsidRDefault="00AF3957">
        <w:pPr>
          <w:pStyle w:val="a5"/>
          <w:jc w:val="center"/>
        </w:pPr>
        <w:fldSimple w:instr=" PAGE   \* MERGEFORMAT ">
          <w:r w:rsidR="00075C29">
            <w:rPr>
              <w:noProof/>
            </w:rPr>
            <w:t>2</w:t>
          </w:r>
        </w:fldSimple>
      </w:p>
    </w:sdtContent>
  </w:sdt>
  <w:p w:rsidR="00183229" w:rsidRDefault="001832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10FCA"/>
    <w:rsid w:val="00012683"/>
    <w:rsid w:val="00023B9B"/>
    <w:rsid w:val="00024706"/>
    <w:rsid w:val="000439C1"/>
    <w:rsid w:val="0005670E"/>
    <w:rsid w:val="00060A9C"/>
    <w:rsid w:val="00065C7E"/>
    <w:rsid w:val="00066F1F"/>
    <w:rsid w:val="000759BA"/>
    <w:rsid w:val="00075C29"/>
    <w:rsid w:val="000761DB"/>
    <w:rsid w:val="000800F1"/>
    <w:rsid w:val="00084AA9"/>
    <w:rsid w:val="000926B2"/>
    <w:rsid w:val="00096AAB"/>
    <w:rsid w:val="000A75BB"/>
    <w:rsid w:val="000D15ED"/>
    <w:rsid w:val="000D3C3E"/>
    <w:rsid w:val="000E1277"/>
    <w:rsid w:val="000E335A"/>
    <w:rsid w:val="00110E49"/>
    <w:rsid w:val="001132DA"/>
    <w:rsid w:val="00117753"/>
    <w:rsid w:val="00122C21"/>
    <w:rsid w:val="001275B1"/>
    <w:rsid w:val="001279F5"/>
    <w:rsid w:val="001426A3"/>
    <w:rsid w:val="00144205"/>
    <w:rsid w:val="00152C5C"/>
    <w:rsid w:val="00155791"/>
    <w:rsid w:val="0016351F"/>
    <w:rsid w:val="0016573B"/>
    <w:rsid w:val="00174266"/>
    <w:rsid w:val="00183229"/>
    <w:rsid w:val="00184B81"/>
    <w:rsid w:val="00184E22"/>
    <w:rsid w:val="001A1118"/>
    <w:rsid w:val="001A3E1D"/>
    <w:rsid w:val="001B5C51"/>
    <w:rsid w:val="001B649C"/>
    <w:rsid w:val="001B76C5"/>
    <w:rsid w:val="001E0564"/>
    <w:rsid w:val="001F40F6"/>
    <w:rsid w:val="001F7D9F"/>
    <w:rsid w:val="001F7E55"/>
    <w:rsid w:val="00200447"/>
    <w:rsid w:val="00217FBE"/>
    <w:rsid w:val="00221852"/>
    <w:rsid w:val="00223939"/>
    <w:rsid w:val="00223EBD"/>
    <w:rsid w:val="00235928"/>
    <w:rsid w:val="002419E9"/>
    <w:rsid w:val="00256146"/>
    <w:rsid w:val="002630D1"/>
    <w:rsid w:val="00275E98"/>
    <w:rsid w:val="0028328B"/>
    <w:rsid w:val="00287681"/>
    <w:rsid w:val="002A0A05"/>
    <w:rsid w:val="002A7B3B"/>
    <w:rsid w:val="002C38F3"/>
    <w:rsid w:val="002C5277"/>
    <w:rsid w:val="002D34A7"/>
    <w:rsid w:val="002E0E5D"/>
    <w:rsid w:val="002E3F51"/>
    <w:rsid w:val="0030434C"/>
    <w:rsid w:val="00315E07"/>
    <w:rsid w:val="00325F62"/>
    <w:rsid w:val="00334F4D"/>
    <w:rsid w:val="00350BC6"/>
    <w:rsid w:val="003605FD"/>
    <w:rsid w:val="003650FC"/>
    <w:rsid w:val="00373B1F"/>
    <w:rsid w:val="0038792F"/>
    <w:rsid w:val="00391D74"/>
    <w:rsid w:val="003C173F"/>
    <w:rsid w:val="003D0C24"/>
    <w:rsid w:val="003D4C52"/>
    <w:rsid w:val="003E06C0"/>
    <w:rsid w:val="003E0A45"/>
    <w:rsid w:val="003F5730"/>
    <w:rsid w:val="003F614B"/>
    <w:rsid w:val="0040342F"/>
    <w:rsid w:val="004375DB"/>
    <w:rsid w:val="00437BEE"/>
    <w:rsid w:val="00440397"/>
    <w:rsid w:val="00441A30"/>
    <w:rsid w:val="0044268A"/>
    <w:rsid w:val="00446131"/>
    <w:rsid w:val="00454102"/>
    <w:rsid w:val="00455B79"/>
    <w:rsid w:val="00462500"/>
    <w:rsid w:val="00465C8A"/>
    <w:rsid w:val="00472662"/>
    <w:rsid w:val="00480BD1"/>
    <w:rsid w:val="00484541"/>
    <w:rsid w:val="004855F4"/>
    <w:rsid w:val="004942D8"/>
    <w:rsid w:val="0049554A"/>
    <w:rsid w:val="004A263F"/>
    <w:rsid w:val="004A2FFB"/>
    <w:rsid w:val="004B0CF0"/>
    <w:rsid w:val="004B7150"/>
    <w:rsid w:val="004C0A21"/>
    <w:rsid w:val="004C4AC6"/>
    <w:rsid w:val="004C665C"/>
    <w:rsid w:val="004D04D2"/>
    <w:rsid w:val="004D1B28"/>
    <w:rsid w:val="004D2387"/>
    <w:rsid w:val="004F3C7B"/>
    <w:rsid w:val="004F483D"/>
    <w:rsid w:val="004F6454"/>
    <w:rsid w:val="00501196"/>
    <w:rsid w:val="00524318"/>
    <w:rsid w:val="00526734"/>
    <w:rsid w:val="00530B1E"/>
    <w:rsid w:val="0055410C"/>
    <w:rsid w:val="00571970"/>
    <w:rsid w:val="00573ABE"/>
    <w:rsid w:val="00592348"/>
    <w:rsid w:val="005A4FF3"/>
    <w:rsid w:val="005B4454"/>
    <w:rsid w:val="005D121F"/>
    <w:rsid w:val="005D1F8A"/>
    <w:rsid w:val="005D5E37"/>
    <w:rsid w:val="005E223C"/>
    <w:rsid w:val="00603155"/>
    <w:rsid w:val="00605F0C"/>
    <w:rsid w:val="00606EA4"/>
    <w:rsid w:val="00631EA3"/>
    <w:rsid w:val="0063400B"/>
    <w:rsid w:val="00645C69"/>
    <w:rsid w:val="006525DF"/>
    <w:rsid w:val="00654A38"/>
    <w:rsid w:val="006740B7"/>
    <w:rsid w:val="00677117"/>
    <w:rsid w:val="006871D4"/>
    <w:rsid w:val="00687A73"/>
    <w:rsid w:val="00690D38"/>
    <w:rsid w:val="00691470"/>
    <w:rsid w:val="006931B9"/>
    <w:rsid w:val="00695868"/>
    <w:rsid w:val="00696335"/>
    <w:rsid w:val="006C49DB"/>
    <w:rsid w:val="006D0D91"/>
    <w:rsid w:val="006E17A4"/>
    <w:rsid w:val="006F3637"/>
    <w:rsid w:val="0072331E"/>
    <w:rsid w:val="007328B7"/>
    <w:rsid w:val="007346E0"/>
    <w:rsid w:val="0073693D"/>
    <w:rsid w:val="007438BE"/>
    <w:rsid w:val="007478D5"/>
    <w:rsid w:val="0075482F"/>
    <w:rsid w:val="00760183"/>
    <w:rsid w:val="0076235D"/>
    <w:rsid w:val="00766C34"/>
    <w:rsid w:val="00772F75"/>
    <w:rsid w:val="00773D63"/>
    <w:rsid w:val="007778C4"/>
    <w:rsid w:val="00780D1D"/>
    <w:rsid w:val="00786AB6"/>
    <w:rsid w:val="0079699F"/>
    <w:rsid w:val="007C18D6"/>
    <w:rsid w:val="007C4301"/>
    <w:rsid w:val="007C52A9"/>
    <w:rsid w:val="007C5F10"/>
    <w:rsid w:val="007C676F"/>
    <w:rsid w:val="007D6714"/>
    <w:rsid w:val="007F0A74"/>
    <w:rsid w:val="007F138A"/>
    <w:rsid w:val="007F4611"/>
    <w:rsid w:val="0080256E"/>
    <w:rsid w:val="00807986"/>
    <w:rsid w:val="00807B30"/>
    <w:rsid w:val="00841276"/>
    <w:rsid w:val="00864C6E"/>
    <w:rsid w:val="0087310B"/>
    <w:rsid w:val="008776ED"/>
    <w:rsid w:val="00886F6E"/>
    <w:rsid w:val="008B39FE"/>
    <w:rsid w:val="008C105C"/>
    <w:rsid w:val="008C4AC0"/>
    <w:rsid w:val="008D60F7"/>
    <w:rsid w:val="008E2112"/>
    <w:rsid w:val="008E24EB"/>
    <w:rsid w:val="008E7F2F"/>
    <w:rsid w:val="008F18C6"/>
    <w:rsid w:val="00900FF7"/>
    <w:rsid w:val="00920C29"/>
    <w:rsid w:val="009346F5"/>
    <w:rsid w:val="00983576"/>
    <w:rsid w:val="00990292"/>
    <w:rsid w:val="009A024C"/>
    <w:rsid w:val="009A03BF"/>
    <w:rsid w:val="009B0A78"/>
    <w:rsid w:val="009B14BD"/>
    <w:rsid w:val="009B2953"/>
    <w:rsid w:val="009B2CA8"/>
    <w:rsid w:val="009B55BA"/>
    <w:rsid w:val="009C1D7A"/>
    <w:rsid w:val="009C69AC"/>
    <w:rsid w:val="009C7113"/>
    <w:rsid w:val="009D20F1"/>
    <w:rsid w:val="009E02AB"/>
    <w:rsid w:val="009E02B3"/>
    <w:rsid w:val="009E2DE1"/>
    <w:rsid w:val="009E304B"/>
    <w:rsid w:val="009E3C5A"/>
    <w:rsid w:val="00A12B57"/>
    <w:rsid w:val="00A15246"/>
    <w:rsid w:val="00A153D8"/>
    <w:rsid w:val="00A2435A"/>
    <w:rsid w:val="00A42797"/>
    <w:rsid w:val="00A461B6"/>
    <w:rsid w:val="00A47B48"/>
    <w:rsid w:val="00A53B9B"/>
    <w:rsid w:val="00A56A88"/>
    <w:rsid w:val="00A62E52"/>
    <w:rsid w:val="00A82941"/>
    <w:rsid w:val="00A9460D"/>
    <w:rsid w:val="00A9593E"/>
    <w:rsid w:val="00AA0085"/>
    <w:rsid w:val="00AA3362"/>
    <w:rsid w:val="00AB19AC"/>
    <w:rsid w:val="00AC4E3B"/>
    <w:rsid w:val="00AC5365"/>
    <w:rsid w:val="00AC5C6B"/>
    <w:rsid w:val="00AC5CA9"/>
    <w:rsid w:val="00AF2458"/>
    <w:rsid w:val="00AF2CCD"/>
    <w:rsid w:val="00AF3957"/>
    <w:rsid w:val="00AF433C"/>
    <w:rsid w:val="00B02F24"/>
    <w:rsid w:val="00B06724"/>
    <w:rsid w:val="00B13BE9"/>
    <w:rsid w:val="00B13FC9"/>
    <w:rsid w:val="00B21303"/>
    <w:rsid w:val="00B25AF8"/>
    <w:rsid w:val="00B37159"/>
    <w:rsid w:val="00B5327C"/>
    <w:rsid w:val="00B553AB"/>
    <w:rsid w:val="00B7187E"/>
    <w:rsid w:val="00B95DAC"/>
    <w:rsid w:val="00BB380E"/>
    <w:rsid w:val="00BB5C28"/>
    <w:rsid w:val="00BC3797"/>
    <w:rsid w:val="00BC6287"/>
    <w:rsid w:val="00BC7CBC"/>
    <w:rsid w:val="00BD1378"/>
    <w:rsid w:val="00BD5743"/>
    <w:rsid w:val="00BE21F7"/>
    <w:rsid w:val="00BF3C4A"/>
    <w:rsid w:val="00C009B6"/>
    <w:rsid w:val="00C05B8E"/>
    <w:rsid w:val="00C30B78"/>
    <w:rsid w:val="00C32433"/>
    <w:rsid w:val="00C3772D"/>
    <w:rsid w:val="00C44172"/>
    <w:rsid w:val="00C60B80"/>
    <w:rsid w:val="00C66D53"/>
    <w:rsid w:val="00C711D0"/>
    <w:rsid w:val="00C75094"/>
    <w:rsid w:val="00C77C9C"/>
    <w:rsid w:val="00CA115A"/>
    <w:rsid w:val="00CA4DDD"/>
    <w:rsid w:val="00CA6205"/>
    <w:rsid w:val="00CB742D"/>
    <w:rsid w:val="00CF6B50"/>
    <w:rsid w:val="00D074D8"/>
    <w:rsid w:val="00D12B44"/>
    <w:rsid w:val="00D16E36"/>
    <w:rsid w:val="00D177CC"/>
    <w:rsid w:val="00D22A83"/>
    <w:rsid w:val="00D332B2"/>
    <w:rsid w:val="00D544A4"/>
    <w:rsid w:val="00D57AD6"/>
    <w:rsid w:val="00D6595A"/>
    <w:rsid w:val="00D66AC1"/>
    <w:rsid w:val="00D67C95"/>
    <w:rsid w:val="00D71490"/>
    <w:rsid w:val="00D72560"/>
    <w:rsid w:val="00D72C58"/>
    <w:rsid w:val="00D76C0E"/>
    <w:rsid w:val="00D8564F"/>
    <w:rsid w:val="00D85859"/>
    <w:rsid w:val="00D87784"/>
    <w:rsid w:val="00D92A55"/>
    <w:rsid w:val="00D9309E"/>
    <w:rsid w:val="00DA5D7B"/>
    <w:rsid w:val="00DB5236"/>
    <w:rsid w:val="00DC6FFF"/>
    <w:rsid w:val="00DC7381"/>
    <w:rsid w:val="00DD4D58"/>
    <w:rsid w:val="00DD5BF4"/>
    <w:rsid w:val="00DE1F6B"/>
    <w:rsid w:val="00DF02EE"/>
    <w:rsid w:val="00DF29F9"/>
    <w:rsid w:val="00DF6284"/>
    <w:rsid w:val="00E05CFF"/>
    <w:rsid w:val="00E13B9C"/>
    <w:rsid w:val="00E1456E"/>
    <w:rsid w:val="00E22C5E"/>
    <w:rsid w:val="00E252E7"/>
    <w:rsid w:val="00E264CA"/>
    <w:rsid w:val="00E41AB8"/>
    <w:rsid w:val="00E420EC"/>
    <w:rsid w:val="00E45641"/>
    <w:rsid w:val="00E72E48"/>
    <w:rsid w:val="00E73D46"/>
    <w:rsid w:val="00E749A5"/>
    <w:rsid w:val="00E759D8"/>
    <w:rsid w:val="00E75A94"/>
    <w:rsid w:val="00E76C0C"/>
    <w:rsid w:val="00E94898"/>
    <w:rsid w:val="00EA08F9"/>
    <w:rsid w:val="00EA155C"/>
    <w:rsid w:val="00EA5D95"/>
    <w:rsid w:val="00EA7B72"/>
    <w:rsid w:val="00EB4467"/>
    <w:rsid w:val="00EE2D48"/>
    <w:rsid w:val="00EF13F5"/>
    <w:rsid w:val="00F01ADC"/>
    <w:rsid w:val="00F051BC"/>
    <w:rsid w:val="00F170D1"/>
    <w:rsid w:val="00F32789"/>
    <w:rsid w:val="00F33886"/>
    <w:rsid w:val="00F37FAE"/>
    <w:rsid w:val="00F4211C"/>
    <w:rsid w:val="00F61E06"/>
    <w:rsid w:val="00F65D73"/>
    <w:rsid w:val="00F72659"/>
    <w:rsid w:val="00F74075"/>
    <w:rsid w:val="00F90DB9"/>
    <w:rsid w:val="00FB7C23"/>
    <w:rsid w:val="00FC77A6"/>
    <w:rsid w:val="00FE066C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hyperlink" Target="consultantplus://offline/ref=119495DCDC4F318CF6A73649855372DD3C73ECE736FEF0D171F9585B7F46C8FC635CA60C1F3BE4EBB5AE506B0343F8824448F1CD4BB266E6B6F44B77j2Y7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7FB3E5BC1FAC494D9902E04B6B2488B2F367AC91D59EDE8EA72C3E170075911F6E02A7EA89A9CF0B0A3B495BD2EA06F456473A3056281C17DBE82ASBTD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B6E6F77FFC15EE1F27504E52A4B801A262313284420D7E090A311AC7A6FC07F0E1848734C4F1AAF13F4ACSC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14" Type="http://schemas.openxmlformats.org/officeDocument/2006/relationships/hyperlink" Target="consultantplus://offline/ref=119495DCDC4F318CF6A73649855372DD3C73ECE736FEF0D171F9585B7F46C8FC635CA60C1F3BE4EBB5AE5E680E43F8824448F1CD4BB266E6B6F44B77j2Y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C5DCD-C7F8-43C9-96DE-D1993936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9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Annanemkova</cp:lastModifiedBy>
  <cp:revision>101</cp:revision>
  <cp:lastPrinted>2018-10-22T07:21:00Z</cp:lastPrinted>
  <dcterms:created xsi:type="dcterms:W3CDTF">2016-08-08T10:47:00Z</dcterms:created>
  <dcterms:modified xsi:type="dcterms:W3CDTF">2018-10-25T07:21:00Z</dcterms:modified>
</cp:coreProperties>
</file>