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A9" w:rsidRDefault="00385EA9" w:rsidP="00385EA9">
      <w:pPr>
        <w:pStyle w:val="2"/>
        <w:spacing w:line="240" w:lineRule="auto"/>
        <w:ind w:firstLine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ПОЯСНИТЕЛЬНАЯ ЗАПИСКА</w:t>
      </w:r>
    </w:p>
    <w:p w:rsidR="00385EA9" w:rsidRDefault="00385EA9" w:rsidP="00385EA9">
      <w:pPr>
        <w:shd w:val="clear" w:color="auto" w:fill="FFFFFF"/>
        <w:tabs>
          <w:tab w:val="left" w:pos="8789"/>
        </w:tabs>
        <w:spacing w:after="0" w:line="264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к проекту постановления Правительства Самарской области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br/>
        <w:t xml:space="preserve">«О внесении изменений в постановление Правительства Самарской области от 14.11.2013 № 623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«Об утверждении государственной программы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государственными финансами и развитие межбюджетных отношений» на 2014-2020 годы» </w:t>
      </w:r>
    </w:p>
    <w:p w:rsidR="00385EA9" w:rsidRDefault="00385EA9" w:rsidP="00385EA9">
      <w:pPr>
        <w:pStyle w:val="2"/>
        <w:spacing w:line="240" w:lineRule="auto"/>
        <w:ind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(далее – проект постановления)</w:t>
      </w:r>
    </w:p>
    <w:p w:rsidR="00385EA9" w:rsidRDefault="00385EA9" w:rsidP="00385EA9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</w:p>
    <w:p w:rsidR="003008F7" w:rsidRDefault="00385EA9" w:rsidP="003008F7">
      <w:pPr>
        <w:pStyle w:val="2"/>
        <w:spacing w:line="348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объемов финансирования государственной программы Самарской области «Управление государственными финансами и развитие межбюджетных отношений» на 2014 – 2020 годы, утвержденной постановлением Правительства Самарской области от 14.11.2013 № 623 (далее – Госпрограмма), в соответствие с </w:t>
      </w:r>
      <w:r w:rsidR="003008F7">
        <w:rPr>
          <w:sz w:val="28"/>
          <w:szCs w:val="28"/>
        </w:rPr>
        <w:t>З</w:t>
      </w:r>
      <w:r w:rsidR="003008F7" w:rsidRPr="00F03C37">
        <w:rPr>
          <w:sz w:val="28"/>
          <w:szCs w:val="28"/>
        </w:rPr>
        <w:t>акон</w:t>
      </w:r>
      <w:r w:rsidR="003008F7">
        <w:rPr>
          <w:sz w:val="28"/>
          <w:szCs w:val="28"/>
        </w:rPr>
        <w:t>ом</w:t>
      </w:r>
      <w:r w:rsidR="003008F7" w:rsidRPr="00F03C37">
        <w:rPr>
          <w:sz w:val="28"/>
          <w:szCs w:val="28"/>
        </w:rPr>
        <w:t xml:space="preserve"> Самарской области</w:t>
      </w:r>
      <w:r w:rsidR="003008F7">
        <w:rPr>
          <w:sz w:val="28"/>
          <w:szCs w:val="28"/>
        </w:rPr>
        <w:t xml:space="preserve"> </w:t>
      </w:r>
      <w:r w:rsidR="003008F7" w:rsidRPr="00F03C37">
        <w:rPr>
          <w:sz w:val="28"/>
          <w:szCs w:val="28"/>
        </w:rPr>
        <w:t>«Об областном бюджете на 201</w:t>
      </w:r>
      <w:r w:rsidR="003008F7">
        <w:rPr>
          <w:sz w:val="28"/>
          <w:szCs w:val="28"/>
        </w:rPr>
        <w:t>8</w:t>
      </w:r>
      <w:r w:rsidR="003008F7" w:rsidRPr="00F03C37">
        <w:rPr>
          <w:sz w:val="28"/>
          <w:szCs w:val="28"/>
        </w:rPr>
        <w:t xml:space="preserve"> год и на плановый период 201</w:t>
      </w:r>
      <w:r w:rsidR="003008F7">
        <w:rPr>
          <w:sz w:val="28"/>
          <w:szCs w:val="28"/>
        </w:rPr>
        <w:t>9</w:t>
      </w:r>
      <w:r w:rsidR="003008F7" w:rsidRPr="00F03C37">
        <w:rPr>
          <w:sz w:val="28"/>
          <w:szCs w:val="28"/>
        </w:rPr>
        <w:t xml:space="preserve"> и 20</w:t>
      </w:r>
      <w:r w:rsidR="003008F7">
        <w:rPr>
          <w:sz w:val="28"/>
          <w:szCs w:val="28"/>
        </w:rPr>
        <w:t>20</w:t>
      </w:r>
      <w:r w:rsidR="003008F7" w:rsidRPr="00F03C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предлагается внести изменения в Госпрограмму. </w:t>
      </w:r>
      <w:proofErr w:type="gramEnd"/>
    </w:p>
    <w:p w:rsidR="00D23630" w:rsidRDefault="000C297A" w:rsidP="00DA1F1F">
      <w:pPr>
        <w:pStyle w:val="2"/>
        <w:shd w:val="clear" w:color="auto" w:fill="FFFFFF" w:themeFill="background1"/>
        <w:spacing w:line="348" w:lineRule="auto"/>
        <w:ind w:firstLine="851"/>
        <w:rPr>
          <w:sz w:val="28"/>
          <w:szCs w:val="28"/>
        </w:rPr>
      </w:pPr>
      <w:r w:rsidRPr="00DA1F1F">
        <w:rPr>
          <w:sz w:val="28"/>
          <w:szCs w:val="28"/>
        </w:rPr>
        <w:t xml:space="preserve">Предлагается </w:t>
      </w:r>
      <w:r w:rsidR="00BE0919" w:rsidRPr="00DA1F1F">
        <w:rPr>
          <w:sz w:val="28"/>
          <w:szCs w:val="28"/>
        </w:rPr>
        <w:t xml:space="preserve">сократить </w:t>
      </w:r>
      <w:r w:rsidR="00D17548">
        <w:rPr>
          <w:sz w:val="28"/>
          <w:szCs w:val="28"/>
        </w:rPr>
        <w:t xml:space="preserve">общий </w:t>
      </w:r>
      <w:r w:rsidR="00BE0919" w:rsidRPr="00DA1F1F">
        <w:rPr>
          <w:sz w:val="28"/>
          <w:szCs w:val="28"/>
        </w:rPr>
        <w:t xml:space="preserve">объем финансирования </w:t>
      </w:r>
      <w:r w:rsidR="00317357">
        <w:rPr>
          <w:sz w:val="28"/>
          <w:szCs w:val="28"/>
        </w:rPr>
        <w:t>Госпрограммы</w:t>
      </w:r>
      <w:r w:rsidR="00D17548">
        <w:rPr>
          <w:sz w:val="28"/>
          <w:szCs w:val="28"/>
        </w:rPr>
        <w:t xml:space="preserve"> на 1 453,</w:t>
      </w:r>
      <w:r w:rsidR="00D070F9">
        <w:rPr>
          <w:sz w:val="28"/>
          <w:szCs w:val="28"/>
        </w:rPr>
        <w:t>4</w:t>
      </w:r>
      <w:r w:rsidR="00D17548">
        <w:rPr>
          <w:sz w:val="28"/>
          <w:szCs w:val="28"/>
        </w:rPr>
        <w:t xml:space="preserve"> млн</w:t>
      </w:r>
      <w:proofErr w:type="gramStart"/>
      <w:r w:rsidR="00D17548">
        <w:rPr>
          <w:sz w:val="28"/>
          <w:szCs w:val="28"/>
        </w:rPr>
        <w:t>.р</w:t>
      </w:r>
      <w:proofErr w:type="gramEnd"/>
      <w:r w:rsidR="00D17548">
        <w:rPr>
          <w:sz w:val="28"/>
          <w:szCs w:val="28"/>
        </w:rPr>
        <w:t xml:space="preserve">ублей, из них 68,6 млн.рублей в 2018 году и 1 384,7 </w:t>
      </w:r>
      <w:r w:rsidR="00652085">
        <w:rPr>
          <w:sz w:val="28"/>
          <w:szCs w:val="28"/>
        </w:rPr>
        <w:t xml:space="preserve">млн.рублей </w:t>
      </w:r>
      <w:r w:rsidR="00D17548">
        <w:rPr>
          <w:sz w:val="28"/>
          <w:szCs w:val="28"/>
        </w:rPr>
        <w:t>в 2019 году</w:t>
      </w:r>
      <w:r w:rsidR="00652085">
        <w:rPr>
          <w:sz w:val="28"/>
          <w:szCs w:val="28"/>
        </w:rPr>
        <w:t>, в том числе по мероприятиям</w:t>
      </w:r>
      <w:r w:rsidR="00D23630" w:rsidRPr="00DA1F1F">
        <w:rPr>
          <w:sz w:val="28"/>
          <w:szCs w:val="28"/>
        </w:rPr>
        <w:t>:</w:t>
      </w:r>
    </w:p>
    <w:p w:rsidR="00652085" w:rsidRPr="00DA1F1F" w:rsidRDefault="00652085" w:rsidP="00DA1F1F">
      <w:pPr>
        <w:pStyle w:val="2"/>
        <w:shd w:val="clear" w:color="auto" w:fill="FFFFFF" w:themeFill="background1"/>
        <w:spacing w:line="34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652085">
        <w:rPr>
          <w:sz w:val="28"/>
          <w:szCs w:val="28"/>
        </w:rPr>
        <w:t>беспечение своевременного облуживания долговых обязательств Самарской области</w:t>
      </w:r>
      <w:r w:rsidR="0031735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17357" w:rsidRDefault="00317357" w:rsidP="00DA1F1F">
      <w:pPr>
        <w:pStyle w:val="2"/>
        <w:shd w:val="clear" w:color="auto" w:fill="FFFFFF" w:themeFill="background1"/>
        <w:spacing w:line="34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317357">
        <w:rPr>
          <w:sz w:val="28"/>
          <w:szCs w:val="28"/>
        </w:rPr>
        <w:t>оздание стимулирующих условий для повышения качества управления муниципальными финансами</w:t>
      </w:r>
      <w:r>
        <w:rPr>
          <w:sz w:val="28"/>
          <w:szCs w:val="28"/>
        </w:rPr>
        <w:t>;</w:t>
      </w:r>
      <w:r w:rsidRPr="00317357">
        <w:rPr>
          <w:sz w:val="28"/>
          <w:szCs w:val="28"/>
        </w:rPr>
        <w:t xml:space="preserve"> </w:t>
      </w:r>
    </w:p>
    <w:p w:rsidR="00317357" w:rsidRDefault="00317357" w:rsidP="00317357">
      <w:pPr>
        <w:pStyle w:val="2"/>
        <w:shd w:val="clear" w:color="auto" w:fill="FFFFFF" w:themeFill="background1"/>
        <w:spacing w:line="34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проведение мероприятий, направленных на обеспечение автоматизации бюджетного процесса Самарской области и создание условий для совершенствования качественного функционирования и обслуживания регионального электронного бюджета Самарской области;</w:t>
      </w:r>
    </w:p>
    <w:p w:rsidR="00317357" w:rsidRDefault="00317357" w:rsidP="00317357">
      <w:pPr>
        <w:pStyle w:val="2"/>
        <w:shd w:val="clear" w:color="auto" w:fill="FFFFFF" w:themeFill="background1"/>
        <w:spacing w:line="34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Одновременно предлагается увеличить объемы финансирования по следующим мероприятиям Госпрограммы:</w:t>
      </w:r>
    </w:p>
    <w:p w:rsidR="00317357" w:rsidRDefault="00317357" w:rsidP="00DA1F1F">
      <w:pPr>
        <w:pStyle w:val="2"/>
        <w:shd w:val="clear" w:color="auto" w:fill="FFFFFF" w:themeFill="background1"/>
        <w:spacing w:line="34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317357">
        <w:rPr>
          <w:sz w:val="28"/>
          <w:szCs w:val="28"/>
        </w:rPr>
        <w:t>беспечение бюджетного процесса</w:t>
      </w:r>
      <w:r w:rsidR="00DC0B7E">
        <w:rPr>
          <w:sz w:val="28"/>
          <w:szCs w:val="28"/>
        </w:rPr>
        <w:t>;</w:t>
      </w:r>
    </w:p>
    <w:p w:rsidR="00317357" w:rsidRDefault="00317357" w:rsidP="00DA1F1F">
      <w:pPr>
        <w:pStyle w:val="2"/>
        <w:shd w:val="clear" w:color="auto" w:fill="FFFFFF" w:themeFill="background1"/>
        <w:spacing w:line="34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317357">
        <w:rPr>
          <w:sz w:val="28"/>
          <w:szCs w:val="28"/>
        </w:rPr>
        <w:t>беспечение сбалансированности местных бюджетов с учетом стимулирования социально-экономического развития муниципальных образований</w:t>
      </w:r>
      <w:r w:rsidR="00D070F9">
        <w:rPr>
          <w:sz w:val="28"/>
          <w:szCs w:val="28"/>
        </w:rPr>
        <w:t>.</w:t>
      </w:r>
    </w:p>
    <w:p w:rsidR="00DC0B7E" w:rsidRDefault="00DC0B7E" w:rsidP="00DA1F1F">
      <w:pPr>
        <w:pStyle w:val="2"/>
        <w:shd w:val="clear" w:color="auto" w:fill="FFFFFF" w:themeFill="background1"/>
        <w:spacing w:line="34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представлена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1 к пояснительной записке.</w:t>
      </w:r>
    </w:p>
    <w:p w:rsidR="00DC0B7E" w:rsidRDefault="00DC0B7E" w:rsidP="00DA1F1F">
      <w:pPr>
        <w:pStyle w:val="2"/>
        <w:shd w:val="clear" w:color="auto" w:fill="FFFFFF" w:themeFill="background1"/>
        <w:spacing w:line="34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Изменение объемов финансирования мероприятий не повлечет за собой изменения индикаторов (показателей) Госпрограммы.</w:t>
      </w:r>
    </w:p>
    <w:p w:rsidR="00553BB8" w:rsidRDefault="00553BB8" w:rsidP="00DA1F1F">
      <w:pPr>
        <w:pStyle w:val="2"/>
        <w:shd w:val="clear" w:color="auto" w:fill="FFFFFF" w:themeFill="background1"/>
        <w:spacing w:line="34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Кроме того, отдельные положения Госпрограммы приводятся в соответствие с изменениями в Порядок принятия решений о разработке, формирования и реализации государственных программ Самарской области, внесенными постановлением Правительства Самарской области от 25.07.2018 № 425</w:t>
      </w:r>
      <w:r w:rsidR="00DF3547">
        <w:rPr>
          <w:sz w:val="28"/>
          <w:szCs w:val="28"/>
        </w:rPr>
        <w:t xml:space="preserve"> в части необходимости включения в государственные программы двух типов показателей: стратегических и тактических</w:t>
      </w:r>
      <w:r>
        <w:rPr>
          <w:sz w:val="28"/>
          <w:szCs w:val="28"/>
        </w:rPr>
        <w:t>.</w:t>
      </w:r>
      <w:r w:rsidR="00DF3547">
        <w:rPr>
          <w:sz w:val="28"/>
          <w:szCs w:val="28"/>
        </w:rPr>
        <w:t xml:space="preserve"> Основываясь на стратегических целях и задачах развития региона, обозначенных в </w:t>
      </w:r>
      <w:r w:rsidR="00DF3547" w:rsidRPr="00DF3547">
        <w:rPr>
          <w:sz w:val="28"/>
          <w:szCs w:val="28"/>
        </w:rPr>
        <w:t>Стратегии социально-экономического развития Самарской области на период до 2030 года</w:t>
      </w:r>
      <w:r w:rsidR="00BF39EC">
        <w:rPr>
          <w:sz w:val="28"/>
          <w:szCs w:val="28"/>
        </w:rPr>
        <w:t xml:space="preserve">, </w:t>
      </w:r>
      <w:r w:rsidR="00AF3018">
        <w:rPr>
          <w:sz w:val="28"/>
          <w:szCs w:val="28"/>
        </w:rPr>
        <w:t>таких как</w:t>
      </w:r>
      <w:r w:rsidR="00BF39EC">
        <w:rPr>
          <w:sz w:val="28"/>
          <w:szCs w:val="28"/>
        </w:rPr>
        <w:t xml:space="preserve"> </w:t>
      </w:r>
      <w:r w:rsidR="00BF39EC" w:rsidRPr="00BF39EC">
        <w:rPr>
          <w:sz w:val="28"/>
          <w:szCs w:val="28"/>
        </w:rPr>
        <w:t>увеличение доходной базы, сохранение сбалансированности бюджета и повышение эффективности бюджетных расходов</w:t>
      </w:r>
      <w:r w:rsidR="00BF39EC">
        <w:rPr>
          <w:sz w:val="28"/>
          <w:szCs w:val="28"/>
        </w:rPr>
        <w:t xml:space="preserve">, </w:t>
      </w:r>
      <w:r w:rsidR="00DF3547">
        <w:rPr>
          <w:sz w:val="28"/>
          <w:szCs w:val="28"/>
        </w:rPr>
        <w:t xml:space="preserve"> предлагается дополнить Государственную программу стратегическим показателем – коэффициент сбалансированности областного бюджета.</w:t>
      </w:r>
    </w:p>
    <w:p w:rsidR="003008F7" w:rsidRDefault="003008F7" w:rsidP="003008F7">
      <w:pPr>
        <w:pStyle w:val="msonormalcxspmiddle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47716">
        <w:rPr>
          <w:color w:val="000000"/>
          <w:sz w:val="28"/>
          <w:szCs w:val="28"/>
        </w:rPr>
        <w:t xml:space="preserve">В соответствии с постановлением Правительства Самарской области </w:t>
      </w:r>
      <w:r>
        <w:rPr>
          <w:color w:val="000000"/>
          <w:sz w:val="28"/>
          <w:szCs w:val="28"/>
        </w:rPr>
        <w:br/>
      </w:r>
      <w:r w:rsidRPr="00447716">
        <w:rPr>
          <w:color w:val="000000"/>
          <w:sz w:val="28"/>
          <w:szCs w:val="28"/>
        </w:rPr>
        <w:t xml:space="preserve">от 22.12.2010 № 670 «Об </w:t>
      </w:r>
      <w:proofErr w:type="spellStart"/>
      <w:r w:rsidRPr="00447716">
        <w:rPr>
          <w:color w:val="000000"/>
          <w:sz w:val="28"/>
          <w:szCs w:val="28"/>
        </w:rPr>
        <w:t>антикоррупционной</w:t>
      </w:r>
      <w:proofErr w:type="spellEnd"/>
      <w:r w:rsidRPr="00447716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Pr="00447716">
        <w:rPr>
          <w:color w:val="000000"/>
          <w:sz w:val="28"/>
          <w:szCs w:val="28"/>
        </w:rPr>
        <w:t>антикоррупционная</w:t>
      </w:r>
      <w:proofErr w:type="spellEnd"/>
      <w:r w:rsidRPr="00447716">
        <w:rPr>
          <w:color w:val="000000"/>
          <w:sz w:val="28"/>
          <w:szCs w:val="28"/>
        </w:rPr>
        <w:t xml:space="preserve"> экспертиза настоящего проекта постановления, </w:t>
      </w:r>
      <w:r>
        <w:rPr>
          <w:color w:val="000000"/>
          <w:sz w:val="28"/>
          <w:szCs w:val="28"/>
        </w:rPr>
        <w:br/>
      </w:r>
      <w:r w:rsidRPr="00447716">
        <w:rPr>
          <w:color w:val="000000"/>
          <w:sz w:val="28"/>
          <w:szCs w:val="28"/>
        </w:rPr>
        <w:t xml:space="preserve">по результатам которой </w:t>
      </w:r>
      <w:proofErr w:type="spellStart"/>
      <w:r w:rsidRPr="00447716">
        <w:rPr>
          <w:color w:val="000000"/>
          <w:sz w:val="28"/>
          <w:szCs w:val="28"/>
        </w:rPr>
        <w:t>коррупциогенных</w:t>
      </w:r>
      <w:proofErr w:type="spellEnd"/>
      <w:r w:rsidRPr="00447716">
        <w:rPr>
          <w:color w:val="000000"/>
          <w:sz w:val="28"/>
          <w:szCs w:val="28"/>
        </w:rPr>
        <w:t xml:space="preserve"> факторов не выявлено.</w:t>
      </w:r>
    </w:p>
    <w:p w:rsidR="003008F7" w:rsidRPr="003008F7" w:rsidRDefault="003008F7" w:rsidP="003008F7">
      <w:pPr>
        <w:pStyle w:val="msonormalcxspmiddle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447716">
        <w:rPr>
          <w:color w:val="000000"/>
          <w:sz w:val="28"/>
          <w:szCs w:val="28"/>
        </w:rPr>
        <w:t>Проект постановления был размещен на сайте министерства</w:t>
      </w:r>
      <w:r>
        <w:rPr>
          <w:color w:val="000000"/>
          <w:sz w:val="28"/>
          <w:szCs w:val="28"/>
        </w:rPr>
        <w:t xml:space="preserve"> </w:t>
      </w:r>
      <w:r w:rsidRPr="00447716">
        <w:rPr>
          <w:color w:val="000000"/>
          <w:sz w:val="28"/>
          <w:szCs w:val="28"/>
        </w:rPr>
        <w:t>для прохождения независимой экспертизы. Замечаний и предложений не поступило.</w:t>
      </w:r>
    </w:p>
    <w:p w:rsidR="003008F7" w:rsidRDefault="003008F7" w:rsidP="003008F7">
      <w:pPr>
        <w:spacing w:line="348" w:lineRule="auto"/>
        <w:ind w:firstLine="709"/>
        <w:jc w:val="both"/>
        <w:rPr>
          <w:sz w:val="28"/>
          <w:szCs w:val="28"/>
        </w:rPr>
      </w:pPr>
    </w:p>
    <w:tbl>
      <w:tblPr>
        <w:tblW w:w="9596" w:type="dxa"/>
        <w:tblInd w:w="244" w:type="dxa"/>
        <w:tblLook w:val="01E0"/>
      </w:tblPr>
      <w:tblGrid>
        <w:gridCol w:w="4935"/>
        <w:gridCol w:w="2438"/>
        <w:gridCol w:w="2223"/>
      </w:tblGrid>
      <w:tr w:rsidR="003008F7" w:rsidRPr="003008F7" w:rsidTr="000C297A">
        <w:trPr>
          <w:trHeight w:val="1335"/>
        </w:trPr>
        <w:tc>
          <w:tcPr>
            <w:tcW w:w="4936" w:type="dxa"/>
            <w:shd w:val="clear" w:color="auto" w:fill="auto"/>
          </w:tcPr>
          <w:p w:rsidR="00686715" w:rsidRPr="003008F7" w:rsidRDefault="00686715" w:rsidP="00686715">
            <w:pPr>
              <w:spacing w:after="0"/>
              <w:ind w:left="-80" w:right="-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008F7" w:rsidRPr="00300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инистр </w:t>
            </w:r>
          </w:p>
          <w:p w:rsidR="003008F7" w:rsidRPr="003008F7" w:rsidRDefault="003008F7" w:rsidP="003008F7">
            <w:pPr>
              <w:spacing w:after="0"/>
              <w:ind w:left="-80"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3008F7" w:rsidRPr="003008F7" w:rsidRDefault="003008F7" w:rsidP="00300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3008F7" w:rsidRPr="003008F7" w:rsidRDefault="00686715" w:rsidP="003008F7">
            <w:pPr>
              <w:spacing w:after="0"/>
              <w:ind w:righ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008F7" w:rsidRPr="003008F7">
              <w:rPr>
                <w:rFonts w:ascii="Times New Roman" w:eastAsia="Times New Roman" w:hAnsi="Times New Roman" w:cs="Times New Roman"/>
                <w:sz w:val="28"/>
                <w:szCs w:val="28"/>
              </w:rPr>
              <w:t>.В.Прямилов</w:t>
            </w:r>
            <w:proofErr w:type="spellEnd"/>
          </w:p>
        </w:tc>
      </w:tr>
    </w:tbl>
    <w:p w:rsidR="00D070F9" w:rsidRDefault="00D070F9" w:rsidP="00D070F9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</w:p>
    <w:p w:rsidR="00D070F9" w:rsidRDefault="00D070F9" w:rsidP="00D070F9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</w:p>
    <w:p w:rsidR="003008F7" w:rsidRPr="003008F7" w:rsidRDefault="000C297A" w:rsidP="003008F7">
      <w:pPr>
        <w:tabs>
          <w:tab w:val="left" w:pos="1134"/>
        </w:tabs>
        <w:spacing w:line="37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Волгина 3321120</w:t>
      </w:r>
    </w:p>
    <w:sectPr w:rsidR="003008F7" w:rsidRPr="003008F7" w:rsidSect="000F03AF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47" w:rsidRDefault="00DF3547" w:rsidP="003F468F">
      <w:pPr>
        <w:spacing w:after="0" w:line="240" w:lineRule="auto"/>
      </w:pPr>
      <w:r>
        <w:separator/>
      </w:r>
    </w:p>
  </w:endnote>
  <w:endnote w:type="continuationSeparator" w:id="0">
    <w:p w:rsidR="00DF3547" w:rsidRDefault="00DF3547" w:rsidP="003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47" w:rsidRDefault="00DF3547" w:rsidP="003F468F">
      <w:pPr>
        <w:spacing w:after="0" w:line="240" w:lineRule="auto"/>
      </w:pPr>
      <w:r>
        <w:separator/>
      </w:r>
    </w:p>
  </w:footnote>
  <w:footnote w:type="continuationSeparator" w:id="0">
    <w:p w:rsidR="00DF3547" w:rsidRDefault="00DF3547" w:rsidP="003F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1172"/>
      <w:docPartObj>
        <w:docPartGallery w:val="Page Numbers (Top of Page)"/>
        <w:docPartUnique/>
      </w:docPartObj>
    </w:sdtPr>
    <w:sdtContent>
      <w:p w:rsidR="00DF3547" w:rsidRDefault="00DF3547">
        <w:pPr>
          <w:pStyle w:val="a5"/>
          <w:jc w:val="center"/>
        </w:pPr>
        <w:fldSimple w:instr=" PAGE   \* MERGEFORMAT ">
          <w:r w:rsidR="00AF3018">
            <w:rPr>
              <w:noProof/>
            </w:rPr>
            <w:t>2</w:t>
          </w:r>
        </w:fldSimple>
      </w:p>
    </w:sdtContent>
  </w:sdt>
  <w:p w:rsidR="00DF3547" w:rsidRDefault="00DF35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F2"/>
    <w:rsid w:val="00016B1C"/>
    <w:rsid w:val="0002755C"/>
    <w:rsid w:val="00054430"/>
    <w:rsid w:val="00060065"/>
    <w:rsid w:val="000634E3"/>
    <w:rsid w:val="00085156"/>
    <w:rsid w:val="000A7136"/>
    <w:rsid w:val="000C297A"/>
    <w:rsid w:val="000E1753"/>
    <w:rsid w:val="000F03AF"/>
    <w:rsid w:val="000F199F"/>
    <w:rsid w:val="001072CA"/>
    <w:rsid w:val="00114343"/>
    <w:rsid w:val="001275B4"/>
    <w:rsid w:val="001447D3"/>
    <w:rsid w:val="00170EEE"/>
    <w:rsid w:val="001A4968"/>
    <w:rsid w:val="001B2F97"/>
    <w:rsid w:val="001D1FE3"/>
    <w:rsid w:val="001F3416"/>
    <w:rsid w:val="00200FCC"/>
    <w:rsid w:val="00233C07"/>
    <w:rsid w:val="00246B27"/>
    <w:rsid w:val="00264839"/>
    <w:rsid w:val="00264C87"/>
    <w:rsid w:val="002756FB"/>
    <w:rsid w:val="00287BFE"/>
    <w:rsid w:val="00294F48"/>
    <w:rsid w:val="002B3BE5"/>
    <w:rsid w:val="002C156B"/>
    <w:rsid w:val="002C3868"/>
    <w:rsid w:val="002D1390"/>
    <w:rsid w:val="002E3549"/>
    <w:rsid w:val="002E54FB"/>
    <w:rsid w:val="002F37A8"/>
    <w:rsid w:val="003008F7"/>
    <w:rsid w:val="00316001"/>
    <w:rsid w:val="003169FE"/>
    <w:rsid w:val="00317357"/>
    <w:rsid w:val="003309E6"/>
    <w:rsid w:val="00346EF6"/>
    <w:rsid w:val="00347613"/>
    <w:rsid w:val="003507EC"/>
    <w:rsid w:val="00370E0D"/>
    <w:rsid w:val="00380093"/>
    <w:rsid w:val="00385EA9"/>
    <w:rsid w:val="00393592"/>
    <w:rsid w:val="003A3DA1"/>
    <w:rsid w:val="003B14D5"/>
    <w:rsid w:val="003E32F3"/>
    <w:rsid w:val="003F1A2A"/>
    <w:rsid w:val="003F468F"/>
    <w:rsid w:val="00411D47"/>
    <w:rsid w:val="00415CC4"/>
    <w:rsid w:val="00430569"/>
    <w:rsid w:val="004613AD"/>
    <w:rsid w:val="00463F7B"/>
    <w:rsid w:val="00467C33"/>
    <w:rsid w:val="00474BAA"/>
    <w:rsid w:val="004B3635"/>
    <w:rsid w:val="004B4BF7"/>
    <w:rsid w:val="004C559F"/>
    <w:rsid w:val="004E15B9"/>
    <w:rsid w:val="004E2E04"/>
    <w:rsid w:val="004E57FC"/>
    <w:rsid w:val="00501016"/>
    <w:rsid w:val="0053045C"/>
    <w:rsid w:val="00545337"/>
    <w:rsid w:val="00553BB8"/>
    <w:rsid w:val="00583B75"/>
    <w:rsid w:val="00587E35"/>
    <w:rsid w:val="005B3A35"/>
    <w:rsid w:val="005B475B"/>
    <w:rsid w:val="005C6D31"/>
    <w:rsid w:val="005E702E"/>
    <w:rsid w:val="005E781C"/>
    <w:rsid w:val="006014B6"/>
    <w:rsid w:val="006315D5"/>
    <w:rsid w:val="00635CC4"/>
    <w:rsid w:val="00640835"/>
    <w:rsid w:val="00652085"/>
    <w:rsid w:val="0066018E"/>
    <w:rsid w:val="00686715"/>
    <w:rsid w:val="00694781"/>
    <w:rsid w:val="006A4B45"/>
    <w:rsid w:val="006A67EB"/>
    <w:rsid w:val="006B142E"/>
    <w:rsid w:val="006C292B"/>
    <w:rsid w:val="006C54E7"/>
    <w:rsid w:val="006D33A7"/>
    <w:rsid w:val="006D6967"/>
    <w:rsid w:val="006F17C2"/>
    <w:rsid w:val="00705DB7"/>
    <w:rsid w:val="00711022"/>
    <w:rsid w:val="00717EF6"/>
    <w:rsid w:val="00734678"/>
    <w:rsid w:val="007449FC"/>
    <w:rsid w:val="007B4714"/>
    <w:rsid w:val="007B6B35"/>
    <w:rsid w:val="007C2D25"/>
    <w:rsid w:val="007C3CD9"/>
    <w:rsid w:val="007D1037"/>
    <w:rsid w:val="007D757D"/>
    <w:rsid w:val="007E4F15"/>
    <w:rsid w:val="00803DF5"/>
    <w:rsid w:val="00824035"/>
    <w:rsid w:val="00832069"/>
    <w:rsid w:val="00850099"/>
    <w:rsid w:val="008749B1"/>
    <w:rsid w:val="008A248A"/>
    <w:rsid w:val="008A32F8"/>
    <w:rsid w:val="008A3EBA"/>
    <w:rsid w:val="009016AA"/>
    <w:rsid w:val="00901E5A"/>
    <w:rsid w:val="0091055E"/>
    <w:rsid w:val="00915A4E"/>
    <w:rsid w:val="00917990"/>
    <w:rsid w:val="00931D6A"/>
    <w:rsid w:val="00950F82"/>
    <w:rsid w:val="00952CA1"/>
    <w:rsid w:val="0097141F"/>
    <w:rsid w:val="00982983"/>
    <w:rsid w:val="00985C7C"/>
    <w:rsid w:val="00986221"/>
    <w:rsid w:val="009B55BA"/>
    <w:rsid w:val="009C3330"/>
    <w:rsid w:val="009C4D48"/>
    <w:rsid w:val="009D19D7"/>
    <w:rsid w:val="00A117FB"/>
    <w:rsid w:val="00A218E8"/>
    <w:rsid w:val="00A23337"/>
    <w:rsid w:val="00A4790A"/>
    <w:rsid w:val="00A51A8B"/>
    <w:rsid w:val="00A90E92"/>
    <w:rsid w:val="00AB13ED"/>
    <w:rsid w:val="00AB5FF8"/>
    <w:rsid w:val="00AB6DAB"/>
    <w:rsid w:val="00AC59FF"/>
    <w:rsid w:val="00AD4566"/>
    <w:rsid w:val="00AF3018"/>
    <w:rsid w:val="00AF3F59"/>
    <w:rsid w:val="00AF4C6A"/>
    <w:rsid w:val="00B32A51"/>
    <w:rsid w:val="00B61BF2"/>
    <w:rsid w:val="00B62774"/>
    <w:rsid w:val="00B65DE5"/>
    <w:rsid w:val="00B80333"/>
    <w:rsid w:val="00B95071"/>
    <w:rsid w:val="00BA04F8"/>
    <w:rsid w:val="00BB4EE6"/>
    <w:rsid w:val="00BC04D4"/>
    <w:rsid w:val="00BC1892"/>
    <w:rsid w:val="00BC77A0"/>
    <w:rsid w:val="00BD09A7"/>
    <w:rsid w:val="00BD2466"/>
    <w:rsid w:val="00BE0919"/>
    <w:rsid w:val="00BF39EC"/>
    <w:rsid w:val="00C07FEC"/>
    <w:rsid w:val="00C35CCE"/>
    <w:rsid w:val="00C76DB1"/>
    <w:rsid w:val="00C91B7D"/>
    <w:rsid w:val="00CA2465"/>
    <w:rsid w:val="00CA4DF8"/>
    <w:rsid w:val="00CC16B0"/>
    <w:rsid w:val="00CC7FA0"/>
    <w:rsid w:val="00CD1D00"/>
    <w:rsid w:val="00CE17C9"/>
    <w:rsid w:val="00CF49F6"/>
    <w:rsid w:val="00D01D5C"/>
    <w:rsid w:val="00D070F9"/>
    <w:rsid w:val="00D115C5"/>
    <w:rsid w:val="00D16AAD"/>
    <w:rsid w:val="00D17548"/>
    <w:rsid w:val="00D23630"/>
    <w:rsid w:val="00D375CF"/>
    <w:rsid w:val="00D45165"/>
    <w:rsid w:val="00D5458C"/>
    <w:rsid w:val="00D5475C"/>
    <w:rsid w:val="00D86224"/>
    <w:rsid w:val="00D90A5C"/>
    <w:rsid w:val="00DA1F1F"/>
    <w:rsid w:val="00DB0E23"/>
    <w:rsid w:val="00DC0B7E"/>
    <w:rsid w:val="00DC42BA"/>
    <w:rsid w:val="00DD3709"/>
    <w:rsid w:val="00DE32B7"/>
    <w:rsid w:val="00DE5233"/>
    <w:rsid w:val="00DF3547"/>
    <w:rsid w:val="00E041C6"/>
    <w:rsid w:val="00E324BE"/>
    <w:rsid w:val="00E43DFB"/>
    <w:rsid w:val="00E5586A"/>
    <w:rsid w:val="00E6422A"/>
    <w:rsid w:val="00E64510"/>
    <w:rsid w:val="00E6513E"/>
    <w:rsid w:val="00E92EB0"/>
    <w:rsid w:val="00E95BEE"/>
    <w:rsid w:val="00E96197"/>
    <w:rsid w:val="00EB30A9"/>
    <w:rsid w:val="00EC414C"/>
    <w:rsid w:val="00F003A7"/>
    <w:rsid w:val="00F009FF"/>
    <w:rsid w:val="00F03C37"/>
    <w:rsid w:val="00F25AD1"/>
    <w:rsid w:val="00F30871"/>
    <w:rsid w:val="00F31BFC"/>
    <w:rsid w:val="00F3244F"/>
    <w:rsid w:val="00F373A5"/>
    <w:rsid w:val="00F41883"/>
    <w:rsid w:val="00F62C5C"/>
    <w:rsid w:val="00F82C45"/>
    <w:rsid w:val="00F83B4C"/>
    <w:rsid w:val="00F854D1"/>
    <w:rsid w:val="00FA7B8E"/>
    <w:rsid w:val="00FB304F"/>
    <w:rsid w:val="00FC00BA"/>
    <w:rsid w:val="00FC5C5A"/>
    <w:rsid w:val="00FC61D9"/>
    <w:rsid w:val="00FC6F8F"/>
    <w:rsid w:val="00FD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1B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61BF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14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6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68F"/>
  </w:style>
  <w:style w:type="paragraph" w:styleId="a7">
    <w:name w:val="footer"/>
    <w:basedOn w:val="a"/>
    <w:link w:val="a8"/>
    <w:uiPriority w:val="99"/>
    <w:semiHidden/>
    <w:unhideWhenUsed/>
    <w:rsid w:val="003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68F"/>
  </w:style>
  <w:style w:type="paragraph" w:styleId="a9">
    <w:name w:val="List Paragraph"/>
    <w:basedOn w:val="a"/>
    <w:uiPriority w:val="34"/>
    <w:qFormat/>
    <w:rsid w:val="00D86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Annanemkova</cp:lastModifiedBy>
  <cp:revision>31</cp:revision>
  <cp:lastPrinted>2018-07-20T10:32:00Z</cp:lastPrinted>
  <dcterms:created xsi:type="dcterms:W3CDTF">2016-07-04T10:57:00Z</dcterms:created>
  <dcterms:modified xsi:type="dcterms:W3CDTF">2018-10-22T10:19:00Z</dcterms:modified>
</cp:coreProperties>
</file>