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346" w:rsidRDefault="00107346" w:rsidP="00107346">
      <w:pPr>
        <w:shd w:val="clear" w:color="auto" w:fill="FFFFFF"/>
        <w:spacing w:line="322" w:lineRule="exact"/>
        <w:ind w:left="5621"/>
        <w:rPr>
          <w:spacing w:val="-1"/>
          <w:sz w:val="28"/>
          <w:szCs w:val="28"/>
        </w:rPr>
      </w:pPr>
    </w:p>
    <w:p w:rsidR="00107346" w:rsidRDefault="00107346" w:rsidP="00107346">
      <w:pPr>
        <w:shd w:val="clear" w:color="auto" w:fill="FFFFFF"/>
        <w:spacing w:line="322" w:lineRule="exact"/>
        <w:ind w:left="5621"/>
        <w:rPr>
          <w:spacing w:val="-1"/>
          <w:sz w:val="28"/>
          <w:szCs w:val="28"/>
        </w:rPr>
      </w:pPr>
    </w:p>
    <w:p w:rsidR="00107346" w:rsidRDefault="00107346" w:rsidP="00107346">
      <w:pPr>
        <w:shd w:val="clear" w:color="auto" w:fill="FFFFFF"/>
        <w:spacing w:line="322" w:lineRule="exact"/>
        <w:ind w:left="5621"/>
        <w:rPr>
          <w:spacing w:val="-1"/>
          <w:sz w:val="28"/>
          <w:szCs w:val="28"/>
        </w:rPr>
      </w:pPr>
    </w:p>
    <w:p w:rsidR="00107346" w:rsidRDefault="00107346" w:rsidP="00107346">
      <w:pPr>
        <w:shd w:val="clear" w:color="auto" w:fill="FFFFFF"/>
        <w:spacing w:line="322" w:lineRule="exact"/>
        <w:ind w:left="5621"/>
        <w:rPr>
          <w:spacing w:val="-1"/>
          <w:sz w:val="28"/>
          <w:szCs w:val="28"/>
        </w:rPr>
      </w:pPr>
    </w:p>
    <w:p w:rsidR="00107346" w:rsidRDefault="00107346" w:rsidP="00107346">
      <w:pPr>
        <w:shd w:val="clear" w:color="auto" w:fill="FFFFFF"/>
        <w:spacing w:line="322" w:lineRule="exact"/>
        <w:ind w:left="5621"/>
        <w:rPr>
          <w:spacing w:val="-1"/>
          <w:sz w:val="28"/>
          <w:szCs w:val="28"/>
        </w:rPr>
      </w:pPr>
    </w:p>
    <w:p w:rsidR="00107346" w:rsidRDefault="00107346" w:rsidP="00107346">
      <w:pPr>
        <w:shd w:val="clear" w:color="auto" w:fill="FFFFFF"/>
        <w:spacing w:line="322" w:lineRule="exact"/>
        <w:ind w:left="5621"/>
        <w:rPr>
          <w:spacing w:val="-1"/>
          <w:sz w:val="28"/>
          <w:szCs w:val="28"/>
        </w:rPr>
      </w:pPr>
    </w:p>
    <w:p w:rsidR="00107346" w:rsidRDefault="00107346" w:rsidP="00107346">
      <w:pPr>
        <w:shd w:val="clear" w:color="auto" w:fill="FFFFFF"/>
        <w:spacing w:line="322" w:lineRule="exact"/>
        <w:ind w:left="5621"/>
        <w:rPr>
          <w:spacing w:val="-1"/>
          <w:sz w:val="28"/>
          <w:szCs w:val="28"/>
        </w:rPr>
      </w:pPr>
    </w:p>
    <w:p w:rsidR="00107346" w:rsidRDefault="00107346" w:rsidP="00107346">
      <w:pPr>
        <w:shd w:val="clear" w:color="auto" w:fill="FFFFFF"/>
        <w:spacing w:line="322" w:lineRule="exact"/>
        <w:ind w:left="5621"/>
        <w:rPr>
          <w:spacing w:val="-1"/>
          <w:sz w:val="28"/>
          <w:szCs w:val="28"/>
        </w:rPr>
      </w:pPr>
    </w:p>
    <w:p w:rsidR="00107346" w:rsidRPr="00E876B4" w:rsidRDefault="00107346" w:rsidP="00107346">
      <w:pPr>
        <w:shd w:val="clear" w:color="auto" w:fill="FFFFFF"/>
        <w:spacing w:line="322" w:lineRule="exact"/>
        <w:ind w:left="5621"/>
        <w:rPr>
          <w:spacing w:val="-1"/>
          <w:sz w:val="24"/>
          <w:szCs w:val="24"/>
        </w:rPr>
      </w:pPr>
    </w:p>
    <w:p w:rsidR="006B4207" w:rsidRDefault="006B4207" w:rsidP="00107346">
      <w:pPr>
        <w:shd w:val="clear" w:color="auto" w:fill="FFFFFF"/>
        <w:spacing w:line="322" w:lineRule="exact"/>
        <w:ind w:left="5621"/>
        <w:rPr>
          <w:spacing w:val="-1"/>
          <w:sz w:val="24"/>
          <w:szCs w:val="24"/>
        </w:rPr>
      </w:pPr>
    </w:p>
    <w:p w:rsidR="007054B3" w:rsidRPr="00E876B4" w:rsidRDefault="007054B3" w:rsidP="00107346">
      <w:pPr>
        <w:shd w:val="clear" w:color="auto" w:fill="FFFFFF"/>
        <w:spacing w:line="322" w:lineRule="exact"/>
        <w:ind w:left="5621"/>
        <w:rPr>
          <w:spacing w:val="-1"/>
          <w:sz w:val="24"/>
          <w:szCs w:val="24"/>
        </w:rPr>
      </w:pPr>
    </w:p>
    <w:p w:rsidR="008234B3" w:rsidRDefault="008234B3" w:rsidP="002B1012">
      <w:pPr>
        <w:widowControl/>
        <w:contextualSpacing/>
        <w:jc w:val="center"/>
        <w:outlineLvl w:val="0"/>
        <w:rPr>
          <w:sz w:val="28"/>
          <w:szCs w:val="28"/>
        </w:rPr>
      </w:pPr>
    </w:p>
    <w:p w:rsidR="008234B3" w:rsidRDefault="008234B3" w:rsidP="002B1012">
      <w:pPr>
        <w:widowControl/>
        <w:contextualSpacing/>
        <w:jc w:val="center"/>
        <w:outlineLvl w:val="0"/>
        <w:rPr>
          <w:sz w:val="28"/>
          <w:szCs w:val="28"/>
        </w:rPr>
      </w:pPr>
    </w:p>
    <w:p w:rsidR="00B47EB5" w:rsidRPr="00770076" w:rsidRDefault="007D3871" w:rsidP="00770076">
      <w:pPr>
        <w:widowControl/>
        <w:contextualSpacing/>
        <w:jc w:val="center"/>
        <w:outlineLvl w:val="0"/>
        <w:rPr>
          <w:rFonts w:eastAsia="Calibri"/>
          <w:sz w:val="28"/>
          <w:szCs w:val="28"/>
        </w:rPr>
      </w:pPr>
      <w:r>
        <w:rPr>
          <w:rFonts w:eastAsia="Calibri"/>
          <w:sz w:val="28"/>
          <w:szCs w:val="28"/>
        </w:rPr>
        <w:t>О</w:t>
      </w:r>
      <w:r w:rsidRPr="00770076">
        <w:rPr>
          <w:rFonts w:eastAsia="Calibri"/>
          <w:sz w:val="28"/>
          <w:szCs w:val="28"/>
        </w:rPr>
        <w:t xml:space="preserve"> создании комиссии государственной инспекции финансового контроля</w:t>
      </w:r>
      <w:r>
        <w:rPr>
          <w:rFonts w:eastAsia="Calibri"/>
          <w:sz w:val="28"/>
          <w:szCs w:val="28"/>
        </w:rPr>
        <w:t xml:space="preserve"> С</w:t>
      </w:r>
      <w:r w:rsidRPr="00770076">
        <w:rPr>
          <w:rFonts w:eastAsia="Calibri"/>
          <w:sz w:val="28"/>
          <w:szCs w:val="28"/>
        </w:rPr>
        <w:t>амарской области по рассмотрению жалоб на действия</w:t>
      </w:r>
      <w:r>
        <w:rPr>
          <w:rFonts w:eastAsia="Calibri"/>
          <w:sz w:val="28"/>
          <w:szCs w:val="28"/>
        </w:rPr>
        <w:t xml:space="preserve"> </w:t>
      </w:r>
      <w:r w:rsidRPr="00770076">
        <w:rPr>
          <w:rFonts w:eastAsia="Calibri"/>
          <w:sz w:val="28"/>
          <w:szCs w:val="28"/>
        </w:rPr>
        <w:t>(бездействие) заказчика, уполномоченного органа,</w:t>
      </w:r>
      <w:r>
        <w:rPr>
          <w:rFonts w:eastAsia="Calibri"/>
          <w:sz w:val="28"/>
          <w:szCs w:val="28"/>
        </w:rPr>
        <w:t xml:space="preserve"> </w:t>
      </w:r>
      <w:r w:rsidRPr="00770076">
        <w:rPr>
          <w:rFonts w:eastAsia="Calibri"/>
          <w:sz w:val="28"/>
          <w:szCs w:val="28"/>
        </w:rPr>
        <w:t>уполномоченного учреждения, специализированной организации,</w:t>
      </w:r>
      <w:r>
        <w:rPr>
          <w:rFonts w:eastAsia="Calibri"/>
          <w:sz w:val="28"/>
          <w:szCs w:val="28"/>
        </w:rPr>
        <w:t xml:space="preserve"> </w:t>
      </w:r>
      <w:r w:rsidRPr="00770076">
        <w:rPr>
          <w:rFonts w:eastAsia="Calibri"/>
          <w:sz w:val="28"/>
          <w:szCs w:val="28"/>
        </w:rPr>
        <w:t>комиссии по осуществлению закупок,</w:t>
      </w:r>
      <w:r>
        <w:rPr>
          <w:rFonts w:eastAsia="Calibri"/>
          <w:sz w:val="28"/>
          <w:szCs w:val="28"/>
        </w:rPr>
        <w:t xml:space="preserve"> </w:t>
      </w:r>
      <w:r w:rsidRPr="00770076">
        <w:rPr>
          <w:rFonts w:eastAsia="Calibri"/>
          <w:sz w:val="28"/>
          <w:szCs w:val="28"/>
        </w:rPr>
        <w:t>ее членов, должностного</w:t>
      </w:r>
      <w:r>
        <w:rPr>
          <w:rFonts w:eastAsia="Calibri"/>
          <w:sz w:val="28"/>
          <w:szCs w:val="28"/>
        </w:rPr>
        <w:t xml:space="preserve"> </w:t>
      </w:r>
      <w:r w:rsidRPr="00770076">
        <w:rPr>
          <w:rFonts w:eastAsia="Calibri"/>
          <w:sz w:val="28"/>
          <w:szCs w:val="28"/>
        </w:rPr>
        <w:t>лица контрактной службы, контрактного управляющего</w:t>
      </w:r>
    </w:p>
    <w:p w:rsidR="00770076" w:rsidRPr="00770076" w:rsidRDefault="00770076" w:rsidP="00770076">
      <w:pPr>
        <w:widowControl/>
        <w:contextualSpacing/>
        <w:jc w:val="center"/>
        <w:outlineLvl w:val="0"/>
        <w:rPr>
          <w:sz w:val="28"/>
          <w:szCs w:val="28"/>
        </w:rPr>
      </w:pPr>
    </w:p>
    <w:p w:rsidR="006B4207" w:rsidRPr="00E876B4" w:rsidRDefault="006B4207" w:rsidP="002B1012">
      <w:pPr>
        <w:widowControl/>
        <w:contextualSpacing/>
        <w:jc w:val="center"/>
        <w:outlineLvl w:val="0"/>
        <w:rPr>
          <w:sz w:val="24"/>
          <w:szCs w:val="24"/>
        </w:rPr>
      </w:pPr>
    </w:p>
    <w:p w:rsidR="00770076" w:rsidRDefault="00770076" w:rsidP="00770076">
      <w:pPr>
        <w:widowControl/>
        <w:spacing w:line="360" w:lineRule="auto"/>
        <w:ind w:firstLine="709"/>
        <w:jc w:val="both"/>
        <w:rPr>
          <w:rFonts w:eastAsia="Calibri"/>
          <w:sz w:val="28"/>
          <w:szCs w:val="28"/>
        </w:rPr>
      </w:pPr>
      <w:r>
        <w:rPr>
          <w:rFonts w:eastAsia="Calibri"/>
          <w:sz w:val="28"/>
          <w:szCs w:val="28"/>
        </w:rPr>
        <w:t xml:space="preserve">В соответствии с Федеральным </w:t>
      </w:r>
      <w:hyperlink r:id="rId9" w:history="1">
        <w:r w:rsidRPr="00770076">
          <w:rPr>
            <w:rFonts w:eastAsia="Calibri"/>
            <w:sz w:val="28"/>
            <w:szCs w:val="28"/>
          </w:rPr>
          <w:t>законом</w:t>
        </w:r>
      </w:hyperlink>
      <w:r>
        <w:rPr>
          <w:rFonts w:eastAsia="Calibri"/>
          <w:sz w:val="28"/>
          <w:szCs w:val="28"/>
        </w:rPr>
        <w:t xml:space="preserve"> от 05.04.2013 </w:t>
      </w:r>
      <w:r w:rsidR="009E5F5D">
        <w:rPr>
          <w:rFonts w:eastAsia="Calibri"/>
          <w:sz w:val="28"/>
          <w:szCs w:val="28"/>
        </w:rPr>
        <w:t>№</w:t>
      </w:r>
      <w:r>
        <w:rPr>
          <w:rFonts w:eastAsia="Calibri"/>
          <w:sz w:val="28"/>
          <w:szCs w:val="28"/>
        </w:rPr>
        <w:t xml:space="preserve"> 44-ФЗ                           «О контрактной системе в сфере закупок товаров, работ, услуг для обеспечения государственных и муниципальных нужд» </w:t>
      </w:r>
      <w:r w:rsidR="0015638E">
        <w:rPr>
          <w:rFonts w:eastAsia="Calibri"/>
          <w:sz w:val="28"/>
          <w:szCs w:val="28"/>
        </w:rPr>
        <w:t>ПРИКАЗЫВАЮ</w:t>
      </w:r>
      <w:r>
        <w:rPr>
          <w:rFonts w:eastAsia="Calibri"/>
          <w:sz w:val="28"/>
          <w:szCs w:val="28"/>
        </w:rPr>
        <w:t>:</w:t>
      </w:r>
    </w:p>
    <w:p w:rsidR="00770076" w:rsidRDefault="00770076" w:rsidP="00770076">
      <w:pPr>
        <w:widowControl/>
        <w:spacing w:line="360" w:lineRule="auto"/>
        <w:ind w:firstLine="709"/>
        <w:jc w:val="both"/>
        <w:rPr>
          <w:rFonts w:eastAsia="Calibri"/>
          <w:sz w:val="28"/>
          <w:szCs w:val="28"/>
        </w:rPr>
      </w:pPr>
      <w:r>
        <w:rPr>
          <w:rFonts w:eastAsia="Calibri"/>
          <w:sz w:val="28"/>
          <w:szCs w:val="28"/>
        </w:rPr>
        <w:t xml:space="preserve">1. Создать Комиссию государственной инспекции финансового контроля Самарской области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(далее </w:t>
      </w:r>
      <w:r w:rsidR="000D77E3">
        <w:rPr>
          <w:sz w:val="28"/>
          <w:szCs w:val="28"/>
        </w:rPr>
        <w:t>–</w:t>
      </w:r>
      <w:r>
        <w:rPr>
          <w:rFonts w:eastAsia="Calibri"/>
          <w:sz w:val="28"/>
          <w:szCs w:val="28"/>
        </w:rPr>
        <w:t xml:space="preserve"> Комиссия).</w:t>
      </w:r>
    </w:p>
    <w:p w:rsidR="00770076" w:rsidRDefault="00770076" w:rsidP="00770076">
      <w:pPr>
        <w:widowControl/>
        <w:spacing w:line="360" w:lineRule="auto"/>
        <w:ind w:firstLine="709"/>
        <w:jc w:val="both"/>
        <w:rPr>
          <w:rFonts w:eastAsia="Calibri"/>
          <w:sz w:val="28"/>
          <w:szCs w:val="28"/>
        </w:rPr>
      </w:pPr>
      <w:r>
        <w:rPr>
          <w:rFonts w:eastAsia="Calibri"/>
          <w:sz w:val="28"/>
          <w:szCs w:val="28"/>
        </w:rPr>
        <w:t xml:space="preserve">2. Утвердить </w:t>
      </w:r>
      <w:hyperlink r:id="rId10" w:history="1">
        <w:r w:rsidRPr="00770076">
          <w:rPr>
            <w:rFonts w:eastAsia="Calibri"/>
            <w:sz w:val="28"/>
            <w:szCs w:val="28"/>
          </w:rPr>
          <w:t>состав</w:t>
        </w:r>
      </w:hyperlink>
      <w:r>
        <w:rPr>
          <w:rFonts w:eastAsia="Calibri"/>
          <w:sz w:val="28"/>
          <w:szCs w:val="28"/>
        </w:rPr>
        <w:t xml:space="preserve"> Комиссии согласно приложению к настоящему Приказу.</w:t>
      </w:r>
    </w:p>
    <w:p w:rsidR="00770076" w:rsidRDefault="00770076" w:rsidP="00770076">
      <w:pPr>
        <w:widowControl/>
        <w:spacing w:line="360" w:lineRule="auto"/>
        <w:ind w:firstLine="709"/>
        <w:jc w:val="both"/>
        <w:rPr>
          <w:rFonts w:eastAsia="Calibri"/>
          <w:sz w:val="28"/>
          <w:szCs w:val="28"/>
        </w:rPr>
      </w:pPr>
      <w:r>
        <w:rPr>
          <w:rFonts w:eastAsia="Calibri"/>
          <w:sz w:val="28"/>
          <w:szCs w:val="28"/>
        </w:rPr>
        <w:t xml:space="preserve">3. Утвердить прилагаемое </w:t>
      </w:r>
      <w:hyperlink r:id="rId11" w:history="1">
        <w:r w:rsidRPr="00770076">
          <w:rPr>
            <w:rFonts w:eastAsia="Calibri"/>
            <w:sz w:val="28"/>
            <w:szCs w:val="28"/>
          </w:rPr>
          <w:t>Положение</w:t>
        </w:r>
      </w:hyperlink>
      <w:r>
        <w:rPr>
          <w:rFonts w:eastAsia="Calibri"/>
          <w:sz w:val="28"/>
          <w:szCs w:val="28"/>
        </w:rPr>
        <w:t xml:space="preserve"> о Комиссии.</w:t>
      </w:r>
    </w:p>
    <w:p w:rsidR="00770076" w:rsidRDefault="00770076" w:rsidP="00770076">
      <w:pPr>
        <w:widowControl/>
        <w:spacing w:line="360" w:lineRule="auto"/>
        <w:ind w:firstLine="709"/>
        <w:jc w:val="both"/>
        <w:rPr>
          <w:rFonts w:eastAsia="Calibri"/>
          <w:sz w:val="28"/>
          <w:szCs w:val="28"/>
        </w:rPr>
      </w:pPr>
      <w:r>
        <w:rPr>
          <w:rFonts w:eastAsia="Calibri"/>
          <w:sz w:val="28"/>
          <w:szCs w:val="28"/>
        </w:rPr>
        <w:t xml:space="preserve">4. </w:t>
      </w:r>
      <w:proofErr w:type="gramStart"/>
      <w:r w:rsidRPr="00770076">
        <w:rPr>
          <w:rFonts w:eastAsia="Calibri"/>
          <w:sz w:val="28"/>
          <w:szCs w:val="28"/>
        </w:rPr>
        <w:t xml:space="preserve">Признать утратившим силу </w:t>
      </w:r>
      <w:r>
        <w:rPr>
          <w:rFonts w:eastAsia="Calibri"/>
          <w:sz w:val="28"/>
          <w:szCs w:val="28"/>
        </w:rPr>
        <w:t xml:space="preserve">приказ управления по контролю в сфере закупок Самарской области </w:t>
      </w:r>
      <w:r w:rsidRPr="00770076">
        <w:rPr>
          <w:rFonts w:eastAsia="Calibri"/>
          <w:sz w:val="28"/>
          <w:szCs w:val="28"/>
        </w:rPr>
        <w:t xml:space="preserve">от 28.02.2017 </w:t>
      </w:r>
      <w:r>
        <w:rPr>
          <w:rFonts w:eastAsia="Calibri"/>
          <w:sz w:val="28"/>
          <w:szCs w:val="28"/>
        </w:rPr>
        <w:t>№</w:t>
      </w:r>
      <w:r w:rsidRPr="00770076">
        <w:rPr>
          <w:rFonts w:eastAsia="Calibri"/>
          <w:sz w:val="28"/>
          <w:szCs w:val="28"/>
        </w:rPr>
        <w:t xml:space="preserve"> УКСЗ-3п</w:t>
      </w:r>
      <w:r>
        <w:rPr>
          <w:rFonts w:eastAsia="Calibri"/>
          <w:sz w:val="28"/>
          <w:szCs w:val="28"/>
        </w:rPr>
        <w:t xml:space="preserve"> «</w:t>
      </w:r>
      <w:r w:rsidRPr="00770076">
        <w:rPr>
          <w:rFonts w:eastAsia="Calibri"/>
          <w:sz w:val="28"/>
          <w:szCs w:val="28"/>
        </w:rPr>
        <w:t xml:space="preserve">О создании комиссии управления по контролю в сфере закупок Самарской области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w:t>
      </w:r>
      <w:r w:rsidRPr="00770076">
        <w:rPr>
          <w:rFonts w:eastAsia="Calibri"/>
          <w:sz w:val="28"/>
          <w:szCs w:val="28"/>
        </w:rPr>
        <w:lastRenderedPageBreak/>
        <w:t>осуществлению закупок, ее членов, должностного лица контрактной службы, контрактного управляющего</w:t>
      </w:r>
      <w:r>
        <w:rPr>
          <w:rFonts w:eastAsia="Calibri"/>
          <w:sz w:val="28"/>
          <w:szCs w:val="28"/>
        </w:rPr>
        <w:t>».</w:t>
      </w:r>
      <w:proofErr w:type="gramEnd"/>
    </w:p>
    <w:p w:rsidR="0015638E" w:rsidRDefault="00770076" w:rsidP="00770076">
      <w:pPr>
        <w:widowControl/>
        <w:spacing w:line="360" w:lineRule="auto"/>
        <w:ind w:firstLine="709"/>
        <w:jc w:val="both"/>
        <w:rPr>
          <w:rFonts w:eastAsia="Calibri"/>
          <w:sz w:val="28"/>
          <w:szCs w:val="28"/>
        </w:rPr>
      </w:pPr>
      <w:r>
        <w:rPr>
          <w:rFonts w:eastAsia="Calibri"/>
          <w:sz w:val="28"/>
          <w:szCs w:val="28"/>
        </w:rPr>
        <w:t xml:space="preserve">5. </w:t>
      </w:r>
      <w:proofErr w:type="gramStart"/>
      <w:r>
        <w:rPr>
          <w:rFonts w:eastAsia="Calibri"/>
          <w:sz w:val="28"/>
          <w:szCs w:val="28"/>
        </w:rPr>
        <w:t>Контроль за</w:t>
      </w:r>
      <w:proofErr w:type="gramEnd"/>
      <w:r>
        <w:rPr>
          <w:rFonts w:eastAsia="Calibri"/>
          <w:sz w:val="28"/>
          <w:szCs w:val="28"/>
        </w:rPr>
        <w:t xml:space="preserve"> исполнением настоящего Приказа </w:t>
      </w:r>
      <w:r w:rsidR="0015638E">
        <w:rPr>
          <w:rFonts w:eastAsia="Calibri"/>
          <w:sz w:val="28"/>
          <w:szCs w:val="28"/>
        </w:rPr>
        <w:t xml:space="preserve">возложить на </w:t>
      </w:r>
      <w:r w:rsidR="0015638E" w:rsidRPr="0015638E">
        <w:rPr>
          <w:rFonts w:eastAsia="Calibri"/>
          <w:sz w:val="28"/>
          <w:szCs w:val="28"/>
        </w:rPr>
        <w:t>заместител</w:t>
      </w:r>
      <w:r w:rsidR="0015638E">
        <w:rPr>
          <w:rFonts w:eastAsia="Calibri"/>
          <w:sz w:val="28"/>
          <w:szCs w:val="28"/>
        </w:rPr>
        <w:t>я</w:t>
      </w:r>
      <w:r w:rsidR="0015638E" w:rsidRPr="0015638E">
        <w:rPr>
          <w:rFonts w:eastAsia="Calibri"/>
          <w:sz w:val="28"/>
          <w:szCs w:val="28"/>
        </w:rPr>
        <w:t xml:space="preserve"> руководителя </w:t>
      </w:r>
      <w:r w:rsidR="0015638E">
        <w:rPr>
          <w:rFonts w:eastAsia="Calibri"/>
          <w:sz w:val="28"/>
          <w:szCs w:val="28"/>
        </w:rPr>
        <w:t>государственной инспекции финансового контроля Самарской области</w:t>
      </w:r>
      <w:r w:rsidR="0015638E" w:rsidRPr="0015638E">
        <w:rPr>
          <w:rFonts w:eastAsia="Calibri"/>
          <w:sz w:val="28"/>
          <w:szCs w:val="28"/>
        </w:rPr>
        <w:t xml:space="preserve"> </w:t>
      </w:r>
      <w:r w:rsidR="000D77E3">
        <w:rPr>
          <w:rFonts w:eastAsia="Calibri"/>
          <w:sz w:val="28"/>
          <w:szCs w:val="28"/>
        </w:rPr>
        <w:softHyphen/>
      </w:r>
      <w:r w:rsidR="000D77E3">
        <w:rPr>
          <w:sz w:val="28"/>
          <w:szCs w:val="28"/>
        </w:rPr>
        <w:t xml:space="preserve">– </w:t>
      </w:r>
      <w:r w:rsidR="0015638E" w:rsidRPr="0015638E">
        <w:rPr>
          <w:rFonts w:eastAsia="Calibri"/>
          <w:sz w:val="28"/>
          <w:szCs w:val="28"/>
        </w:rPr>
        <w:t>руководител</w:t>
      </w:r>
      <w:r w:rsidR="0015638E">
        <w:rPr>
          <w:rFonts w:eastAsia="Calibri"/>
          <w:sz w:val="28"/>
          <w:szCs w:val="28"/>
        </w:rPr>
        <w:t>я</w:t>
      </w:r>
      <w:r w:rsidR="0015638E" w:rsidRPr="0015638E">
        <w:rPr>
          <w:rFonts w:eastAsia="Calibri"/>
          <w:sz w:val="28"/>
          <w:szCs w:val="28"/>
        </w:rPr>
        <w:t xml:space="preserve"> департамента по контролю в сфере закупок</w:t>
      </w:r>
      <w:r w:rsidR="0015638E">
        <w:rPr>
          <w:rFonts w:eastAsia="Calibri"/>
          <w:sz w:val="28"/>
          <w:szCs w:val="28"/>
        </w:rPr>
        <w:t>.</w:t>
      </w:r>
    </w:p>
    <w:p w:rsidR="00887622" w:rsidRPr="00887622" w:rsidRDefault="00887622" w:rsidP="00887622">
      <w:pPr>
        <w:spacing w:line="360" w:lineRule="auto"/>
        <w:ind w:firstLine="709"/>
        <w:jc w:val="both"/>
        <w:rPr>
          <w:rFonts w:eastAsia="Calibri"/>
          <w:sz w:val="28"/>
          <w:szCs w:val="28"/>
        </w:rPr>
      </w:pPr>
      <w:r w:rsidRPr="005B1510">
        <w:rPr>
          <w:rFonts w:eastAsia="Calibri"/>
          <w:sz w:val="28"/>
          <w:szCs w:val="28"/>
        </w:rPr>
        <w:t xml:space="preserve">6. </w:t>
      </w:r>
      <w:r w:rsidR="00BB5AC6">
        <w:rPr>
          <w:rFonts w:eastAsia="Calibri"/>
          <w:sz w:val="28"/>
          <w:szCs w:val="28"/>
        </w:rPr>
        <w:t>Настоящ</w:t>
      </w:r>
      <w:r w:rsidR="0067563F">
        <w:rPr>
          <w:rFonts w:eastAsia="Calibri"/>
          <w:sz w:val="28"/>
          <w:szCs w:val="28"/>
        </w:rPr>
        <w:t>ий</w:t>
      </w:r>
      <w:r w:rsidR="00BB5AC6">
        <w:rPr>
          <w:rFonts w:eastAsia="Calibri"/>
          <w:sz w:val="28"/>
          <w:szCs w:val="28"/>
        </w:rPr>
        <w:t xml:space="preserve"> </w:t>
      </w:r>
      <w:r w:rsidR="0067563F">
        <w:rPr>
          <w:rFonts w:eastAsia="Calibri"/>
          <w:sz w:val="28"/>
          <w:szCs w:val="28"/>
        </w:rPr>
        <w:t>приказ</w:t>
      </w:r>
      <w:r w:rsidR="00BB5AC6">
        <w:rPr>
          <w:rFonts w:eastAsia="Calibri"/>
          <w:sz w:val="28"/>
          <w:szCs w:val="28"/>
        </w:rPr>
        <w:t xml:space="preserve"> вступает в силу со дня его официального опубликования и распространяет свое действие на правоотношения, возникшие с 1 января 2019 года.</w:t>
      </w:r>
    </w:p>
    <w:p w:rsidR="00591ED0" w:rsidRDefault="00591ED0" w:rsidP="00887622">
      <w:pPr>
        <w:widowControl/>
        <w:spacing w:line="360" w:lineRule="auto"/>
        <w:ind w:firstLine="709"/>
        <w:jc w:val="both"/>
        <w:rPr>
          <w:sz w:val="28"/>
          <w:szCs w:val="28"/>
        </w:rPr>
      </w:pPr>
      <w:bookmarkStart w:id="0" w:name="_GoBack"/>
      <w:bookmarkEnd w:id="0"/>
    </w:p>
    <w:p w:rsidR="00AF6553" w:rsidRDefault="005B1510" w:rsidP="005B1510">
      <w:pPr>
        <w:pStyle w:val="aa"/>
        <w:ind w:right="-72"/>
        <w:rPr>
          <w:rFonts w:ascii="Times New Roman" w:hAnsi="Times New Roman"/>
          <w:sz w:val="28"/>
          <w:szCs w:val="28"/>
        </w:rPr>
      </w:pPr>
      <w:r w:rsidRPr="005B1510">
        <w:rPr>
          <w:rFonts w:ascii="Times New Roman" w:hAnsi="Times New Roman"/>
          <w:sz w:val="28"/>
          <w:szCs w:val="28"/>
        </w:rPr>
        <w:t>Руководитель инспекции</w:t>
      </w:r>
      <w:r w:rsidR="00591ED0" w:rsidRPr="005B1510">
        <w:rPr>
          <w:rFonts w:ascii="Times New Roman" w:hAnsi="Times New Roman"/>
          <w:sz w:val="28"/>
          <w:szCs w:val="28"/>
        </w:rPr>
        <w:t xml:space="preserve">                                                  </w:t>
      </w:r>
      <w:r w:rsidR="00770076" w:rsidRPr="005B1510">
        <w:rPr>
          <w:rFonts w:ascii="Times New Roman" w:hAnsi="Times New Roman"/>
          <w:sz w:val="28"/>
          <w:szCs w:val="28"/>
        </w:rPr>
        <w:t xml:space="preserve">                    </w:t>
      </w:r>
      <w:r w:rsidR="00591ED0" w:rsidRPr="005B1510">
        <w:rPr>
          <w:rFonts w:ascii="Times New Roman" w:hAnsi="Times New Roman"/>
          <w:sz w:val="28"/>
          <w:szCs w:val="28"/>
        </w:rPr>
        <w:t xml:space="preserve"> </w:t>
      </w:r>
      <w:proofErr w:type="spellStart"/>
      <w:r>
        <w:rPr>
          <w:rFonts w:ascii="Times New Roman" w:hAnsi="Times New Roman"/>
          <w:sz w:val="28"/>
          <w:szCs w:val="28"/>
        </w:rPr>
        <w:t>Р.К.Ульбеков</w:t>
      </w:r>
      <w:proofErr w:type="spellEnd"/>
    </w:p>
    <w:p w:rsidR="00887622" w:rsidRDefault="00887622"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CB62CF" w:rsidRDefault="00CB62CF"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7D3871" w:rsidRDefault="007D3871" w:rsidP="00E979B0">
      <w:pPr>
        <w:pStyle w:val="aa"/>
        <w:ind w:right="-72"/>
        <w:jc w:val="both"/>
        <w:rPr>
          <w:rFonts w:ascii="Times New Roman" w:hAnsi="Times New Roman"/>
          <w:sz w:val="28"/>
          <w:szCs w:val="28"/>
        </w:rPr>
      </w:pPr>
    </w:p>
    <w:p w:rsidR="007D3871" w:rsidRDefault="007D3871"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887622" w:rsidRDefault="00887622" w:rsidP="00E979B0">
      <w:pPr>
        <w:pStyle w:val="aa"/>
        <w:ind w:right="-72"/>
        <w:jc w:val="both"/>
        <w:rPr>
          <w:rFonts w:ascii="Times New Roman" w:hAnsi="Times New Roman"/>
          <w:sz w:val="28"/>
          <w:szCs w:val="28"/>
        </w:rPr>
      </w:pPr>
    </w:p>
    <w:p w:rsidR="00887622" w:rsidRDefault="000D77E3" w:rsidP="00E979B0">
      <w:pPr>
        <w:pStyle w:val="aa"/>
        <w:ind w:right="-72"/>
        <w:jc w:val="both"/>
        <w:rPr>
          <w:spacing w:val="-1"/>
          <w:sz w:val="28"/>
          <w:szCs w:val="28"/>
        </w:rPr>
      </w:pPr>
      <w:r>
        <w:rPr>
          <w:rFonts w:ascii="Times New Roman" w:hAnsi="Times New Roman"/>
          <w:sz w:val="28"/>
          <w:szCs w:val="28"/>
        </w:rPr>
        <w:t>Хохлов 2420528</w:t>
      </w:r>
    </w:p>
    <w:sectPr w:rsidR="00887622" w:rsidSect="004F78B6">
      <w:headerReference w:type="default" r:id="rId12"/>
      <w:pgSz w:w="11906" w:h="16838"/>
      <w:pgMar w:top="1134" w:right="991"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75B" w:rsidRDefault="00AC675B" w:rsidP="00CE3D68">
      <w:r>
        <w:separator/>
      </w:r>
    </w:p>
  </w:endnote>
  <w:endnote w:type="continuationSeparator" w:id="0">
    <w:p w:rsidR="00AC675B" w:rsidRDefault="00AC675B" w:rsidP="00CE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75B" w:rsidRDefault="00AC675B" w:rsidP="00CE3D68">
      <w:r>
        <w:separator/>
      </w:r>
    </w:p>
  </w:footnote>
  <w:footnote w:type="continuationSeparator" w:id="0">
    <w:p w:rsidR="00AC675B" w:rsidRDefault="00AC675B" w:rsidP="00CE3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9391"/>
      <w:docPartObj>
        <w:docPartGallery w:val="Page Numbers (Top of Page)"/>
        <w:docPartUnique/>
      </w:docPartObj>
    </w:sdtPr>
    <w:sdtEndPr/>
    <w:sdtContent>
      <w:p w:rsidR="00CE3D68" w:rsidRDefault="0063571B">
        <w:pPr>
          <w:pStyle w:val="a6"/>
          <w:jc w:val="center"/>
        </w:pPr>
        <w:r>
          <w:fldChar w:fldCharType="begin"/>
        </w:r>
        <w:r>
          <w:instrText xml:space="preserve"> PAGE   \* MERGEFORMAT </w:instrText>
        </w:r>
        <w:r>
          <w:fldChar w:fldCharType="separate"/>
        </w:r>
        <w:r w:rsidR="0067563F">
          <w:rPr>
            <w:noProof/>
          </w:rPr>
          <w:t>2</w:t>
        </w:r>
        <w:r>
          <w:rPr>
            <w:noProof/>
          </w:rPr>
          <w:fldChar w:fldCharType="end"/>
        </w:r>
      </w:p>
    </w:sdtContent>
  </w:sdt>
  <w:p w:rsidR="00CE3D68" w:rsidRDefault="00CE3D6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ACB"/>
    <w:multiLevelType w:val="hybridMultilevel"/>
    <w:tmpl w:val="A7ECB2D8"/>
    <w:lvl w:ilvl="0" w:tplc="CD722A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45702FB"/>
    <w:multiLevelType w:val="hybridMultilevel"/>
    <w:tmpl w:val="6BFC257C"/>
    <w:lvl w:ilvl="0" w:tplc="9A7E7E7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B014CD"/>
    <w:multiLevelType w:val="hybridMultilevel"/>
    <w:tmpl w:val="28800094"/>
    <w:lvl w:ilvl="0" w:tplc="DDB03F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46"/>
    <w:rsid w:val="00016FF3"/>
    <w:rsid w:val="00024211"/>
    <w:rsid w:val="00086E39"/>
    <w:rsid w:val="00090C49"/>
    <w:rsid w:val="000A46B1"/>
    <w:rsid w:val="000A781F"/>
    <w:rsid w:val="000C44AF"/>
    <w:rsid w:val="000D399E"/>
    <w:rsid w:val="000D45C7"/>
    <w:rsid w:val="000D4F12"/>
    <w:rsid w:val="000D65C1"/>
    <w:rsid w:val="000D6C5F"/>
    <w:rsid w:val="000D77E3"/>
    <w:rsid w:val="000E5422"/>
    <w:rsid w:val="00103BE1"/>
    <w:rsid w:val="00107346"/>
    <w:rsid w:val="001102FA"/>
    <w:rsid w:val="001244C6"/>
    <w:rsid w:val="0012751A"/>
    <w:rsid w:val="00132868"/>
    <w:rsid w:val="00145F00"/>
    <w:rsid w:val="00146CDE"/>
    <w:rsid w:val="00153291"/>
    <w:rsid w:val="001560D2"/>
    <w:rsid w:val="0015638E"/>
    <w:rsid w:val="0017052A"/>
    <w:rsid w:val="00175F23"/>
    <w:rsid w:val="001825F7"/>
    <w:rsid w:val="00183CD2"/>
    <w:rsid w:val="00184207"/>
    <w:rsid w:val="001865BD"/>
    <w:rsid w:val="001A37E0"/>
    <w:rsid w:val="001D7C12"/>
    <w:rsid w:val="001E20B5"/>
    <w:rsid w:val="001E4E02"/>
    <w:rsid w:val="001E57F5"/>
    <w:rsid w:val="001F52DA"/>
    <w:rsid w:val="0021018C"/>
    <w:rsid w:val="00216E23"/>
    <w:rsid w:val="00217450"/>
    <w:rsid w:val="002329DF"/>
    <w:rsid w:val="00234E23"/>
    <w:rsid w:val="0023584C"/>
    <w:rsid w:val="00252340"/>
    <w:rsid w:val="00255713"/>
    <w:rsid w:val="0026185C"/>
    <w:rsid w:val="00271E46"/>
    <w:rsid w:val="00274B5B"/>
    <w:rsid w:val="00280087"/>
    <w:rsid w:val="00287161"/>
    <w:rsid w:val="00294971"/>
    <w:rsid w:val="002A5C7B"/>
    <w:rsid w:val="002A7EE5"/>
    <w:rsid w:val="002B0AA6"/>
    <w:rsid w:val="002B1012"/>
    <w:rsid w:val="002B35ED"/>
    <w:rsid w:val="002D5CB7"/>
    <w:rsid w:val="002F465C"/>
    <w:rsid w:val="002F7EEF"/>
    <w:rsid w:val="00312B0B"/>
    <w:rsid w:val="003209E4"/>
    <w:rsid w:val="00320BF7"/>
    <w:rsid w:val="00341FA1"/>
    <w:rsid w:val="00346816"/>
    <w:rsid w:val="00354406"/>
    <w:rsid w:val="003626DD"/>
    <w:rsid w:val="003668B5"/>
    <w:rsid w:val="00375C9F"/>
    <w:rsid w:val="0039346E"/>
    <w:rsid w:val="003A2D6D"/>
    <w:rsid w:val="003A37A5"/>
    <w:rsid w:val="003A7B41"/>
    <w:rsid w:val="003D4FB2"/>
    <w:rsid w:val="003E1621"/>
    <w:rsid w:val="003E26FA"/>
    <w:rsid w:val="003F007A"/>
    <w:rsid w:val="003F32E8"/>
    <w:rsid w:val="00412A74"/>
    <w:rsid w:val="004331AF"/>
    <w:rsid w:val="00482272"/>
    <w:rsid w:val="0048647A"/>
    <w:rsid w:val="004867EC"/>
    <w:rsid w:val="004A49CC"/>
    <w:rsid w:val="004B2041"/>
    <w:rsid w:val="004C7B5F"/>
    <w:rsid w:val="004D5168"/>
    <w:rsid w:val="004F2CE1"/>
    <w:rsid w:val="004F78B6"/>
    <w:rsid w:val="0050793D"/>
    <w:rsid w:val="00591ED0"/>
    <w:rsid w:val="0059538C"/>
    <w:rsid w:val="005A0912"/>
    <w:rsid w:val="005A2A0D"/>
    <w:rsid w:val="005B1510"/>
    <w:rsid w:val="005B3C19"/>
    <w:rsid w:val="005B74EF"/>
    <w:rsid w:val="005C12D8"/>
    <w:rsid w:val="005C1AA8"/>
    <w:rsid w:val="005C1C97"/>
    <w:rsid w:val="005E3979"/>
    <w:rsid w:val="005E7260"/>
    <w:rsid w:val="00600E55"/>
    <w:rsid w:val="00610CC9"/>
    <w:rsid w:val="006172B5"/>
    <w:rsid w:val="00626961"/>
    <w:rsid w:val="006301D0"/>
    <w:rsid w:val="0063571B"/>
    <w:rsid w:val="00646537"/>
    <w:rsid w:val="006624DB"/>
    <w:rsid w:val="00662870"/>
    <w:rsid w:val="00665622"/>
    <w:rsid w:val="00674BDF"/>
    <w:rsid w:val="0067563F"/>
    <w:rsid w:val="00694400"/>
    <w:rsid w:val="006B4207"/>
    <w:rsid w:val="006B65B2"/>
    <w:rsid w:val="006B73F9"/>
    <w:rsid w:val="006E1AE9"/>
    <w:rsid w:val="006F420F"/>
    <w:rsid w:val="006F6597"/>
    <w:rsid w:val="007036B0"/>
    <w:rsid w:val="007054B3"/>
    <w:rsid w:val="00720924"/>
    <w:rsid w:val="00724575"/>
    <w:rsid w:val="0072745C"/>
    <w:rsid w:val="007423F5"/>
    <w:rsid w:val="007475EA"/>
    <w:rsid w:val="00753177"/>
    <w:rsid w:val="00770076"/>
    <w:rsid w:val="00781342"/>
    <w:rsid w:val="007974AB"/>
    <w:rsid w:val="007A6677"/>
    <w:rsid w:val="007D3871"/>
    <w:rsid w:val="007D61E0"/>
    <w:rsid w:val="007E5F71"/>
    <w:rsid w:val="007E7196"/>
    <w:rsid w:val="007F1F16"/>
    <w:rsid w:val="007F2475"/>
    <w:rsid w:val="007F7C0F"/>
    <w:rsid w:val="0081408A"/>
    <w:rsid w:val="00814AC6"/>
    <w:rsid w:val="008234B3"/>
    <w:rsid w:val="00826EF7"/>
    <w:rsid w:val="00827BE4"/>
    <w:rsid w:val="00830228"/>
    <w:rsid w:val="0084289A"/>
    <w:rsid w:val="00842D20"/>
    <w:rsid w:val="00854AA2"/>
    <w:rsid w:val="008550FA"/>
    <w:rsid w:val="00856227"/>
    <w:rsid w:val="00857970"/>
    <w:rsid w:val="00871F6F"/>
    <w:rsid w:val="0088521D"/>
    <w:rsid w:val="00887622"/>
    <w:rsid w:val="008B3F91"/>
    <w:rsid w:val="008B55CD"/>
    <w:rsid w:val="008C295E"/>
    <w:rsid w:val="008C512D"/>
    <w:rsid w:val="008C6B99"/>
    <w:rsid w:val="008E4715"/>
    <w:rsid w:val="0090743D"/>
    <w:rsid w:val="00912C23"/>
    <w:rsid w:val="00915A3D"/>
    <w:rsid w:val="00937413"/>
    <w:rsid w:val="00940610"/>
    <w:rsid w:val="00951214"/>
    <w:rsid w:val="009530A4"/>
    <w:rsid w:val="009573BA"/>
    <w:rsid w:val="00960574"/>
    <w:rsid w:val="00962C1E"/>
    <w:rsid w:val="00962D68"/>
    <w:rsid w:val="00973226"/>
    <w:rsid w:val="009775B8"/>
    <w:rsid w:val="009C394D"/>
    <w:rsid w:val="009D0DF1"/>
    <w:rsid w:val="009D303C"/>
    <w:rsid w:val="009E5F5D"/>
    <w:rsid w:val="00A06FD9"/>
    <w:rsid w:val="00A15D70"/>
    <w:rsid w:val="00A227F0"/>
    <w:rsid w:val="00A66065"/>
    <w:rsid w:val="00A77956"/>
    <w:rsid w:val="00A954DC"/>
    <w:rsid w:val="00AA57BB"/>
    <w:rsid w:val="00AC675B"/>
    <w:rsid w:val="00AD7FDB"/>
    <w:rsid w:val="00AE017B"/>
    <w:rsid w:val="00AE7193"/>
    <w:rsid w:val="00AF311A"/>
    <w:rsid w:val="00AF5078"/>
    <w:rsid w:val="00AF6553"/>
    <w:rsid w:val="00B07A42"/>
    <w:rsid w:val="00B12857"/>
    <w:rsid w:val="00B137AD"/>
    <w:rsid w:val="00B348B9"/>
    <w:rsid w:val="00B44EE6"/>
    <w:rsid w:val="00B47EB5"/>
    <w:rsid w:val="00B60180"/>
    <w:rsid w:val="00B644F8"/>
    <w:rsid w:val="00B83CAE"/>
    <w:rsid w:val="00B83FAA"/>
    <w:rsid w:val="00B963DF"/>
    <w:rsid w:val="00BA0B11"/>
    <w:rsid w:val="00BB5AC6"/>
    <w:rsid w:val="00BB6385"/>
    <w:rsid w:val="00BC4EF0"/>
    <w:rsid w:val="00BC7516"/>
    <w:rsid w:val="00BE4331"/>
    <w:rsid w:val="00BE47DA"/>
    <w:rsid w:val="00BF4657"/>
    <w:rsid w:val="00BF5062"/>
    <w:rsid w:val="00BF5407"/>
    <w:rsid w:val="00C10A73"/>
    <w:rsid w:val="00C11D32"/>
    <w:rsid w:val="00C14CDA"/>
    <w:rsid w:val="00C17462"/>
    <w:rsid w:val="00C2699A"/>
    <w:rsid w:val="00C52B42"/>
    <w:rsid w:val="00C63A8E"/>
    <w:rsid w:val="00C6511C"/>
    <w:rsid w:val="00C71000"/>
    <w:rsid w:val="00C750F0"/>
    <w:rsid w:val="00C82733"/>
    <w:rsid w:val="00C95322"/>
    <w:rsid w:val="00CA0BE9"/>
    <w:rsid w:val="00CB3A60"/>
    <w:rsid w:val="00CB62CF"/>
    <w:rsid w:val="00CC5AE5"/>
    <w:rsid w:val="00CE3D68"/>
    <w:rsid w:val="00CE46A5"/>
    <w:rsid w:val="00CF0985"/>
    <w:rsid w:val="00D044CD"/>
    <w:rsid w:val="00D05232"/>
    <w:rsid w:val="00D10BED"/>
    <w:rsid w:val="00D2385F"/>
    <w:rsid w:val="00D26848"/>
    <w:rsid w:val="00D36B3B"/>
    <w:rsid w:val="00D66723"/>
    <w:rsid w:val="00D733EC"/>
    <w:rsid w:val="00D91B75"/>
    <w:rsid w:val="00DB6B0C"/>
    <w:rsid w:val="00DC2337"/>
    <w:rsid w:val="00DD65EE"/>
    <w:rsid w:val="00DD739B"/>
    <w:rsid w:val="00DE3C43"/>
    <w:rsid w:val="00DE6BA0"/>
    <w:rsid w:val="00DE7B53"/>
    <w:rsid w:val="00DF088C"/>
    <w:rsid w:val="00DF537D"/>
    <w:rsid w:val="00E0657A"/>
    <w:rsid w:val="00E1712C"/>
    <w:rsid w:val="00E34A70"/>
    <w:rsid w:val="00E566CF"/>
    <w:rsid w:val="00E6379D"/>
    <w:rsid w:val="00E64483"/>
    <w:rsid w:val="00E753B2"/>
    <w:rsid w:val="00E77208"/>
    <w:rsid w:val="00E876B4"/>
    <w:rsid w:val="00E90517"/>
    <w:rsid w:val="00E979B0"/>
    <w:rsid w:val="00EA351D"/>
    <w:rsid w:val="00EB10EA"/>
    <w:rsid w:val="00EB130E"/>
    <w:rsid w:val="00EB2C9C"/>
    <w:rsid w:val="00EC76C9"/>
    <w:rsid w:val="00EE63F6"/>
    <w:rsid w:val="00EF573F"/>
    <w:rsid w:val="00F07BED"/>
    <w:rsid w:val="00F161CD"/>
    <w:rsid w:val="00F21EE9"/>
    <w:rsid w:val="00F25363"/>
    <w:rsid w:val="00F30FC6"/>
    <w:rsid w:val="00F4401C"/>
    <w:rsid w:val="00F44882"/>
    <w:rsid w:val="00F623E8"/>
    <w:rsid w:val="00F80048"/>
    <w:rsid w:val="00F86453"/>
    <w:rsid w:val="00F972FC"/>
    <w:rsid w:val="00FC0A5A"/>
    <w:rsid w:val="00FD1AFD"/>
    <w:rsid w:val="00FE16C5"/>
    <w:rsid w:val="00FE7523"/>
    <w:rsid w:val="00FF33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346"/>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0D2"/>
    <w:rPr>
      <w:rFonts w:ascii="Tahoma" w:hAnsi="Tahoma" w:cs="Tahoma"/>
      <w:sz w:val="16"/>
      <w:szCs w:val="16"/>
    </w:rPr>
  </w:style>
  <w:style w:type="character" w:customStyle="1" w:styleId="a4">
    <w:name w:val="Текст выноски Знак"/>
    <w:basedOn w:val="a0"/>
    <w:link w:val="a3"/>
    <w:uiPriority w:val="99"/>
    <w:semiHidden/>
    <w:rsid w:val="001560D2"/>
    <w:rPr>
      <w:rFonts w:ascii="Tahoma" w:eastAsia="Times New Roman" w:hAnsi="Tahoma" w:cs="Tahoma"/>
      <w:sz w:val="16"/>
      <w:szCs w:val="16"/>
    </w:rPr>
  </w:style>
  <w:style w:type="paragraph" w:styleId="a5">
    <w:name w:val="List Paragraph"/>
    <w:basedOn w:val="a"/>
    <w:uiPriority w:val="34"/>
    <w:qFormat/>
    <w:rsid w:val="00600E55"/>
    <w:pPr>
      <w:ind w:left="720"/>
      <w:contextualSpacing/>
    </w:pPr>
  </w:style>
  <w:style w:type="paragraph" w:styleId="a6">
    <w:name w:val="header"/>
    <w:basedOn w:val="a"/>
    <w:link w:val="a7"/>
    <w:uiPriority w:val="99"/>
    <w:unhideWhenUsed/>
    <w:rsid w:val="00CE3D68"/>
    <w:pPr>
      <w:tabs>
        <w:tab w:val="center" w:pos="4677"/>
        <w:tab w:val="right" w:pos="9355"/>
      </w:tabs>
    </w:pPr>
  </w:style>
  <w:style w:type="character" w:customStyle="1" w:styleId="a7">
    <w:name w:val="Верхний колонтитул Знак"/>
    <w:basedOn w:val="a0"/>
    <w:link w:val="a6"/>
    <w:uiPriority w:val="99"/>
    <w:rsid w:val="00CE3D68"/>
    <w:rPr>
      <w:rFonts w:eastAsia="Times New Roman"/>
    </w:rPr>
  </w:style>
  <w:style w:type="paragraph" w:styleId="a8">
    <w:name w:val="footer"/>
    <w:basedOn w:val="a"/>
    <w:link w:val="a9"/>
    <w:uiPriority w:val="99"/>
    <w:semiHidden/>
    <w:unhideWhenUsed/>
    <w:rsid w:val="00CE3D68"/>
    <w:pPr>
      <w:tabs>
        <w:tab w:val="center" w:pos="4677"/>
        <w:tab w:val="right" w:pos="9355"/>
      </w:tabs>
    </w:pPr>
  </w:style>
  <w:style w:type="character" w:customStyle="1" w:styleId="a9">
    <w:name w:val="Нижний колонтитул Знак"/>
    <w:basedOn w:val="a0"/>
    <w:link w:val="a8"/>
    <w:uiPriority w:val="99"/>
    <w:semiHidden/>
    <w:rsid w:val="00CE3D68"/>
    <w:rPr>
      <w:rFonts w:eastAsia="Times New Roman"/>
    </w:rPr>
  </w:style>
  <w:style w:type="paragraph" w:styleId="aa">
    <w:name w:val="Plain Text"/>
    <w:basedOn w:val="a"/>
    <w:link w:val="ab"/>
    <w:rsid w:val="004F78B6"/>
    <w:pPr>
      <w:widowControl/>
      <w:autoSpaceDE/>
      <w:autoSpaceDN/>
      <w:adjustRightInd/>
    </w:pPr>
    <w:rPr>
      <w:rFonts w:ascii="Courier New" w:hAnsi="Courier New"/>
    </w:rPr>
  </w:style>
  <w:style w:type="character" w:customStyle="1" w:styleId="ab">
    <w:name w:val="Текст Знак"/>
    <w:basedOn w:val="a0"/>
    <w:link w:val="aa"/>
    <w:rsid w:val="004F78B6"/>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346"/>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0D2"/>
    <w:rPr>
      <w:rFonts w:ascii="Tahoma" w:hAnsi="Tahoma" w:cs="Tahoma"/>
      <w:sz w:val="16"/>
      <w:szCs w:val="16"/>
    </w:rPr>
  </w:style>
  <w:style w:type="character" w:customStyle="1" w:styleId="a4">
    <w:name w:val="Текст выноски Знак"/>
    <w:basedOn w:val="a0"/>
    <w:link w:val="a3"/>
    <w:uiPriority w:val="99"/>
    <w:semiHidden/>
    <w:rsid w:val="001560D2"/>
    <w:rPr>
      <w:rFonts w:ascii="Tahoma" w:eastAsia="Times New Roman" w:hAnsi="Tahoma" w:cs="Tahoma"/>
      <w:sz w:val="16"/>
      <w:szCs w:val="16"/>
    </w:rPr>
  </w:style>
  <w:style w:type="paragraph" w:styleId="a5">
    <w:name w:val="List Paragraph"/>
    <w:basedOn w:val="a"/>
    <w:uiPriority w:val="34"/>
    <w:qFormat/>
    <w:rsid w:val="00600E55"/>
    <w:pPr>
      <w:ind w:left="720"/>
      <w:contextualSpacing/>
    </w:pPr>
  </w:style>
  <w:style w:type="paragraph" w:styleId="a6">
    <w:name w:val="header"/>
    <w:basedOn w:val="a"/>
    <w:link w:val="a7"/>
    <w:uiPriority w:val="99"/>
    <w:unhideWhenUsed/>
    <w:rsid w:val="00CE3D68"/>
    <w:pPr>
      <w:tabs>
        <w:tab w:val="center" w:pos="4677"/>
        <w:tab w:val="right" w:pos="9355"/>
      </w:tabs>
    </w:pPr>
  </w:style>
  <w:style w:type="character" w:customStyle="1" w:styleId="a7">
    <w:name w:val="Верхний колонтитул Знак"/>
    <w:basedOn w:val="a0"/>
    <w:link w:val="a6"/>
    <w:uiPriority w:val="99"/>
    <w:rsid w:val="00CE3D68"/>
    <w:rPr>
      <w:rFonts w:eastAsia="Times New Roman"/>
    </w:rPr>
  </w:style>
  <w:style w:type="paragraph" w:styleId="a8">
    <w:name w:val="footer"/>
    <w:basedOn w:val="a"/>
    <w:link w:val="a9"/>
    <w:uiPriority w:val="99"/>
    <w:semiHidden/>
    <w:unhideWhenUsed/>
    <w:rsid w:val="00CE3D68"/>
    <w:pPr>
      <w:tabs>
        <w:tab w:val="center" w:pos="4677"/>
        <w:tab w:val="right" w:pos="9355"/>
      </w:tabs>
    </w:pPr>
  </w:style>
  <w:style w:type="character" w:customStyle="1" w:styleId="a9">
    <w:name w:val="Нижний колонтитул Знак"/>
    <w:basedOn w:val="a0"/>
    <w:link w:val="a8"/>
    <w:uiPriority w:val="99"/>
    <w:semiHidden/>
    <w:rsid w:val="00CE3D68"/>
    <w:rPr>
      <w:rFonts w:eastAsia="Times New Roman"/>
    </w:rPr>
  </w:style>
  <w:style w:type="paragraph" w:styleId="aa">
    <w:name w:val="Plain Text"/>
    <w:basedOn w:val="a"/>
    <w:link w:val="ab"/>
    <w:rsid w:val="004F78B6"/>
    <w:pPr>
      <w:widowControl/>
      <w:autoSpaceDE/>
      <w:autoSpaceDN/>
      <w:adjustRightInd/>
    </w:pPr>
    <w:rPr>
      <w:rFonts w:ascii="Courier New" w:hAnsi="Courier New"/>
    </w:rPr>
  </w:style>
  <w:style w:type="character" w:customStyle="1" w:styleId="ab">
    <w:name w:val="Текст Знак"/>
    <w:basedOn w:val="a0"/>
    <w:link w:val="aa"/>
    <w:rsid w:val="004F78B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8504DDCFAC73528A0B12265EB3D89170BCECE45E777D5C5C7338B4365FCABF65C55EEAA5896E358C28340D99CD9CAD68702C88B32A6C5FF46983V4qEH" TargetMode="External"/><Relationship Id="rId5" Type="http://schemas.openxmlformats.org/officeDocument/2006/relationships/settings" Target="settings.xml"/><Relationship Id="rId10" Type="http://schemas.openxmlformats.org/officeDocument/2006/relationships/hyperlink" Target="consultantplus://offline/ref=FB8504DDCFAC73528A0B12265EB3D89170BCECE45E777D5C5C7338B4365FCABF65C55EEAA5896E358C28340B99CD9CAD68702C88B32A6C5FF46983V4qEH" TargetMode="External"/><Relationship Id="rId4" Type="http://schemas.microsoft.com/office/2007/relationships/stylesWithEffects" Target="stylesWithEffects.xml"/><Relationship Id="rId9" Type="http://schemas.openxmlformats.org/officeDocument/2006/relationships/hyperlink" Target="consultantplus://offline/ref=FB8504DDCFAC73528A0B0C2B48DF849975B6B2E85571740E072C63E96156C0E8228A07A8E1856A378C236158D6CCC0E83D632C8AB3296E40VFq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58108-7858-4028-9F5F-492DCDB1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374</Words>
  <Characters>2132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Зуева</dc:creator>
  <cp:lastModifiedBy>Митрофанов Сергей Владимирович</cp:lastModifiedBy>
  <cp:revision>8</cp:revision>
  <cp:lastPrinted>2014-01-16T15:35:00Z</cp:lastPrinted>
  <dcterms:created xsi:type="dcterms:W3CDTF">2019-01-11T10:31:00Z</dcterms:created>
  <dcterms:modified xsi:type="dcterms:W3CDTF">2019-01-11T13:20:00Z</dcterms:modified>
</cp:coreProperties>
</file>