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Pr="004373AF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3AF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итогах эмиссии государственных облигаций</w:t>
      </w:r>
    </w:p>
    <w:p w:rsidR="00324FDB" w:rsidRPr="004373AF" w:rsidRDefault="00324FDB" w:rsidP="00324FDB">
      <w:pPr>
        <w:jc w:val="center"/>
        <w:rPr>
          <w:sz w:val="28"/>
          <w:szCs w:val="28"/>
        </w:rPr>
      </w:pPr>
      <w:r w:rsidRPr="004373AF">
        <w:rPr>
          <w:sz w:val="28"/>
          <w:szCs w:val="28"/>
        </w:rPr>
        <w:t>Самарской области за 201</w:t>
      </w:r>
      <w:r w:rsidR="00B72173">
        <w:rPr>
          <w:sz w:val="28"/>
          <w:szCs w:val="28"/>
        </w:rPr>
        <w:t>8</w:t>
      </w:r>
      <w:r w:rsidRPr="004373AF">
        <w:rPr>
          <w:sz w:val="28"/>
          <w:szCs w:val="28"/>
        </w:rPr>
        <w:t xml:space="preserve"> год</w:t>
      </w:r>
    </w:p>
    <w:p w:rsidR="00324FDB" w:rsidRPr="00FD0804" w:rsidRDefault="00324FDB" w:rsidP="00324FDB">
      <w:pPr>
        <w:jc w:val="center"/>
        <w:rPr>
          <w:sz w:val="28"/>
          <w:szCs w:val="28"/>
        </w:rPr>
      </w:pP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11.1 Федерального </w:t>
      </w:r>
      <w:r w:rsidRPr="00626D8D">
        <w:rPr>
          <w:color w:val="000000" w:themeColor="text1"/>
          <w:sz w:val="28"/>
          <w:szCs w:val="28"/>
        </w:rPr>
        <w:t>закона «Об особенностях эмиссии и обращения госу</w:t>
      </w:r>
      <w:r>
        <w:rPr>
          <w:sz w:val="28"/>
          <w:szCs w:val="28"/>
        </w:rPr>
        <w:t>дарственных и муниципальных ценных бумаг», постановлением Правительства Российской Федерации от 01.12.2012 № 1238</w:t>
      </w:r>
      <w:r w:rsidR="009610A7" w:rsidRPr="00062B89">
        <w:rPr>
          <w:sz w:val="28"/>
          <w:szCs w:val="28"/>
        </w:rPr>
        <w:t xml:space="preserve"> </w:t>
      </w:r>
      <w:r w:rsidRPr="00062B89">
        <w:rPr>
          <w:sz w:val="28"/>
          <w:szCs w:val="28"/>
        </w:rPr>
        <w:t xml:space="preserve">«О государственной регистрации </w:t>
      </w:r>
      <w:r w:rsidRPr="00422E76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422E76">
        <w:rPr>
          <w:sz w:val="28"/>
          <w:szCs w:val="28"/>
        </w:rPr>
        <w:t xml:space="preserve"> эмиссии </w:t>
      </w:r>
      <w:r>
        <w:rPr>
          <w:sz w:val="28"/>
          <w:szCs w:val="28"/>
        </w:rPr>
        <w:t xml:space="preserve">и обращения государственных ценных бумаг субъектов </w:t>
      </w:r>
      <w:r w:rsidRPr="00422E7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22E76">
        <w:rPr>
          <w:sz w:val="28"/>
          <w:szCs w:val="28"/>
        </w:rPr>
        <w:t xml:space="preserve">и муниципальных ценных бумаг, </w:t>
      </w:r>
      <w:r>
        <w:rPr>
          <w:sz w:val="28"/>
          <w:szCs w:val="28"/>
        </w:rPr>
        <w:t>изменений, вносимых в условия эмиссии и обращения этих ценных бумаг, а также о</w:t>
      </w:r>
      <w:r w:rsidRPr="00422E76">
        <w:rPr>
          <w:sz w:val="28"/>
          <w:szCs w:val="28"/>
        </w:rPr>
        <w:t>б отчетах о проведе</w:t>
      </w:r>
      <w:r>
        <w:rPr>
          <w:sz w:val="28"/>
          <w:szCs w:val="28"/>
        </w:rPr>
        <w:t>нной</w:t>
      </w:r>
      <w:r w:rsidRPr="00422E76">
        <w:rPr>
          <w:sz w:val="28"/>
          <w:szCs w:val="28"/>
        </w:rPr>
        <w:t xml:space="preserve"> эмиссии»</w:t>
      </w:r>
      <w:r>
        <w:rPr>
          <w:sz w:val="28"/>
          <w:szCs w:val="28"/>
        </w:rPr>
        <w:t>, ПРИКАЗЫВАЮ:</w:t>
      </w: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итогах эмиссии государственных облигаций Самарской области за 201</w:t>
      </w:r>
      <w:r w:rsidR="00B72173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настоящий Приказ в средствах массовой информации. </w:t>
      </w: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</w:p>
    <w:p w:rsidR="00324FDB" w:rsidRDefault="00B72173" w:rsidP="00B7217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24FDB">
        <w:rPr>
          <w:sz w:val="28"/>
          <w:szCs w:val="28"/>
        </w:rPr>
        <w:t>инистр</w:t>
      </w:r>
      <w:r w:rsidR="00324FDB">
        <w:rPr>
          <w:sz w:val="28"/>
          <w:szCs w:val="28"/>
        </w:rPr>
        <w:tab/>
      </w:r>
      <w:r w:rsidR="00324FDB">
        <w:rPr>
          <w:sz w:val="28"/>
          <w:szCs w:val="28"/>
        </w:rPr>
        <w:tab/>
      </w:r>
      <w:r w:rsidR="00324FDB" w:rsidRPr="00464B68">
        <w:rPr>
          <w:sz w:val="28"/>
          <w:szCs w:val="28"/>
        </w:rPr>
        <w:t xml:space="preserve">          </w:t>
      </w:r>
      <w:r w:rsidR="00324FDB">
        <w:rPr>
          <w:sz w:val="28"/>
          <w:szCs w:val="28"/>
        </w:rPr>
        <w:tab/>
        <w:t xml:space="preserve"> </w:t>
      </w:r>
      <w:r w:rsidR="00324FDB" w:rsidRPr="00464B68">
        <w:rPr>
          <w:sz w:val="28"/>
          <w:szCs w:val="28"/>
        </w:rPr>
        <w:t xml:space="preserve">           </w:t>
      </w:r>
      <w:r w:rsidR="00324FDB">
        <w:rPr>
          <w:sz w:val="28"/>
          <w:szCs w:val="28"/>
        </w:rPr>
        <w:tab/>
        <w:t xml:space="preserve">                                  </w:t>
      </w:r>
      <w:r w:rsidR="009610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proofErr w:type="spellStart"/>
      <w:r w:rsidR="009610A7">
        <w:rPr>
          <w:sz w:val="28"/>
          <w:szCs w:val="28"/>
        </w:rPr>
        <w:t>А</w:t>
      </w:r>
      <w:r w:rsidR="00324FDB">
        <w:rPr>
          <w:sz w:val="28"/>
          <w:szCs w:val="28"/>
        </w:rPr>
        <w:t>.</w:t>
      </w:r>
      <w:r w:rsidR="009610A7">
        <w:rPr>
          <w:sz w:val="28"/>
          <w:szCs w:val="28"/>
        </w:rPr>
        <w:t>В</w:t>
      </w:r>
      <w:r w:rsidR="00324FDB">
        <w:rPr>
          <w:sz w:val="28"/>
          <w:szCs w:val="28"/>
        </w:rPr>
        <w:t>.</w:t>
      </w:r>
      <w:r w:rsidR="009610A7">
        <w:rPr>
          <w:sz w:val="28"/>
          <w:szCs w:val="28"/>
        </w:rPr>
        <w:t>Прямилов</w:t>
      </w:r>
      <w:proofErr w:type="spellEnd"/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Pr="0039195C" w:rsidRDefault="00324FDB" w:rsidP="00324FDB">
      <w:pPr>
        <w:jc w:val="both"/>
      </w:pPr>
      <w:r w:rsidRPr="00F32382">
        <w:rPr>
          <w:sz w:val="28"/>
          <w:szCs w:val="28"/>
        </w:rPr>
        <w:t>Якимов 3334240</w:t>
      </w: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управления </w:t>
      </w:r>
      <w:r>
        <w:rPr>
          <w:sz w:val="28"/>
          <w:szCs w:val="28"/>
        </w:rPr>
        <w:br/>
        <w:t>финансами Самарской области</w:t>
      </w: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t>от __.__.201</w:t>
      </w:r>
      <w:r w:rsidR="00B72173">
        <w:rPr>
          <w:sz w:val="28"/>
          <w:szCs w:val="28"/>
        </w:rPr>
        <w:t>9</w:t>
      </w:r>
      <w:r>
        <w:rPr>
          <w:sz w:val="28"/>
          <w:szCs w:val="28"/>
        </w:rPr>
        <w:t xml:space="preserve">  № __-_____</w:t>
      </w: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24FDB" w:rsidRDefault="00324FDB" w:rsidP="00324FDB">
      <w:pPr>
        <w:snapToGrid w:val="0"/>
        <w:jc w:val="center"/>
        <w:rPr>
          <w:sz w:val="28"/>
          <w:szCs w:val="28"/>
        </w:rPr>
      </w:pPr>
    </w:p>
    <w:p w:rsidR="00324FDB" w:rsidRDefault="00324FDB" w:rsidP="00324F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24FDB" w:rsidRDefault="00324FDB" w:rsidP="00324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эмиссии государственных облигаций </w:t>
      </w:r>
    </w:p>
    <w:p w:rsidR="00324FDB" w:rsidRDefault="00324FDB" w:rsidP="00324FDB">
      <w:pPr>
        <w:jc w:val="center"/>
        <w:rPr>
          <w:color w:val="000000"/>
          <w:sz w:val="26"/>
          <w:szCs w:val="26"/>
        </w:rPr>
      </w:pPr>
      <w:r>
        <w:rPr>
          <w:sz w:val="28"/>
          <w:szCs w:val="28"/>
        </w:rPr>
        <w:t>Самарской области за 201</w:t>
      </w:r>
      <w:r w:rsidR="00B72173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</w:p>
    <w:p w:rsidR="00324FDB" w:rsidRDefault="00324FDB" w:rsidP="00324FDB">
      <w:pPr>
        <w:pStyle w:val="2"/>
        <w:widowControl/>
        <w:spacing w:before="0" w:line="240" w:lineRule="auto"/>
        <w:ind w:firstLine="0"/>
        <w:jc w:val="center"/>
        <w:rPr>
          <w:szCs w:val="28"/>
          <w:lang w:val="ru-RU"/>
        </w:rPr>
      </w:pPr>
    </w:p>
    <w:p w:rsidR="00324FDB" w:rsidRDefault="00324FDB" w:rsidP="00324FDB">
      <w:pPr>
        <w:pStyle w:val="2222"/>
      </w:pPr>
      <w:r>
        <w:t> 1. В отчетном финансовом году было осуществлено размещение государственных облигаций Самарской области 201</w:t>
      </w:r>
      <w:r w:rsidR="00B72173">
        <w:t>8</w:t>
      </w:r>
      <w:r>
        <w:t xml:space="preserve"> года в форме документарных ценных бумаг на предъявителя с фиксированным купонным доходом и амортизацией долга (далее – Облигации). </w:t>
      </w:r>
    </w:p>
    <w:p w:rsidR="00324FDB" w:rsidRPr="00626D8D" w:rsidRDefault="00324FDB" w:rsidP="00324FDB">
      <w:pPr>
        <w:pStyle w:val="2222"/>
        <w:rPr>
          <w:color w:val="000000" w:themeColor="text1"/>
        </w:rPr>
      </w:pPr>
      <w:r w:rsidRPr="00626D8D">
        <w:rPr>
          <w:color w:val="000000" w:themeColor="text1"/>
        </w:rPr>
        <w:t>Государственный регистрационный номер выпуска Облигаций  RU3501</w:t>
      </w:r>
      <w:r w:rsidR="00B72173">
        <w:rPr>
          <w:color w:val="000000" w:themeColor="text1"/>
        </w:rPr>
        <w:t>4</w:t>
      </w:r>
      <w:r w:rsidRPr="00626D8D">
        <w:rPr>
          <w:color w:val="000000" w:themeColor="text1"/>
        </w:rPr>
        <w:t>SAM0.</w:t>
      </w: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D4D25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Размещение Облигаций было осуществлено в дату начала размещения Облигаций по открытой подписке путем заключения сделок купли-продажи Облигаций на конкурсе по определению ставки первого купона, по цене, равной 100 (ста) процентам от номинальной стоимости.  </w:t>
      </w:r>
    </w:p>
    <w:p w:rsidR="00324FDB" w:rsidRPr="00C07D27" w:rsidRDefault="00324FDB" w:rsidP="00324FDB">
      <w:pPr>
        <w:pStyle w:val="3"/>
        <w:widowControl/>
        <w:spacing w:before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75925">
        <w:rPr>
          <w:rFonts w:ascii="Times New Roman" w:hAnsi="Times New Roman"/>
          <w:sz w:val="28"/>
          <w:szCs w:val="28"/>
          <w:lang w:val="ru-RU" w:eastAsia="ru-RU"/>
        </w:rPr>
        <w:t xml:space="preserve">В ходе конкурса по определению ставки 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первого купона участниками торгов было подано </w:t>
      </w:r>
      <w:r w:rsidR="00B7217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74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заявк</w:t>
      </w:r>
      <w:r w:rsidR="00B7217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на общую сумму</w:t>
      </w:r>
      <w:r w:rsidR="00B7217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B72173" w:rsidRPr="00B7217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18 039 368 000 </w:t>
      </w:r>
      <w:r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(</w:t>
      </w:r>
      <w:r w:rsidR="00B72173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восемнадцать</w:t>
      </w:r>
      <w:r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миллиард</w:t>
      </w:r>
      <w:r w:rsidR="009610A7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ов</w:t>
      </w:r>
      <w:r w:rsidR="00626D8D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B3C50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тридцать девять</w:t>
      </w:r>
      <w:r w:rsidR="00626D8D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миллион</w:t>
      </w:r>
      <w:r w:rsidR="009B3C50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ов</w:t>
      </w:r>
      <w:r w:rsidR="00626D8D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B3C50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триста шестьдесят восемь</w:t>
      </w:r>
      <w:r w:rsidR="00626D8D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тысяч</w:t>
      </w:r>
      <w:r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рублей в диапазоне </w:t>
      </w:r>
      <w:r w:rsidR="00B7217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00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="00B7217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B72173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% годовых. Ставка первого купона по выпуску установлена по результатам конкурса в </w:t>
      </w:r>
      <w:r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размере </w:t>
      </w:r>
      <w:r w:rsidR="009B3C50"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7,45</w:t>
      </w:r>
      <w:r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% </w:t>
      </w:r>
      <w:proofErr w:type="gramStart"/>
      <w:r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годовых</w:t>
      </w:r>
      <w:proofErr w:type="gramEnd"/>
      <w:r w:rsidRPr="009B3C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324FDB" w:rsidRPr="00C07D27" w:rsidRDefault="00324FDB" w:rsidP="00324FDB">
      <w:pPr>
        <w:pStyle w:val="2222"/>
        <w:rPr>
          <w:color w:val="000000" w:themeColor="text1"/>
        </w:rPr>
      </w:pPr>
      <w:r w:rsidRPr="00C07D27">
        <w:rPr>
          <w:color w:val="000000" w:themeColor="text1"/>
        </w:rPr>
        <w:t xml:space="preserve">3. Дата начала размещения Облигаций: </w:t>
      </w:r>
      <w:r w:rsidR="00B72173">
        <w:rPr>
          <w:color w:val="000000" w:themeColor="text1"/>
        </w:rPr>
        <w:t>14</w:t>
      </w:r>
      <w:r w:rsidRPr="00C07D27">
        <w:rPr>
          <w:color w:val="000000" w:themeColor="text1"/>
        </w:rPr>
        <w:t xml:space="preserve"> ию</w:t>
      </w:r>
      <w:r w:rsidR="009610A7" w:rsidRPr="00C07D27">
        <w:rPr>
          <w:color w:val="000000" w:themeColor="text1"/>
        </w:rPr>
        <w:t>н</w:t>
      </w:r>
      <w:r w:rsidRPr="00C07D27">
        <w:rPr>
          <w:color w:val="000000" w:themeColor="text1"/>
        </w:rPr>
        <w:t>я 201</w:t>
      </w:r>
      <w:r w:rsidR="00B72173">
        <w:rPr>
          <w:color w:val="000000" w:themeColor="text1"/>
        </w:rPr>
        <w:t>8</w:t>
      </w:r>
      <w:r w:rsidRPr="00C07D27">
        <w:rPr>
          <w:color w:val="000000" w:themeColor="text1"/>
        </w:rPr>
        <w:t xml:space="preserve"> года. </w:t>
      </w:r>
      <w:r w:rsidRPr="00C07D27">
        <w:rPr>
          <w:color w:val="000000" w:themeColor="text1"/>
        </w:rPr>
        <w:br/>
        <w:t xml:space="preserve">Датой окончания размещения Облигаций является день продажи последней Облигации первым владельцам – </w:t>
      </w:r>
      <w:r w:rsidR="00B72173">
        <w:rPr>
          <w:color w:val="000000" w:themeColor="text1"/>
        </w:rPr>
        <w:t>14</w:t>
      </w:r>
      <w:r w:rsidRPr="00C07D27">
        <w:rPr>
          <w:color w:val="000000" w:themeColor="text1"/>
        </w:rPr>
        <w:t xml:space="preserve"> ию</w:t>
      </w:r>
      <w:r w:rsidR="009610A7" w:rsidRPr="00C07D27">
        <w:rPr>
          <w:color w:val="000000" w:themeColor="text1"/>
        </w:rPr>
        <w:t>н</w:t>
      </w:r>
      <w:r w:rsidRPr="00C07D27">
        <w:rPr>
          <w:color w:val="000000" w:themeColor="text1"/>
        </w:rPr>
        <w:t>я 201</w:t>
      </w:r>
      <w:r w:rsidR="00B72173">
        <w:rPr>
          <w:color w:val="000000" w:themeColor="text1"/>
        </w:rPr>
        <w:t>8</w:t>
      </w:r>
      <w:r w:rsidRPr="00C07D27">
        <w:rPr>
          <w:color w:val="000000" w:themeColor="text1"/>
        </w:rPr>
        <w:t xml:space="preserve"> года.</w:t>
      </w:r>
    </w:p>
    <w:p w:rsidR="00324FDB" w:rsidRDefault="00324FDB" w:rsidP="00324FDB">
      <w:pPr>
        <w:pStyle w:val="2222"/>
      </w:pPr>
      <w:r w:rsidRPr="00C07D27">
        <w:rPr>
          <w:color w:val="000000" w:themeColor="text1"/>
        </w:rPr>
        <w:t>4. Погашение номинальной стоимости</w:t>
      </w:r>
      <w:r w:rsidRPr="00B3659D">
        <w:t xml:space="preserve"> Облигаций осуществляется амортизационными частями в следующие даты и в следующих размерах:</w:t>
      </w:r>
    </w:p>
    <w:p w:rsidR="00B72173" w:rsidRDefault="00B72173" w:rsidP="00324FDB">
      <w:pPr>
        <w:pStyle w:val="2222"/>
      </w:pPr>
      <w:r w:rsidRPr="00B72173">
        <w:t>10</w:t>
      </w:r>
      <w:r>
        <w:t xml:space="preserve">  сентября </w:t>
      </w:r>
      <w:r w:rsidRPr="00B72173">
        <w:t xml:space="preserve">2020 </w:t>
      </w:r>
      <w:r>
        <w:t xml:space="preserve">года – </w:t>
      </w:r>
      <w:r w:rsidRPr="00B72173">
        <w:t>20%</w:t>
      </w:r>
      <w:r>
        <w:t xml:space="preserve"> </w:t>
      </w:r>
      <w:r w:rsidRPr="00B3659D">
        <w:rPr>
          <w:rStyle w:val="a3"/>
          <w:i w:val="0"/>
        </w:rPr>
        <w:t>от номинальной стоимости Облигации</w:t>
      </w:r>
      <w:r w:rsidRPr="00B72173">
        <w:t xml:space="preserve">;               </w:t>
      </w:r>
    </w:p>
    <w:p w:rsidR="00B72173" w:rsidRDefault="00B72173" w:rsidP="00324FDB">
      <w:pPr>
        <w:pStyle w:val="2222"/>
      </w:pPr>
      <w:r w:rsidRPr="00B72173">
        <w:t>9</w:t>
      </w:r>
      <w:r>
        <w:t xml:space="preserve"> июня </w:t>
      </w:r>
      <w:r w:rsidRPr="00B72173">
        <w:t>2022</w:t>
      </w:r>
      <w:r>
        <w:t xml:space="preserve"> года</w:t>
      </w:r>
      <w:r w:rsidRPr="00B72173">
        <w:t xml:space="preserve"> </w:t>
      </w:r>
      <w:r>
        <w:t xml:space="preserve">– </w:t>
      </w:r>
      <w:r w:rsidRPr="00B72173">
        <w:t>20%</w:t>
      </w:r>
      <w:r>
        <w:t xml:space="preserve"> </w:t>
      </w:r>
      <w:r w:rsidRPr="00B3659D">
        <w:rPr>
          <w:rStyle w:val="a3"/>
          <w:i w:val="0"/>
        </w:rPr>
        <w:t>от номинальной стоимости Облигации</w:t>
      </w:r>
      <w:r w:rsidRPr="00B72173">
        <w:t xml:space="preserve">;                       </w:t>
      </w:r>
    </w:p>
    <w:p w:rsidR="00B72173" w:rsidRDefault="00B72173" w:rsidP="00324FDB">
      <w:pPr>
        <w:pStyle w:val="2222"/>
      </w:pPr>
      <w:r w:rsidRPr="00B72173">
        <w:t>7</w:t>
      </w:r>
      <w:r>
        <w:t xml:space="preserve"> декабря </w:t>
      </w:r>
      <w:r w:rsidRPr="00B72173">
        <w:t>2023</w:t>
      </w:r>
      <w:r>
        <w:t xml:space="preserve"> года</w:t>
      </w:r>
      <w:r w:rsidRPr="00B72173">
        <w:t xml:space="preserve"> </w:t>
      </w:r>
      <w:r>
        <w:t xml:space="preserve">– </w:t>
      </w:r>
      <w:r w:rsidRPr="00B72173">
        <w:t>15%</w:t>
      </w:r>
      <w:r>
        <w:t xml:space="preserve"> </w:t>
      </w:r>
      <w:r w:rsidRPr="00B3659D">
        <w:rPr>
          <w:rStyle w:val="a3"/>
          <w:i w:val="0"/>
        </w:rPr>
        <w:t>от номинальной стоимости Облигации</w:t>
      </w:r>
      <w:r w:rsidRPr="00B72173">
        <w:t xml:space="preserve">;                 </w:t>
      </w:r>
    </w:p>
    <w:p w:rsidR="00B72173" w:rsidRDefault="00B72173" w:rsidP="00324FDB">
      <w:pPr>
        <w:pStyle w:val="2222"/>
      </w:pPr>
      <w:r w:rsidRPr="00B72173">
        <w:t>5</w:t>
      </w:r>
      <w:r>
        <w:t xml:space="preserve"> сентября </w:t>
      </w:r>
      <w:r w:rsidRPr="00B72173">
        <w:t xml:space="preserve">2024 </w:t>
      </w:r>
      <w:r>
        <w:t xml:space="preserve">года – </w:t>
      </w:r>
      <w:r w:rsidRPr="00B72173">
        <w:t>10%</w:t>
      </w:r>
      <w:r>
        <w:t xml:space="preserve"> </w:t>
      </w:r>
      <w:r w:rsidRPr="00B3659D">
        <w:rPr>
          <w:rStyle w:val="a3"/>
          <w:i w:val="0"/>
        </w:rPr>
        <w:t>от номинальной стоимости Облигации</w:t>
      </w:r>
      <w:r w:rsidRPr="00B72173">
        <w:t xml:space="preserve">;               </w:t>
      </w:r>
    </w:p>
    <w:p w:rsidR="00B72173" w:rsidRDefault="00B72173" w:rsidP="00324FDB">
      <w:pPr>
        <w:pStyle w:val="2222"/>
      </w:pPr>
      <w:r w:rsidRPr="00B72173">
        <w:t>5</w:t>
      </w:r>
      <w:r>
        <w:t xml:space="preserve"> июня </w:t>
      </w:r>
      <w:r w:rsidRPr="00B72173">
        <w:t>2025</w:t>
      </w:r>
      <w:r>
        <w:t xml:space="preserve"> года – </w:t>
      </w:r>
      <w:r w:rsidRPr="00B72173">
        <w:t>20%</w:t>
      </w:r>
      <w:r>
        <w:t xml:space="preserve"> </w:t>
      </w:r>
      <w:r w:rsidRPr="00B3659D">
        <w:rPr>
          <w:rStyle w:val="a3"/>
          <w:i w:val="0"/>
        </w:rPr>
        <w:t>от номинальной стоимости Облигации</w:t>
      </w:r>
      <w:r w:rsidRPr="00B72173">
        <w:t xml:space="preserve">;           </w:t>
      </w:r>
    </w:p>
    <w:p w:rsidR="00626D8D" w:rsidRDefault="00B72173" w:rsidP="00324FDB">
      <w:pPr>
        <w:pStyle w:val="2222"/>
        <w:rPr>
          <w:rStyle w:val="a3"/>
          <w:i w:val="0"/>
        </w:rPr>
      </w:pPr>
      <w:r w:rsidRPr="00B72173">
        <w:t>4</w:t>
      </w:r>
      <w:r>
        <w:t xml:space="preserve"> июня </w:t>
      </w:r>
      <w:r w:rsidRPr="00B72173">
        <w:t>2026</w:t>
      </w:r>
      <w:r>
        <w:t xml:space="preserve"> года</w:t>
      </w:r>
      <w:r w:rsidRPr="00B72173">
        <w:t xml:space="preserve"> </w:t>
      </w:r>
      <w:r>
        <w:t xml:space="preserve">– </w:t>
      </w:r>
      <w:r w:rsidRPr="00B72173">
        <w:t>15%</w:t>
      </w:r>
      <w:r>
        <w:t xml:space="preserve"> </w:t>
      </w:r>
      <w:r w:rsidRPr="00B3659D">
        <w:rPr>
          <w:rStyle w:val="a3"/>
          <w:i w:val="0"/>
        </w:rPr>
        <w:t>от номинальной стоимости Облигации</w:t>
      </w:r>
      <w:r>
        <w:rPr>
          <w:rStyle w:val="a3"/>
          <w:i w:val="0"/>
        </w:rPr>
        <w:t>.</w:t>
      </w:r>
    </w:p>
    <w:p w:rsidR="00324FDB" w:rsidRPr="00B3659D" w:rsidRDefault="00324FDB" w:rsidP="00324FDB">
      <w:pPr>
        <w:pStyle w:val="2222"/>
        <w:rPr>
          <w:i/>
          <w:iCs/>
        </w:rPr>
      </w:pPr>
      <w:r w:rsidRPr="00B3659D">
        <w:rPr>
          <w:rStyle w:val="a3"/>
          <w:i w:val="0"/>
        </w:rPr>
        <w:t xml:space="preserve">Дата погашения Облигаций </w:t>
      </w:r>
      <w:r>
        <w:rPr>
          <w:rStyle w:val="a3"/>
          <w:i w:val="0"/>
        </w:rPr>
        <w:t>–</w:t>
      </w:r>
      <w:r w:rsidRPr="00B3659D">
        <w:rPr>
          <w:rStyle w:val="a3"/>
          <w:i w:val="0"/>
        </w:rPr>
        <w:t xml:space="preserve"> </w:t>
      </w:r>
      <w:r w:rsidR="00B72173">
        <w:rPr>
          <w:rStyle w:val="a3"/>
          <w:i w:val="0"/>
        </w:rPr>
        <w:t>4</w:t>
      </w:r>
      <w:r w:rsidRPr="00B3659D">
        <w:rPr>
          <w:rStyle w:val="a3"/>
          <w:i w:val="0"/>
        </w:rPr>
        <w:t xml:space="preserve"> </w:t>
      </w:r>
      <w:r w:rsidR="00B72173">
        <w:rPr>
          <w:rStyle w:val="a3"/>
          <w:i w:val="0"/>
        </w:rPr>
        <w:t>июня</w:t>
      </w:r>
      <w:r w:rsidRPr="00B3659D">
        <w:rPr>
          <w:rStyle w:val="a3"/>
          <w:i w:val="0"/>
        </w:rPr>
        <w:t xml:space="preserve"> 202</w:t>
      </w:r>
      <w:r w:rsidR="00B72173">
        <w:rPr>
          <w:rStyle w:val="a3"/>
          <w:i w:val="0"/>
        </w:rPr>
        <w:t>6</w:t>
      </w:r>
      <w:r w:rsidRPr="00B3659D">
        <w:rPr>
          <w:rStyle w:val="a3"/>
          <w:i w:val="0"/>
        </w:rPr>
        <w:t xml:space="preserve"> года.</w:t>
      </w:r>
    </w:p>
    <w:p w:rsidR="00324FDB" w:rsidRPr="00B3659D" w:rsidRDefault="00324FDB" w:rsidP="00324FDB">
      <w:pPr>
        <w:pStyle w:val="11111"/>
      </w:pPr>
      <w:r w:rsidRPr="00B3659D">
        <w:t xml:space="preserve">5. Номинальная стоимость одной Облигации – 1 000 (одна тысяча) рублей. Фактическая цена размещения Облигаций – 100 процентов </w:t>
      </w:r>
      <w:r>
        <w:t xml:space="preserve">                               </w:t>
      </w:r>
      <w:r w:rsidRPr="00B3659D">
        <w:t>от номинальной стоимости.</w:t>
      </w:r>
    </w:p>
    <w:p w:rsidR="00324FDB" w:rsidRDefault="00324FDB" w:rsidP="00B721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Количество размещенных Облигаций – </w:t>
      </w:r>
      <w:r w:rsidR="00B72173">
        <w:rPr>
          <w:sz w:val="28"/>
          <w:szCs w:val="28"/>
        </w:rPr>
        <w:t>8</w:t>
      </w:r>
      <w:r>
        <w:rPr>
          <w:sz w:val="28"/>
          <w:szCs w:val="28"/>
        </w:rPr>
        <w:t xml:space="preserve">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(</w:t>
      </w:r>
      <w:r w:rsidR="00B72173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миллионов) штук.</w:t>
      </w:r>
    </w:p>
    <w:p w:rsidR="00324FDB" w:rsidRDefault="00324FDB" w:rsidP="00B721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Объем денежных поступлений в бюджет Самарской области                            от размещения Облигаций – </w:t>
      </w:r>
      <w:r w:rsidR="00B72173">
        <w:rPr>
          <w:sz w:val="28"/>
          <w:szCs w:val="28"/>
        </w:rPr>
        <w:t>8</w:t>
      </w:r>
      <w:r>
        <w:rPr>
          <w:sz w:val="28"/>
          <w:szCs w:val="28"/>
        </w:rPr>
        <w:t xml:space="preserve">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(</w:t>
      </w:r>
      <w:r w:rsidR="00B72173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миллиардов) рублей.</w:t>
      </w:r>
    </w:p>
    <w:p w:rsidR="00324FDB" w:rsidRPr="0039195C" w:rsidRDefault="00324FDB" w:rsidP="00324FDB"/>
    <w:p w:rsidR="00F11743" w:rsidRDefault="00F11743"/>
    <w:sectPr w:rsidR="00F11743" w:rsidSect="009B3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50" w:rsidRDefault="009B3C50" w:rsidP="00324FDB">
      <w:r>
        <w:separator/>
      </w:r>
    </w:p>
  </w:endnote>
  <w:endnote w:type="continuationSeparator" w:id="0">
    <w:p w:rsidR="009B3C50" w:rsidRDefault="009B3C50" w:rsidP="0032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50" w:rsidRDefault="009B3C50" w:rsidP="00324FDB">
      <w:r>
        <w:separator/>
      </w:r>
    </w:p>
  </w:footnote>
  <w:footnote w:type="continuationSeparator" w:id="0">
    <w:p w:rsidR="009B3C50" w:rsidRDefault="009B3C50" w:rsidP="00324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DB"/>
    <w:rsid w:val="00034791"/>
    <w:rsid w:val="00324FDB"/>
    <w:rsid w:val="00426664"/>
    <w:rsid w:val="00541446"/>
    <w:rsid w:val="00565B7D"/>
    <w:rsid w:val="00626D8D"/>
    <w:rsid w:val="009610A7"/>
    <w:rsid w:val="009B3C50"/>
    <w:rsid w:val="00B72173"/>
    <w:rsid w:val="00C07D27"/>
    <w:rsid w:val="00CA42ED"/>
    <w:rsid w:val="00F1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FDB"/>
    <w:pPr>
      <w:keepNext/>
      <w:keepLines/>
      <w:widowControl w:val="0"/>
      <w:snapToGrid w:val="0"/>
      <w:spacing w:before="240" w:line="300" w:lineRule="auto"/>
      <w:ind w:firstLine="700"/>
      <w:jc w:val="both"/>
      <w:outlineLvl w:val="1"/>
    </w:pPr>
    <w:rPr>
      <w:rFonts w:eastAsia="Arial Unicode MS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4FDB"/>
    <w:rPr>
      <w:rFonts w:ascii="Times New Roman" w:eastAsia="Arial Unicode MS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324FDB"/>
    <w:pPr>
      <w:widowControl w:val="0"/>
      <w:snapToGrid w:val="0"/>
      <w:spacing w:before="120" w:line="300" w:lineRule="auto"/>
      <w:ind w:firstLine="700"/>
      <w:jc w:val="both"/>
    </w:pPr>
    <w:rPr>
      <w:rFonts w:ascii="15" w:hAnsi="15"/>
      <w:sz w:val="3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24FDB"/>
    <w:rPr>
      <w:rFonts w:ascii="15" w:eastAsia="Times New Roman" w:hAnsi="15" w:cs="Times New Roman"/>
      <w:sz w:val="30"/>
      <w:szCs w:val="20"/>
      <w:lang w:val="en-US"/>
    </w:rPr>
  </w:style>
  <w:style w:type="character" w:styleId="a3">
    <w:name w:val="Emphasis"/>
    <w:basedOn w:val="a0"/>
    <w:qFormat/>
    <w:rsid w:val="00324FDB"/>
    <w:rPr>
      <w:i/>
      <w:iCs/>
    </w:rPr>
  </w:style>
  <w:style w:type="paragraph" w:customStyle="1" w:styleId="11111">
    <w:name w:val="11111"/>
    <w:basedOn w:val="21"/>
    <w:link w:val="111110"/>
    <w:rsid w:val="00324FDB"/>
    <w:pPr>
      <w:snapToGrid w:val="0"/>
      <w:spacing w:after="0" w:line="360" w:lineRule="auto"/>
      <w:ind w:left="0" w:firstLine="709"/>
      <w:jc w:val="both"/>
    </w:pPr>
    <w:rPr>
      <w:sz w:val="28"/>
      <w:szCs w:val="28"/>
      <w:lang w:eastAsia="en-US"/>
    </w:rPr>
  </w:style>
  <w:style w:type="paragraph" w:customStyle="1" w:styleId="2222">
    <w:name w:val="2222"/>
    <w:basedOn w:val="3"/>
    <w:link w:val="22220"/>
    <w:qFormat/>
    <w:rsid w:val="00324FDB"/>
    <w:pPr>
      <w:widowControl/>
      <w:spacing w:before="0" w:line="360" w:lineRule="auto"/>
      <w:ind w:firstLine="709"/>
    </w:pPr>
    <w:rPr>
      <w:rFonts w:ascii="Times New Roman" w:hAnsi="Times New Roman"/>
      <w:sz w:val="28"/>
      <w:szCs w:val="28"/>
      <w:lang w:val="ru-RU"/>
    </w:rPr>
  </w:style>
  <w:style w:type="character" w:customStyle="1" w:styleId="111110">
    <w:name w:val="11111 Знак"/>
    <w:basedOn w:val="22"/>
    <w:link w:val="11111"/>
    <w:rsid w:val="00324FDB"/>
    <w:rPr>
      <w:sz w:val="28"/>
      <w:szCs w:val="28"/>
    </w:rPr>
  </w:style>
  <w:style w:type="character" w:customStyle="1" w:styleId="22220">
    <w:name w:val="2222 Знак"/>
    <w:basedOn w:val="30"/>
    <w:link w:val="2222"/>
    <w:rsid w:val="00324FDB"/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rsid w:val="0032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2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4F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2019-01-11T06:14:00Z</cp:lastPrinted>
  <dcterms:created xsi:type="dcterms:W3CDTF">2019-01-11T06:15:00Z</dcterms:created>
  <dcterms:modified xsi:type="dcterms:W3CDTF">2019-01-11T06:15:00Z</dcterms:modified>
</cp:coreProperties>
</file>