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7E" w:rsidRDefault="00FF631D" w:rsidP="00FF63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1D">
        <w:rPr>
          <w:rFonts w:ascii="Times New Roman" w:hAnsi="Times New Roman" w:cs="Times New Roman"/>
          <w:b/>
          <w:sz w:val="28"/>
          <w:szCs w:val="28"/>
        </w:rPr>
        <w:t>Исполнение условий реструктуризации бюджетных кредитов, установленных Правилами проведения реструктуризации обязательств (задолженности) субъектов РФ перед Российской Федерацией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FF631D">
        <w:rPr>
          <w:rFonts w:ascii="Times New Roman" w:hAnsi="Times New Roman" w:cs="Times New Roman"/>
          <w:b/>
          <w:sz w:val="28"/>
          <w:szCs w:val="28"/>
        </w:rPr>
        <w:t>по бюджетным кредитам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утвержденных Постановлением Правительства РФ от 13.12.2017 №1531 и дополнительными соглашениями </w:t>
      </w:r>
      <w:r w:rsidR="00025C49">
        <w:rPr>
          <w:rFonts w:ascii="Times New Roman" w:hAnsi="Times New Roman" w:cs="Times New Roman"/>
          <w:b/>
          <w:sz w:val="28"/>
          <w:szCs w:val="28"/>
        </w:rPr>
        <w:t>о реструктуризации</w:t>
      </w:r>
      <w:r w:rsidR="005F70D5">
        <w:rPr>
          <w:rFonts w:ascii="Times New Roman" w:hAnsi="Times New Roman" w:cs="Times New Roman"/>
          <w:b/>
          <w:sz w:val="28"/>
          <w:szCs w:val="28"/>
        </w:rPr>
        <w:t>, по итогам 2018 года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8"/>
        <w:gridCol w:w="8788"/>
        <w:gridCol w:w="6521"/>
      </w:tblGrid>
      <w:tr w:rsidR="00114A51" w:rsidTr="00114A51">
        <w:trPr>
          <w:trHeight w:val="909"/>
          <w:tblHeader/>
        </w:trPr>
        <w:tc>
          <w:tcPr>
            <w:tcW w:w="568" w:type="dxa"/>
          </w:tcPr>
          <w:p w:rsidR="00114A51" w:rsidRPr="00BF6622" w:rsidRDefault="00114A51" w:rsidP="00FF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114A51" w:rsidRPr="00BF6622" w:rsidRDefault="00114A51" w:rsidP="00FF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Условие реструктуризации</w:t>
            </w:r>
          </w:p>
        </w:tc>
        <w:tc>
          <w:tcPr>
            <w:tcW w:w="6521" w:type="dxa"/>
          </w:tcPr>
          <w:p w:rsidR="00114A51" w:rsidRPr="00BF6622" w:rsidRDefault="00114A51" w:rsidP="0088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</w:t>
            </w:r>
            <w:r w:rsidR="005F0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2018 году</w:t>
            </w:r>
          </w:p>
        </w:tc>
      </w:tr>
      <w:tr w:rsidR="00114A51" w:rsidRPr="008444F4" w:rsidTr="00114A51">
        <w:trPr>
          <w:trHeight w:val="3108"/>
        </w:trPr>
        <w:tc>
          <w:tcPr>
            <w:tcW w:w="568" w:type="dxa"/>
          </w:tcPr>
          <w:p w:rsidR="00114A51" w:rsidRPr="00BF6622" w:rsidRDefault="00114A51" w:rsidP="00FF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114A51" w:rsidRPr="00BF6622" w:rsidRDefault="00114A51" w:rsidP="00904EA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обеспечение реализации высшим исполнительным органом государственной власти субъекта РФ плана мероприятий по оздоровлению государственных финансов субъекта РФ, включающего программу оптимизации расходов и мероприятия, направленные на рост доходов бюджета субъекта РФ и сокращение государственного долга субъекта РФ </w:t>
            </w:r>
          </w:p>
        </w:tc>
        <w:tc>
          <w:tcPr>
            <w:tcW w:w="6521" w:type="dxa"/>
          </w:tcPr>
          <w:p w:rsidR="00114A51" w:rsidRPr="00BF6622" w:rsidRDefault="00114A51" w:rsidP="0011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D5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Самарской области от 29.12.2012 №619-р "Об утверждении Плана мероприятий по оздоровлению государственных финансов, включая мероприятия, направленные на рост доходов, оптимизацию расходов, а также сокращение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0D5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сударственного долга Самарской области" (в редакции от 562-р от 16.07.2018). МУФ СО ежеквартально направляет в МФ РФ отчеты о выполнении Плана мероприятий: №МФ-13-02/429 от 01.03.2018; №МФ-13-02/863 от 16.04.2018; №МФ-13-02/1784 от 16.07.2018; №МФ-13-02/2755 от 15.10.2018;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F70D5">
              <w:rPr>
                <w:rFonts w:ascii="Times New Roman" w:hAnsi="Times New Roman" w:cs="Times New Roman"/>
                <w:sz w:val="24"/>
                <w:szCs w:val="24"/>
              </w:rPr>
              <w:t>№МФ-13-02/53 от 16.01.2019</w:t>
            </w:r>
          </w:p>
        </w:tc>
      </w:tr>
      <w:tr w:rsidR="00114A51" w:rsidRPr="008444F4" w:rsidTr="00114A51">
        <w:trPr>
          <w:trHeight w:val="1126"/>
        </w:trPr>
        <w:tc>
          <w:tcPr>
            <w:tcW w:w="568" w:type="dxa"/>
          </w:tcPr>
          <w:p w:rsidR="00114A51" w:rsidRPr="00BF6622" w:rsidRDefault="00114A51" w:rsidP="00FF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114A51" w:rsidRPr="00BF6622" w:rsidRDefault="00114A51" w:rsidP="00904EA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2018 - 2024 годах дефицита бюджета субъекта РФ на уровне не более 10 процентов</w:t>
            </w: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 xml:space="preserve"> суммы доходов бюджета субъекта РФ без учета безвозмездных поступлений за соответствующий финансовый год </w:t>
            </w:r>
          </w:p>
        </w:tc>
        <w:tc>
          <w:tcPr>
            <w:tcW w:w="6521" w:type="dxa"/>
            <w:vAlign w:val="center"/>
          </w:tcPr>
          <w:p w:rsidR="00114A51" w:rsidRPr="00BF6622" w:rsidRDefault="00114A51" w:rsidP="005F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исполнения областного бюджета за 2018 год сложился </w:t>
            </w:r>
            <w:proofErr w:type="spellStart"/>
            <w:r w:rsidRPr="005F70D5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5F70D5">
              <w:rPr>
                <w:rFonts w:ascii="Times New Roman" w:hAnsi="Times New Roman" w:cs="Times New Roman"/>
                <w:sz w:val="24"/>
                <w:szCs w:val="24"/>
              </w:rPr>
              <w:t xml:space="preserve"> 16 354 млн. рублей</w:t>
            </w:r>
          </w:p>
        </w:tc>
      </w:tr>
      <w:tr w:rsidR="00114A51" w:rsidRPr="008444F4" w:rsidTr="00114A51">
        <w:trPr>
          <w:trHeight w:val="787"/>
        </w:trPr>
        <w:tc>
          <w:tcPr>
            <w:tcW w:w="568" w:type="dxa"/>
          </w:tcPr>
          <w:p w:rsidR="00114A51" w:rsidRPr="00BF6622" w:rsidRDefault="00114A51" w:rsidP="00FF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114A51" w:rsidRDefault="00114A51" w:rsidP="005F70D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BF6622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ежегодного снижения с 1 января 2018 г. по 1 января 2025 г. не менее чем на 2 процента</w:t>
            </w: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доли государственного долга субъекта РФ от объема доходов бюджета субъекта РФ без учета безвозмездных поступлений за 2018 - 2024 годы соответственно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A51" w:rsidRPr="005F70D5" w:rsidRDefault="00114A51" w:rsidP="005F70D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января 2019 года доля общего объема государственного долга субъекта Российской Федерации составит не более  51 процентов </w:t>
            </w:r>
            <w:proofErr w:type="gramStart"/>
            <w:r w:rsidRPr="005F70D5">
              <w:rPr>
                <w:rFonts w:ascii="Times New Roman" w:hAnsi="Times New Roman" w:cs="Times New Roman"/>
                <w:b/>
                <w:sz w:val="24"/>
                <w:szCs w:val="24"/>
              </w:rPr>
              <w:t>суммы доходов бюджета субъекта Российской Федерации</w:t>
            </w:r>
            <w:proofErr w:type="gramEnd"/>
            <w:r w:rsidRPr="005F7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учета безвозмездных поступлений за 2018 год.</w:t>
            </w:r>
          </w:p>
        </w:tc>
        <w:tc>
          <w:tcPr>
            <w:tcW w:w="6521" w:type="dxa"/>
            <w:vAlign w:val="center"/>
          </w:tcPr>
          <w:p w:rsidR="00114A51" w:rsidRPr="005F70D5" w:rsidRDefault="00114A51" w:rsidP="005F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D5"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</w:tr>
      <w:tr w:rsidR="00114A51" w:rsidRPr="008444F4" w:rsidTr="00114A51">
        <w:trPr>
          <w:trHeight w:val="984"/>
        </w:trPr>
        <w:tc>
          <w:tcPr>
            <w:tcW w:w="568" w:type="dxa"/>
          </w:tcPr>
          <w:p w:rsidR="00114A51" w:rsidRPr="00BF6622" w:rsidRDefault="00114A51" w:rsidP="00FF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114A51" w:rsidRDefault="00114A51" w:rsidP="00747FF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66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BF6622">
              <w:rPr>
                <w:rFonts w:ascii="Times New Roman" w:hAnsi="Times New Roman" w:cs="Times New Roman"/>
                <w:b/>
                <w:sz w:val="24"/>
                <w:szCs w:val="24"/>
              </w:rPr>
              <w:t>поэтапного сокращения доли общего объема долговых обязательств по рыночным заимствованиям к 1 января 2021 г. до уровня не более 50 процентов</w:t>
            </w: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 xml:space="preserve"> суммы доходов бюджета субъекта Российской Федерации без учета безвозмездных поступлений за 2020 год и </w:t>
            </w:r>
            <w:r w:rsidRPr="00BF6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дальнейшего </w:t>
            </w:r>
            <w:proofErr w:type="spellStart"/>
            <w:r w:rsidRPr="00BF6622">
              <w:rPr>
                <w:rFonts w:ascii="Times New Roman" w:hAnsi="Times New Roman" w:cs="Times New Roman"/>
                <w:b/>
                <w:sz w:val="24"/>
                <w:szCs w:val="24"/>
              </w:rPr>
              <w:t>неувеличения</w:t>
            </w:r>
            <w:proofErr w:type="spellEnd"/>
            <w:r w:rsidRPr="00BF6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января 2022 г., на 1 января 2023 г., на 1 января 2024 г., на 1 января 2025 г. указанного показателя.</w:t>
            </w:r>
            <w:proofErr w:type="gramEnd"/>
          </w:p>
          <w:p w:rsidR="00114A51" w:rsidRPr="005F70D5" w:rsidRDefault="00114A51" w:rsidP="00747FF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70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1 января 2019 года доля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организаций, составит не более  37 процентов суммы доходов бюджета субъекта Российской Федерации без учета безвозмездных поступлений за 2018 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6521" w:type="dxa"/>
            <w:vAlign w:val="center"/>
          </w:tcPr>
          <w:p w:rsidR="00114A51" w:rsidRPr="005F70D5" w:rsidRDefault="00114A51" w:rsidP="005F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25%</w:t>
            </w:r>
          </w:p>
        </w:tc>
      </w:tr>
      <w:tr w:rsidR="00114A51" w:rsidRPr="008444F4" w:rsidTr="00114A51">
        <w:trPr>
          <w:trHeight w:val="1482"/>
        </w:trPr>
        <w:tc>
          <w:tcPr>
            <w:tcW w:w="568" w:type="dxa"/>
          </w:tcPr>
          <w:p w:rsidR="00114A51" w:rsidRPr="00BF6622" w:rsidRDefault="00114A51" w:rsidP="00FF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88" w:type="dxa"/>
          </w:tcPr>
          <w:p w:rsidR="00114A51" w:rsidRPr="00BF6622" w:rsidRDefault="00D31FD1" w:rsidP="00D31FD1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14A51" w:rsidRPr="00BF6622">
              <w:rPr>
                <w:rFonts w:ascii="Times New Roman" w:hAnsi="Times New Roman" w:cs="Times New Roman"/>
                <w:b/>
                <w:sz w:val="24"/>
                <w:szCs w:val="24"/>
              </w:rPr>
              <w:t>ривлечени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14A51" w:rsidRPr="00BF6622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субъекта РФ кредитов </w:t>
            </w:r>
            <w:r w:rsidR="00114A51" w:rsidRPr="00BF6622">
              <w:rPr>
                <w:rFonts w:ascii="Times New Roman" w:hAnsi="Times New Roman" w:cs="Times New Roman"/>
                <w:b/>
                <w:sz w:val="24"/>
                <w:szCs w:val="24"/>
              </w:rPr>
              <w:t>от кредитных организаций</w:t>
            </w:r>
            <w:r w:rsidR="00114A51" w:rsidRPr="00BF6622">
              <w:rPr>
                <w:rFonts w:ascii="Times New Roman" w:hAnsi="Times New Roman" w:cs="Times New Roman"/>
                <w:sz w:val="24"/>
                <w:szCs w:val="24"/>
              </w:rPr>
              <w:t xml:space="preserve">, иностранных банков и международных финансовых организаций исключительно </w:t>
            </w:r>
            <w:r w:rsidR="00114A51" w:rsidRPr="00BF6622">
              <w:rPr>
                <w:rFonts w:ascii="Times New Roman" w:hAnsi="Times New Roman" w:cs="Times New Roman"/>
                <w:b/>
                <w:sz w:val="24"/>
                <w:szCs w:val="24"/>
              </w:rPr>
              <w:t>по ставкам на уровне не более чем уровень ключевой ставки, установленный Центральным банком РФ, увеличенный на 1 процент годовых</w:t>
            </w:r>
          </w:p>
        </w:tc>
        <w:tc>
          <w:tcPr>
            <w:tcW w:w="6521" w:type="dxa"/>
          </w:tcPr>
          <w:p w:rsidR="00114A51" w:rsidRPr="00BF6622" w:rsidRDefault="00114A51" w:rsidP="00962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D5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организаций, иностранных банков и международных финансовых организаций в 2018 году  не осуществлялось, банковские кредиты прошлых лет досрочно погашены.</w:t>
            </w:r>
          </w:p>
        </w:tc>
      </w:tr>
      <w:tr w:rsidR="00114A51" w:rsidRPr="008444F4" w:rsidTr="00114A51">
        <w:trPr>
          <w:trHeight w:val="911"/>
        </w:trPr>
        <w:tc>
          <w:tcPr>
            <w:tcW w:w="568" w:type="dxa"/>
          </w:tcPr>
          <w:p w:rsidR="00114A51" w:rsidRPr="00BF6622" w:rsidRDefault="00114A51" w:rsidP="00FF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114A51" w:rsidRPr="00BF6622" w:rsidRDefault="00114A51" w:rsidP="00747FF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субъектом РФ аналогичных норм о привлечении банковских кредитов</w:t>
            </w: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 xml:space="preserve"> по ставкам на уровне не более чем уровень ключевой ставки, установленный ЦБ РФ, увеличенный на 1 процент годовых, </w:t>
            </w:r>
            <w:r w:rsidRPr="00BF6622">
              <w:rPr>
                <w:rFonts w:ascii="Times New Roman" w:hAnsi="Times New Roman" w:cs="Times New Roman"/>
                <w:b/>
                <w:sz w:val="24"/>
                <w:szCs w:val="24"/>
              </w:rPr>
              <w:t>в акте высшего исполнительного органа государственной власти субъекта РФ, устанавливающем порядок предоставления бюджетных кредитов из бюджета субъекта РФ местным бюджетам</w:t>
            </w:r>
          </w:p>
        </w:tc>
        <w:tc>
          <w:tcPr>
            <w:tcW w:w="6521" w:type="dxa"/>
          </w:tcPr>
          <w:p w:rsidR="00114A51" w:rsidRPr="00BF6622" w:rsidRDefault="00114A51" w:rsidP="0074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Самарской области от 14.02.2018 №75«О внесении изменений в постановление Правительства Самарской области от 20.01.2016 №14 «Об утверждении Порядка предоставления, использования и возврата бюджетных кредитов из областного бюджета местным бюджетам»</w:t>
            </w:r>
          </w:p>
        </w:tc>
      </w:tr>
      <w:tr w:rsidR="00114A51" w:rsidRPr="008444F4" w:rsidTr="00114A51">
        <w:trPr>
          <w:trHeight w:val="463"/>
        </w:trPr>
        <w:tc>
          <w:tcPr>
            <w:tcW w:w="568" w:type="dxa"/>
          </w:tcPr>
          <w:p w:rsidR="00114A51" w:rsidRPr="00BF6622" w:rsidRDefault="00114A51" w:rsidP="00FF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114A51" w:rsidRPr="00BF6622" w:rsidRDefault="00114A51" w:rsidP="00AD775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заключенных дополнительных соглашений законом </w:t>
            </w: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 xml:space="preserve">(законами) субъекта РФ (за исключением закона о бюджете субъекта РФ на очередной финансовый год и плановый период) и в 3-месячный срок со дня подписания дополнительного соглашения представление копии закона (законов) субъекта РФ в МФ РФ </w:t>
            </w:r>
          </w:p>
        </w:tc>
        <w:tc>
          <w:tcPr>
            <w:tcW w:w="6521" w:type="dxa"/>
          </w:tcPr>
          <w:p w:rsidR="00114A51" w:rsidRPr="00BF6622" w:rsidRDefault="00114A51" w:rsidP="00D3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>Принят Закон Самарской области  от 05.03.2018 №14-ГД «Об утверждении заключенных дополнительных соглашений к соглашениям о предоставлении бюджету Самарской области из федерального бюджета бюджетных кредитов для частичного покрытия дефицита бюджета Самарской области» (письмо в МФ РФ от 12.03.2018 №МФ -13-13/487)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A51" w:rsidRPr="008444F4" w:rsidTr="00114A51">
        <w:trPr>
          <w:trHeight w:val="884"/>
        </w:trPr>
        <w:tc>
          <w:tcPr>
            <w:tcW w:w="568" w:type="dxa"/>
          </w:tcPr>
          <w:p w:rsidR="00114A51" w:rsidRPr="00BF6622" w:rsidRDefault="00114A51" w:rsidP="00FF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114A51" w:rsidRPr="00BF6622" w:rsidRDefault="00114A51" w:rsidP="004C041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62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ежегодно</w:t>
            </w: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14 рабочих дней после утверждения закона о бюджете субъекта РФ на очередной финансовый год и плановый период, в Минфин РФ </w:t>
            </w:r>
            <w:r w:rsidRPr="00BF6622">
              <w:rPr>
                <w:rFonts w:ascii="Times New Roman" w:hAnsi="Times New Roman" w:cs="Times New Roman"/>
                <w:b/>
                <w:sz w:val="24"/>
                <w:szCs w:val="24"/>
              </w:rPr>
              <w:t>выписки из закона о бюджете субъекта РФ на очередной финансовый год и плановый период с указанием суммы средств, направляемых на погашение реструктурированной задолженности по бюджетным кредитам и (или) уплату процентов за рассрочку</w:t>
            </w: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6521" w:type="dxa"/>
            <w:vAlign w:val="center"/>
          </w:tcPr>
          <w:p w:rsidR="00114A51" w:rsidRPr="00BF6622" w:rsidRDefault="00114A51" w:rsidP="0011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письмо в Минфин России </w:t>
            </w:r>
            <w:r w:rsidRPr="00114A51">
              <w:rPr>
                <w:rFonts w:ascii="Times New Roman" w:hAnsi="Times New Roman" w:cs="Times New Roman"/>
                <w:sz w:val="24"/>
                <w:szCs w:val="24"/>
              </w:rPr>
              <w:t>от 13.12.2018 №МФ-13-13/3324</w:t>
            </w:r>
          </w:p>
        </w:tc>
      </w:tr>
      <w:tr w:rsidR="00114A51" w:rsidRPr="008444F4" w:rsidTr="00114A51">
        <w:trPr>
          <w:trHeight w:val="893"/>
        </w:trPr>
        <w:tc>
          <w:tcPr>
            <w:tcW w:w="568" w:type="dxa"/>
          </w:tcPr>
          <w:p w:rsidR="00114A51" w:rsidRPr="00BF6622" w:rsidRDefault="00114A51" w:rsidP="00FF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8" w:type="dxa"/>
          </w:tcPr>
          <w:p w:rsidR="00114A51" w:rsidRPr="00BF6622" w:rsidRDefault="00114A51" w:rsidP="00630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ежегодно, не позднее 25 февраля года, следующего </w:t>
            </w:r>
            <w:proofErr w:type="gramStart"/>
            <w:r w:rsidRPr="00BF662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F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662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BF6622">
              <w:rPr>
                <w:rFonts w:ascii="Times New Roman" w:hAnsi="Times New Roman" w:cs="Times New Roman"/>
                <w:sz w:val="24"/>
                <w:szCs w:val="24"/>
              </w:rPr>
              <w:t>, до полного погашения задолженности по бюджетным кредитам в Минфин РФ информации о выполнении условий реструктуризации</w:t>
            </w:r>
          </w:p>
          <w:p w:rsidR="00114A51" w:rsidRPr="00BF6622" w:rsidRDefault="00114A51" w:rsidP="0084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14A51" w:rsidRPr="00BF6622" w:rsidRDefault="00114A51" w:rsidP="0011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письмо в Минфин России от 06.02.2019 </w:t>
            </w:r>
            <w:r w:rsidR="00D31F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№МФ-13-13/213</w:t>
            </w:r>
          </w:p>
        </w:tc>
      </w:tr>
    </w:tbl>
    <w:p w:rsidR="00FF631D" w:rsidRPr="008444F4" w:rsidRDefault="00FF631D" w:rsidP="00FF63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31D" w:rsidRPr="00FF631D" w:rsidRDefault="00FF631D" w:rsidP="00FF63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631D" w:rsidRPr="00FF631D" w:rsidSect="002F4248">
      <w:headerReference w:type="default" r:id="rId7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51" w:rsidRDefault="00114A51" w:rsidP="00904EAC">
      <w:pPr>
        <w:spacing w:after="0" w:line="240" w:lineRule="auto"/>
      </w:pPr>
      <w:r>
        <w:separator/>
      </w:r>
    </w:p>
  </w:endnote>
  <w:endnote w:type="continuationSeparator" w:id="0">
    <w:p w:rsidR="00114A51" w:rsidRDefault="00114A51" w:rsidP="0090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51" w:rsidRDefault="00114A51" w:rsidP="00904EAC">
      <w:pPr>
        <w:spacing w:after="0" w:line="240" w:lineRule="auto"/>
      </w:pPr>
      <w:r>
        <w:separator/>
      </w:r>
    </w:p>
  </w:footnote>
  <w:footnote w:type="continuationSeparator" w:id="0">
    <w:p w:rsidR="00114A51" w:rsidRDefault="00114A51" w:rsidP="0090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9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4A51" w:rsidRPr="00114A51" w:rsidRDefault="00BD493E">
        <w:pPr>
          <w:pStyle w:val="a4"/>
          <w:jc w:val="center"/>
          <w:rPr>
            <w:rFonts w:ascii="Times New Roman" w:hAnsi="Times New Roman" w:cs="Times New Roman"/>
          </w:rPr>
        </w:pPr>
        <w:r w:rsidRPr="00114A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4A51" w:rsidRPr="00114A5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4A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6D9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14A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4A51" w:rsidRDefault="00114A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31D"/>
    <w:rsid w:val="00025C49"/>
    <w:rsid w:val="00084F6B"/>
    <w:rsid w:val="00114A51"/>
    <w:rsid w:val="00170D3F"/>
    <w:rsid w:val="001C35ED"/>
    <w:rsid w:val="001E0A53"/>
    <w:rsid w:val="001F6F43"/>
    <w:rsid w:val="002017DD"/>
    <w:rsid w:val="00242401"/>
    <w:rsid w:val="002E2D9C"/>
    <w:rsid w:val="002F4248"/>
    <w:rsid w:val="003102FF"/>
    <w:rsid w:val="0046597E"/>
    <w:rsid w:val="00497CCF"/>
    <w:rsid w:val="004C041C"/>
    <w:rsid w:val="00577041"/>
    <w:rsid w:val="005F05C0"/>
    <w:rsid w:val="005F70D5"/>
    <w:rsid w:val="00630C68"/>
    <w:rsid w:val="00697B09"/>
    <w:rsid w:val="00742D1E"/>
    <w:rsid w:val="00745B90"/>
    <w:rsid w:val="00747FFC"/>
    <w:rsid w:val="007A4119"/>
    <w:rsid w:val="008444F4"/>
    <w:rsid w:val="0087324E"/>
    <w:rsid w:val="008757C7"/>
    <w:rsid w:val="008837B6"/>
    <w:rsid w:val="008A7E34"/>
    <w:rsid w:val="00904EAC"/>
    <w:rsid w:val="00913234"/>
    <w:rsid w:val="00941928"/>
    <w:rsid w:val="0096277C"/>
    <w:rsid w:val="009872BA"/>
    <w:rsid w:val="00A25331"/>
    <w:rsid w:val="00AC2626"/>
    <w:rsid w:val="00AD775F"/>
    <w:rsid w:val="00B00E33"/>
    <w:rsid w:val="00B84902"/>
    <w:rsid w:val="00BB597E"/>
    <w:rsid w:val="00BD493E"/>
    <w:rsid w:val="00BE1DD1"/>
    <w:rsid w:val="00BF6622"/>
    <w:rsid w:val="00C167E4"/>
    <w:rsid w:val="00CD704D"/>
    <w:rsid w:val="00D15060"/>
    <w:rsid w:val="00D31FD1"/>
    <w:rsid w:val="00D557B7"/>
    <w:rsid w:val="00D61748"/>
    <w:rsid w:val="00D6336F"/>
    <w:rsid w:val="00D72B8B"/>
    <w:rsid w:val="00DC021B"/>
    <w:rsid w:val="00DE35C7"/>
    <w:rsid w:val="00E06D98"/>
    <w:rsid w:val="00E60404"/>
    <w:rsid w:val="00E6638C"/>
    <w:rsid w:val="00EE2FDE"/>
    <w:rsid w:val="00EF0350"/>
    <w:rsid w:val="00F22866"/>
    <w:rsid w:val="00F343F8"/>
    <w:rsid w:val="00F46824"/>
    <w:rsid w:val="00F639DC"/>
    <w:rsid w:val="00F71DC4"/>
    <w:rsid w:val="00FD6BEF"/>
    <w:rsid w:val="00FF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EAC"/>
  </w:style>
  <w:style w:type="paragraph" w:styleId="a6">
    <w:name w:val="footer"/>
    <w:basedOn w:val="a"/>
    <w:link w:val="a7"/>
    <w:uiPriority w:val="99"/>
    <w:semiHidden/>
    <w:unhideWhenUsed/>
    <w:rsid w:val="0090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60FB-EA4B-4F81-B657-38222138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krovyakova</dc:creator>
  <cp:lastModifiedBy>Tishkova</cp:lastModifiedBy>
  <cp:revision>2</cp:revision>
  <cp:lastPrinted>2018-03-26T05:48:00Z</cp:lastPrinted>
  <dcterms:created xsi:type="dcterms:W3CDTF">2019-06-04T06:07:00Z</dcterms:created>
  <dcterms:modified xsi:type="dcterms:W3CDTF">2019-06-04T06:07:00Z</dcterms:modified>
</cp:coreProperties>
</file>