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C" w:rsidRDefault="002E2B3C" w:rsidP="002E2B3C">
      <w:pPr>
        <w:jc w:val="right"/>
        <w:rPr>
          <w:szCs w:val="28"/>
        </w:rPr>
      </w:pPr>
      <w:r>
        <w:rPr>
          <w:szCs w:val="28"/>
        </w:rPr>
        <w:t>ПРОЕКТ</w:t>
      </w:r>
    </w:p>
    <w:p w:rsidR="002E2B3C" w:rsidRDefault="002E2B3C" w:rsidP="0024268C">
      <w:pPr>
        <w:jc w:val="center"/>
        <w:rPr>
          <w:szCs w:val="28"/>
        </w:rPr>
      </w:pPr>
    </w:p>
    <w:p w:rsidR="002E2B3C" w:rsidRDefault="002E2B3C" w:rsidP="0024268C">
      <w:pPr>
        <w:jc w:val="center"/>
        <w:rPr>
          <w:szCs w:val="28"/>
        </w:rPr>
      </w:pPr>
    </w:p>
    <w:p w:rsidR="002E2B3C" w:rsidRDefault="002E2B3C" w:rsidP="0024268C">
      <w:pPr>
        <w:jc w:val="center"/>
        <w:rPr>
          <w:szCs w:val="28"/>
        </w:rPr>
      </w:pPr>
    </w:p>
    <w:p w:rsidR="002E2B3C" w:rsidRDefault="002E2B3C" w:rsidP="0024268C">
      <w:pPr>
        <w:jc w:val="center"/>
        <w:rPr>
          <w:szCs w:val="28"/>
        </w:rPr>
      </w:pPr>
    </w:p>
    <w:p w:rsidR="002E2B3C" w:rsidRDefault="002E2B3C" w:rsidP="0024268C">
      <w:pPr>
        <w:jc w:val="center"/>
        <w:rPr>
          <w:szCs w:val="28"/>
        </w:rPr>
      </w:pPr>
    </w:p>
    <w:p w:rsidR="002E2B3C" w:rsidRDefault="002E2B3C" w:rsidP="0024268C">
      <w:pPr>
        <w:jc w:val="center"/>
        <w:rPr>
          <w:szCs w:val="28"/>
        </w:rPr>
      </w:pPr>
    </w:p>
    <w:p w:rsidR="002E2B3C" w:rsidRDefault="002E2B3C" w:rsidP="0024268C">
      <w:pPr>
        <w:jc w:val="center"/>
        <w:rPr>
          <w:szCs w:val="28"/>
        </w:rPr>
      </w:pPr>
    </w:p>
    <w:p w:rsidR="002E2B3C" w:rsidRDefault="002E2B3C" w:rsidP="0024268C">
      <w:pPr>
        <w:jc w:val="center"/>
        <w:rPr>
          <w:szCs w:val="28"/>
        </w:rPr>
      </w:pPr>
    </w:p>
    <w:p w:rsidR="002E2B3C" w:rsidRDefault="002E2B3C" w:rsidP="0024268C">
      <w:pPr>
        <w:jc w:val="center"/>
        <w:rPr>
          <w:szCs w:val="28"/>
        </w:rPr>
      </w:pPr>
    </w:p>
    <w:p w:rsidR="002E2B3C" w:rsidRPr="003B1D68" w:rsidRDefault="002E2B3C" w:rsidP="0024268C">
      <w:pPr>
        <w:jc w:val="center"/>
        <w:rPr>
          <w:szCs w:val="28"/>
        </w:rPr>
      </w:pPr>
    </w:p>
    <w:p w:rsidR="00777E46" w:rsidRPr="003B1D68" w:rsidRDefault="00777E46" w:rsidP="00112F44">
      <w:pPr>
        <w:jc w:val="center"/>
        <w:rPr>
          <w:szCs w:val="28"/>
        </w:rPr>
      </w:pPr>
    </w:p>
    <w:p w:rsidR="000365DD" w:rsidRPr="003B1D68" w:rsidRDefault="000365DD" w:rsidP="00112F44">
      <w:pPr>
        <w:jc w:val="center"/>
        <w:rPr>
          <w:szCs w:val="28"/>
        </w:rPr>
      </w:pPr>
    </w:p>
    <w:p w:rsidR="00691521" w:rsidRPr="003B1D68" w:rsidRDefault="00691521" w:rsidP="00CD37EF">
      <w:pPr>
        <w:jc w:val="center"/>
        <w:rPr>
          <w:szCs w:val="28"/>
        </w:rPr>
      </w:pPr>
      <w:r w:rsidRPr="003B1D68">
        <w:rPr>
          <w:szCs w:val="28"/>
        </w:rPr>
        <w:t xml:space="preserve">Об утверждении </w:t>
      </w:r>
      <w:r w:rsidR="00CD37EF" w:rsidRPr="003B1D68">
        <w:rPr>
          <w:szCs w:val="28"/>
        </w:rPr>
        <w:t>Методики распределения</w:t>
      </w:r>
      <w:r w:rsidR="009A1D38" w:rsidRPr="009A1D38">
        <w:rPr>
          <w:szCs w:val="28"/>
        </w:rPr>
        <w:t xml:space="preserve"> </w:t>
      </w:r>
      <w:r w:rsidR="009A1D38" w:rsidRPr="003B1D68">
        <w:rPr>
          <w:szCs w:val="28"/>
        </w:rPr>
        <w:t xml:space="preserve">дотаций местным бюджетам </w:t>
      </w:r>
      <w:r w:rsidR="009A1D38">
        <w:rPr>
          <w:szCs w:val="28"/>
        </w:rPr>
        <w:br/>
      </w:r>
      <w:r w:rsidR="009A1D38" w:rsidRPr="003B1D68">
        <w:rPr>
          <w:szCs w:val="28"/>
        </w:rPr>
        <w:t>на поддержку мер по обеспечению сбалансированности местных бюджетов</w:t>
      </w:r>
      <w:r w:rsidR="003F68EB">
        <w:rPr>
          <w:szCs w:val="28"/>
        </w:rPr>
        <w:t xml:space="preserve">, </w:t>
      </w:r>
      <w:r w:rsidR="009A1D38">
        <w:rPr>
          <w:szCs w:val="28"/>
        </w:rPr>
        <w:t>п</w:t>
      </w:r>
      <w:r w:rsidR="00CD37EF" w:rsidRPr="003B1D68">
        <w:rPr>
          <w:szCs w:val="28"/>
        </w:rPr>
        <w:t xml:space="preserve">равил </w:t>
      </w:r>
      <w:r w:rsidR="00477358" w:rsidRPr="003B1D68">
        <w:rPr>
          <w:szCs w:val="28"/>
        </w:rPr>
        <w:t xml:space="preserve">и условий </w:t>
      </w:r>
      <w:r w:rsidR="00CD37EF" w:rsidRPr="003B1D68">
        <w:rPr>
          <w:szCs w:val="28"/>
        </w:rPr>
        <w:t xml:space="preserve">предоставления </w:t>
      </w:r>
      <w:r w:rsidRPr="003B1D68">
        <w:rPr>
          <w:szCs w:val="28"/>
        </w:rPr>
        <w:t>из областного бюджета дотаци</w:t>
      </w:r>
      <w:r w:rsidR="004173FE" w:rsidRPr="003B1D68">
        <w:rPr>
          <w:szCs w:val="28"/>
        </w:rPr>
        <w:t>й</w:t>
      </w:r>
      <w:r w:rsidRPr="003B1D68">
        <w:rPr>
          <w:szCs w:val="28"/>
        </w:rPr>
        <w:t xml:space="preserve"> местным бюджетам на поддержку мер по обеспечению сбалансированности местных бюджетов</w:t>
      </w:r>
    </w:p>
    <w:p w:rsidR="00691521" w:rsidRPr="003F68EB" w:rsidRDefault="00691521" w:rsidP="003B1D68">
      <w:pPr>
        <w:jc w:val="center"/>
      </w:pPr>
    </w:p>
    <w:p w:rsidR="003B1D68" w:rsidRPr="003F68EB" w:rsidRDefault="003B1D68" w:rsidP="003B1D68">
      <w:pPr>
        <w:jc w:val="center"/>
      </w:pPr>
    </w:p>
    <w:p w:rsidR="00691521" w:rsidRPr="003B1D68" w:rsidRDefault="00691521" w:rsidP="003B1D68">
      <w:pPr>
        <w:jc w:val="center"/>
        <w:rPr>
          <w:szCs w:val="28"/>
        </w:rPr>
      </w:pPr>
    </w:p>
    <w:p w:rsidR="00691521" w:rsidRPr="003B1D68" w:rsidRDefault="00691521" w:rsidP="004173FE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 w:rsidRPr="003B1D68">
        <w:rPr>
          <w:szCs w:val="28"/>
        </w:rPr>
        <w:t>В соответствии со статьей 138.4 Бюджетного кодекса</w:t>
      </w:r>
      <w:r w:rsidR="004173FE" w:rsidRPr="003B1D68">
        <w:rPr>
          <w:szCs w:val="28"/>
        </w:rPr>
        <w:t xml:space="preserve"> Российской Федерации</w:t>
      </w:r>
      <w:r w:rsidR="003B1D68" w:rsidRPr="003B1D68">
        <w:rPr>
          <w:szCs w:val="28"/>
        </w:rPr>
        <w:t xml:space="preserve"> и</w:t>
      </w:r>
      <w:r w:rsidR="004173FE" w:rsidRPr="003B1D68">
        <w:rPr>
          <w:szCs w:val="28"/>
        </w:rPr>
        <w:t xml:space="preserve"> </w:t>
      </w:r>
      <w:r w:rsidRPr="003B1D68">
        <w:rPr>
          <w:szCs w:val="28"/>
        </w:rPr>
        <w:t>Закон</w:t>
      </w:r>
      <w:r w:rsidR="003B1D68" w:rsidRPr="003B1D68">
        <w:rPr>
          <w:szCs w:val="28"/>
        </w:rPr>
        <w:t>ом</w:t>
      </w:r>
      <w:r w:rsidRPr="003B1D68">
        <w:rPr>
          <w:szCs w:val="28"/>
        </w:rPr>
        <w:t xml:space="preserve"> Самарской области «О бюджетном устройстве </w:t>
      </w:r>
      <w:r w:rsidR="003B1D68" w:rsidRPr="003B1D68">
        <w:rPr>
          <w:szCs w:val="28"/>
        </w:rPr>
        <w:br/>
      </w:r>
      <w:r w:rsidRPr="003B1D68">
        <w:rPr>
          <w:szCs w:val="28"/>
        </w:rPr>
        <w:t>и бюджетном процессе в Самарской области» Правительство Самарской области постановляет:</w:t>
      </w:r>
    </w:p>
    <w:p w:rsidR="00CD37EF" w:rsidRPr="003B1D68" w:rsidRDefault="00CD37EF" w:rsidP="00CD37EF">
      <w:pPr>
        <w:spacing w:line="360" w:lineRule="auto"/>
        <w:ind w:firstLine="709"/>
        <w:outlineLvl w:val="0"/>
        <w:rPr>
          <w:szCs w:val="28"/>
        </w:rPr>
      </w:pPr>
      <w:r w:rsidRPr="003B1D68">
        <w:rPr>
          <w:szCs w:val="28"/>
        </w:rPr>
        <w:t>1. Утвердить прилагаемые:</w:t>
      </w:r>
    </w:p>
    <w:p w:rsidR="00CD37EF" w:rsidRPr="003B1D68" w:rsidRDefault="00CD37EF" w:rsidP="00CD37EF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 w:rsidRPr="003B1D68">
        <w:rPr>
          <w:szCs w:val="28"/>
        </w:rPr>
        <w:t>Методику распределения дотаций местным бюджетам на поддержку мер по обеспечению сбалансированности местных бюджетов;</w:t>
      </w:r>
    </w:p>
    <w:p w:rsidR="00CD37EF" w:rsidRPr="003B1D68" w:rsidRDefault="00CD37EF" w:rsidP="00CD37EF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 w:rsidRPr="003B1D68">
        <w:rPr>
          <w:szCs w:val="28"/>
        </w:rPr>
        <w:t xml:space="preserve">Правила </w:t>
      </w:r>
      <w:r w:rsidR="00477358" w:rsidRPr="003B1D68">
        <w:rPr>
          <w:szCs w:val="28"/>
        </w:rPr>
        <w:t xml:space="preserve">и условия </w:t>
      </w:r>
      <w:r w:rsidRPr="003B1D68">
        <w:rPr>
          <w:szCs w:val="28"/>
        </w:rPr>
        <w:t>предоставления из областного бюджета дотаций местным бюджетам на поддержку мер по обеспечению сбалансированности местных бюджетов.</w:t>
      </w:r>
    </w:p>
    <w:p w:rsidR="009D18D5" w:rsidRDefault="003B1D68" w:rsidP="003F68EB">
      <w:pPr>
        <w:tabs>
          <w:tab w:val="left" w:pos="-3686"/>
        </w:tabs>
        <w:spacing w:line="360" w:lineRule="auto"/>
        <w:ind w:firstLine="709"/>
        <w:outlineLvl w:val="0"/>
        <w:rPr>
          <w:spacing w:val="-2"/>
        </w:rPr>
      </w:pPr>
      <w:r>
        <w:rPr>
          <w:szCs w:val="28"/>
        </w:rPr>
        <w:t>2</w:t>
      </w:r>
      <w:r w:rsidR="00CD37EF" w:rsidRPr="003B1D68">
        <w:rPr>
          <w:szCs w:val="28"/>
        </w:rPr>
        <w:t>. </w:t>
      </w:r>
      <w:proofErr w:type="gramStart"/>
      <w:r w:rsidR="00CD37EF" w:rsidRPr="003B1D68">
        <w:rPr>
          <w:szCs w:val="28"/>
        </w:rPr>
        <w:t xml:space="preserve">Установить, что распределение </w:t>
      </w:r>
      <w:r w:rsidR="00CD37EF" w:rsidRPr="003B1D68">
        <w:rPr>
          <w:spacing w:val="-2"/>
        </w:rPr>
        <w:t xml:space="preserve">в 2020 году между муниципальными образованиями </w:t>
      </w:r>
      <w:r w:rsidR="000409BE" w:rsidRPr="00591AFC">
        <w:rPr>
          <w:spacing w:val="-2"/>
        </w:rPr>
        <w:t>Самарской области</w:t>
      </w:r>
      <w:r w:rsidR="000409BE">
        <w:rPr>
          <w:spacing w:val="-2"/>
        </w:rPr>
        <w:t xml:space="preserve"> </w:t>
      </w:r>
      <w:r w:rsidR="00CC46B1">
        <w:rPr>
          <w:spacing w:val="-2"/>
        </w:rPr>
        <w:t xml:space="preserve">дотаций </w:t>
      </w:r>
      <w:r w:rsidR="00CC46B1" w:rsidRPr="003B1D68">
        <w:rPr>
          <w:szCs w:val="28"/>
        </w:rPr>
        <w:t>местным бюджетам на поддержку мер по обеспечению сбалансированности местных бюджетов</w:t>
      </w:r>
      <w:r w:rsidR="00CC46B1" w:rsidRPr="003B1D68">
        <w:rPr>
          <w:spacing w:val="-2"/>
        </w:rPr>
        <w:t xml:space="preserve"> </w:t>
      </w:r>
      <w:r w:rsidR="00CC46B1">
        <w:rPr>
          <w:spacing w:val="-2"/>
        </w:rPr>
        <w:t>по итогам выполнения показателей социально-экономического развития за 2019 год</w:t>
      </w:r>
      <w:r w:rsidR="00286DA8">
        <w:rPr>
          <w:spacing w:val="-2"/>
        </w:rPr>
        <w:t xml:space="preserve"> (далее – дотации за 2019 год)</w:t>
      </w:r>
      <w:r w:rsidR="00CC46B1">
        <w:rPr>
          <w:spacing w:val="-2"/>
        </w:rPr>
        <w:t xml:space="preserve"> осуществляется в соответствии с Порядком предоставления из областного </w:t>
      </w:r>
      <w:r w:rsidR="00CC46B1">
        <w:rPr>
          <w:spacing w:val="-2"/>
        </w:rPr>
        <w:lastRenderedPageBreak/>
        <w:t xml:space="preserve">бюджета субсидий местным бюджетам для </w:t>
      </w:r>
      <w:proofErr w:type="spellStart"/>
      <w:r w:rsidR="00CC46B1">
        <w:rPr>
          <w:spacing w:val="-2"/>
        </w:rPr>
        <w:t>софинансирования</w:t>
      </w:r>
      <w:proofErr w:type="spellEnd"/>
      <w:r w:rsidR="00CC46B1">
        <w:rPr>
          <w:spacing w:val="-2"/>
        </w:rPr>
        <w:t xml:space="preserve"> расходных обязательств по вопросам местного значения</w:t>
      </w:r>
      <w:r w:rsidR="00CD37EF" w:rsidRPr="003B1D68">
        <w:rPr>
          <w:spacing w:val="-2"/>
        </w:rPr>
        <w:t>, предоставляемых с учетом выполнения</w:t>
      </w:r>
      <w:proofErr w:type="gramEnd"/>
      <w:r w:rsidR="00CD37EF" w:rsidRPr="003B1D68">
        <w:rPr>
          <w:spacing w:val="-2"/>
        </w:rPr>
        <w:t xml:space="preserve"> показателей со</w:t>
      </w:r>
      <w:r w:rsidR="00CC46B1">
        <w:rPr>
          <w:spacing w:val="-2"/>
        </w:rPr>
        <w:t>циально-экономического развития</w:t>
      </w:r>
      <w:r w:rsidR="00E12752" w:rsidRPr="003B1D68">
        <w:rPr>
          <w:spacing w:val="-2"/>
        </w:rPr>
        <w:t>,</w:t>
      </w:r>
      <w:r w:rsidR="0029188F" w:rsidRPr="003B1D68">
        <w:rPr>
          <w:szCs w:val="28"/>
        </w:rPr>
        <w:t xml:space="preserve"> </w:t>
      </w:r>
      <w:r w:rsidR="00CC46B1">
        <w:rPr>
          <w:szCs w:val="28"/>
        </w:rPr>
        <w:t xml:space="preserve">утвержденным </w:t>
      </w:r>
      <w:r w:rsidR="00AA1F46">
        <w:rPr>
          <w:szCs w:val="28"/>
        </w:rPr>
        <w:t>п</w:t>
      </w:r>
      <w:r w:rsidR="00CC46B1">
        <w:rPr>
          <w:szCs w:val="28"/>
        </w:rPr>
        <w:t xml:space="preserve">остановлением Правительства Самарской области </w:t>
      </w:r>
      <w:r w:rsidR="00286DA8">
        <w:rPr>
          <w:szCs w:val="28"/>
        </w:rPr>
        <w:br/>
      </w:r>
      <w:r w:rsidR="00CC46B1">
        <w:rPr>
          <w:szCs w:val="28"/>
        </w:rPr>
        <w:t>от 12.12.2012 №</w:t>
      </w:r>
      <w:r w:rsidR="009D18D5" w:rsidRPr="003B1D68">
        <w:rPr>
          <w:szCs w:val="28"/>
        </w:rPr>
        <w:t> </w:t>
      </w:r>
      <w:r w:rsidR="00CC46B1">
        <w:rPr>
          <w:szCs w:val="28"/>
        </w:rPr>
        <w:t>742</w:t>
      </w:r>
      <w:r w:rsidR="003F68EB">
        <w:rPr>
          <w:spacing w:val="-2"/>
        </w:rPr>
        <w:t xml:space="preserve">, </w:t>
      </w:r>
      <w:r w:rsidR="00702DA4">
        <w:rPr>
          <w:spacing w:val="-2"/>
        </w:rPr>
        <w:t>с учетом особенностей, установленных</w:t>
      </w:r>
      <w:r w:rsidR="003F68EB">
        <w:rPr>
          <w:spacing w:val="-2"/>
        </w:rPr>
        <w:t xml:space="preserve"> абзаце</w:t>
      </w:r>
      <w:r w:rsidR="00702DA4">
        <w:rPr>
          <w:spacing w:val="-2"/>
        </w:rPr>
        <w:t>м</w:t>
      </w:r>
      <w:r w:rsidR="003F68EB">
        <w:rPr>
          <w:spacing w:val="-2"/>
        </w:rPr>
        <w:t xml:space="preserve"> втор</w:t>
      </w:r>
      <w:r w:rsidR="00702DA4">
        <w:rPr>
          <w:spacing w:val="-2"/>
        </w:rPr>
        <w:t>ым</w:t>
      </w:r>
      <w:r w:rsidR="003F68EB">
        <w:rPr>
          <w:spacing w:val="-2"/>
        </w:rPr>
        <w:t xml:space="preserve"> настоящего пункта</w:t>
      </w:r>
      <w:r w:rsidR="009D18D5">
        <w:rPr>
          <w:spacing w:val="-2"/>
        </w:rPr>
        <w:t>.</w:t>
      </w:r>
    </w:p>
    <w:p w:rsidR="003F68EB" w:rsidRPr="003F68EB" w:rsidRDefault="003F68EB" w:rsidP="003F68EB">
      <w:pPr>
        <w:tabs>
          <w:tab w:val="left" w:pos="-3686"/>
        </w:tabs>
        <w:spacing w:line="360" w:lineRule="auto"/>
        <w:ind w:firstLine="709"/>
        <w:outlineLvl w:val="0"/>
        <w:rPr>
          <w:spacing w:val="-2"/>
        </w:rPr>
      </w:pPr>
      <w:proofErr w:type="gramStart"/>
      <w:r>
        <w:rPr>
          <w:spacing w:val="-2"/>
        </w:rPr>
        <w:t>Дотации</w:t>
      </w:r>
      <w:r w:rsidR="00286DA8">
        <w:rPr>
          <w:spacing w:val="-2"/>
        </w:rPr>
        <w:t xml:space="preserve"> за 2019 год</w:t>
      </w:r>
      <w:r>
        <w:rPr>
          <w:spacing w:val="-2"/>
        </w:rPr>
        <w:t>, распределенные в разрезе поселений Самарской области</w:t>
      </w:r>
      <w:r w:rsidR="00044C45">
        <w:rPr>
          <w:spacing w:val="-2"/>
        </w:rPr>
        <w:t xml:space="preserve"> (в том числе отрицательные значения размера дотаций)</w:t>
      </w:r>
      <w:r>
        <w:rPr>
          <w:spacing w:val="-2"/>
        </w:rPr>
        <w:t>, суммируются и подлежат перечислению в бюджет соответствующего муниципального района</w:t>
      </w:r>
      <w:r w:rsidR="00286DA8">
        <w:rPr>
          <w:spacing w:val="-2"/>
        </w:rPr>
        <w:t xml:space="preserve"> Самарской области</w:t>
      </w:r>
      <w:r>
        <w:rPr>
          <w:spacing w:val="-2"/>
        </w:rPr>
        <w:t>, на территории которого расположены данные поселения.</w:t>
      </w:r>
      <w:proofErr w:type="gramEnd"/>
      <w:r>
        <w:rPr>
          <w:spacing w:val="-2"/>
        </w:rPr>
        <w:t xml:space="preserve"> Дотации</w:t>
      </w:r>
      <w:r w:rsidR="00286DA8">
        <w:rPr>
          <w:spacing w:val="-2"/>
        </w:rPr>
        <w:t xml:space="preserve"> за 2019 год</w:t>
      </w:r>
      <w:r>
        <w:rPr>
          <w:spacing w:val="-2"/>
        </w:rPr>
        <w:t xml:space="preserve">, распределенные </w:t>
      </w:r>
      <w:r w:rsidR="00702DA4">
        <w:rPr>
          <w:spacing w:val="-2"/>
        </w:rPr>
        <w:br/>
      </w:r>
      <w:r>
        <w:rPr>
          <w:spacing w:val="-2"/>
        </w:rPr>
        <w:t>в разрезе внутригородских округов городского округа Самара Самарской области</w:t>
      </w:r>
      <w:r w:rsidR="00044C45">
        <w:rPr>
          <w:spacing w:val="-2"/>
        </w:rPr>
        <w:t xml:space="preserve"> (в том числе отрицательные значения размера дотаций)</w:t>
      </w:r>
      <w:r>
        <w:rPr>
          <w:spacing w:val="-2"/>
        </w:rPr>
        <w:t xml:space="preserve">, суммируются и подлежат перечислению в бюджет </w:t>
      </w:r>
      <w:r w:rsidR="00744C0E">
        <w:rPr>
          <w:spacing w:val="-2"/>
        </w:rPr>
        <w:t xml:space="preserve">городского округа </w:t>
      </w:r>
      <w:r w:rsidR="00702DA4">
        <w:rPr>
          <w:spacing w:val="-2"/>
        </w:rPr>
        <w:br/>
      </w:r>
      <w:r w:rsidR="00744C0E">
        <w:rPr>
          <w:spacing w:val="-2"/>
        </w:rPr>
        <w:t>с внутригородским делением Самара Самарской области</w:t>
      </w:r>
      <w:r>
        <w:rPr>
          <w:spacing w:val="-2"/>
        </w:rPr>
        <w:t>.</w:t>
      </w:r>
    </w:p>
    <w:p w:rsidR="00CD37EF" w:rsidRDefault="009D18D5" w:rsidP="0029188F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П</w:t>
      </w:r>
      <w:r w:rsidR="0029188F" w:rsidRPr="003B1D68">
        <w:rPr>
          <w:szCs w:val="28"/>
        </w:rPr>
        <w:t xml:space="preserve">редоставление </w:t>
      </w:r>
      <w:r w:rsidR="001F621C">
        <w:rPr>
          <w:szCs w:val="28"/>
        </w:rPr>
        <w:t>дотаций</w:t>
      </w:r>
      <w:r w:rsidR="00286DA8">
        <w:rPr>
          <w:szCs w:val="28"/>
        </w:rPr>
        <w:t xml:space="preserve"> за 2019 год</w:t>
      </w:r>
      <w:r w:rsidR="001F621C" w:rsidRPr="003B1D68">
        <w:rPr>
          <w:szCs w:val="28"/>
        </w:rPr>
        <w:t xml:space="preserve"> </w:t>
      </w:r>
      <w:r w:rsidR="0029188F" w:rsidRPr="003B1D68">
        <w:rPr>
          <w:szCs w:val="28"/>
        </w:rPr>
        <w:t>осуществл</w:t>
      </w:r>
      <w:r w:rsidR="00E12752" w:rsidRPr="003B1D68">
        <w:rPr>
          <w:szCs w:val="28"/>
        </w:rPr>
        <w:t>яется</w:t>
      </w:r>
      <w:r w:rsidR="0029188F" w:rsidRPr="003B1D68">
        <w:rPr>
          <w:szCs w:val="28"/>
        </w:rPr>
        <w:t xml:space="preserve"> за счет </w:t>
      </w:r>
      <w:r w:rsidR="00286DA8">
        <w:rPr>
          <w:szCs w:val="28"/>
        </w:rPr>
        <w:br/>
      </w:r>
      <w:r w:rsidR="0029188F" w:rsidRPr="003B1D68">
        <w:rPr>
          <w:szCs w:val="28"/>
        </w:rPr>
        <w:t>и в пределах средств нераспределенного резерва дотаций местным бюджетам на поддержку мер по обеспечению сбалансированности местных бюджетов, предусмотренного на 2020 год.</w:t>
      </w:r>
    </w:p>
    <w:p w:rsidR="006809D8" w:rsidRDefault="006809D8" w:rsidP="0029188F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В случае если размер дотации </w:t>
      </w:r>
      <w:r w:rsidR="00286DA8">
        <w:rPr>
          <w:szCs w:val="28"/>
        </w:rPr>
        <w:t>за 2019 год</w:t>
      </w:r>
      <w:r>
        <w:rPr>
          <w:szCs w:val="28"/>
        </w:rPr>
        <w:t xml:space="preserve">, предоставляемой бюджету конкретного </w:t>
      </w:r>
      <w:r w:rsidR="00044C45">
        <w:rPr>
          <w:szCs w:val="28"/>
        </w:rPr>
        <w:t xml:space="preserve">городского округа, городского округа с внутригородским делением, </w:t>
      </w:r>
      <w:r>
        <w:rPr>
          <w:szCs w:val="28"/>
        </w:rPr>
        <w:t xml:space="preserve">муниципального </w:t>
      </w:r>
      <w:r w:rsidR="00044C45">
        <w:rPr>
          <w:szCs w:val="28"/>
        </w:rPr>
        <w:t>района</w:t>
      </w:r>
      <w:r w:rsidR="00286DA8">
        <w:rPr>
          <w:szCs w:val="28"/>
        </w:rPr>
        <w:t xml:space="preserve"> Самарской области</w:t>
      </w:r>
      <w:r>
        <w:rPr>
          <w:szCs w:val="28"/>
        </w:rPr>
        <w:t xml:space="preserve">, имеет отрицательное значение, </w:t>
      </w:r>
      <w:r w:rsidRPr="007E1C8A">
        <w:rPr>
          <w:rFonts w:eastAsia="Calibri"/>
          <w:szCs w:val="28"/>
        </w:rPr>
        <w:t xml:space="preserve">размер </w:t>
      </w:r>
      <w:r>
        <w:rPr>
          <w:rFonts w:eastAsia="Calibri"/>
          <w:szCs w:val="28"/>
        </w:rPr>
        <w:t>дотаций</w:t>
      </w:r>
      <w:r w:rsidRPr="007E1C8A">
        <w:rPr>
          <w:rFonts w:eastAsia="Calibri"/>
          <w:szCs w:val="28"/>
        </w:rPr>
        <w:t xml:space="preserve">, предоставляемых </w:t>
      </w:r>
      <w:r>
        <w:rPr>
          <w:rFonts w:eastAsia="Calibri"/>
          <w:szCs w:val="28"/>
        </w:rPr>
        <w:t>данно</w:t>
      </w:r>
      <w:r w:rsidRPr="007E1C8A">
        <w:rPr>
          <w:rFonts w:eastAsia="Calibri"/>
          <w:szCs w:val="28"/>
        </w:rPr>
        <w:t xml:space="preserve">му муниципальному образованию </w:t>
      </w:r>
      <w:r w:rsidR="00286DA8">
        <w:rPr>
          <w:rFonts w:eastAsia="Calibri"/>
          <w:szCs w:val="28"/>
        </w:rPr>
        <w:t xml:space="preserve">Самарской области </w:t>
      </w:r>
      <w:r w:rsidRPr="007E1C8A">
        <w:rPr>
          <w:rFonts w:eastAsia="Calibri"/>
          <w:szCs w:val="28"/>
        </w:rPr>
        <w:t xml:space="preserve">за выполнение социально-экономических показателей </w:t>
      </w:r>
      <w:r>
        <w:rPr>
          <w:rFonts w:eastAsia="Calibri"/>
          <w:szCs w:val="28"/>
        </w:rPr>
        <w:t>2020</w:t>
      </w:r>
      <w:r w:rsidRPr="007E1C8A">
        <w:rPr>
          <w:rFonts w:eastAsia="Calibri"/>
          <w:szCs w:val="28"/>
        </w:rPr>
        <w:t xml:space="preserve"> года, сокращается </w:t>
      </w:r>
      <w:r w:rsidR="00286DA8">
        <w:rPr>
          <w:rFonts w:eastAsia="Calibri"/>
          <w:szCs w:val="28"/>
        </w:rPr>
        <w:br/>
      </w:r>
      <w:r w:rsidRPr="007E1C8A">
        <w:rPr>
          <w:rFonts w:eastAsia="Calibri"/>
          <w:szCs w:val="28"/>
        </w:rPr>
        <w:t>на указанную величину.</w:t>
      </w:r>
    </w:p>
    <w:p w:rsidR="00147D5D" w:rsidRPr="003B1D68" w:rsidRDefault="003B1D68" w:rsidP="0029188F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="00147D5D" w:rsidRPr="003B1D68">
        <w:rPr>
          <w:szCs w:val="28"/>
        </w:rPr>
        <w:t>. </w:t>
      </w:r>
      <w:proofErr w:type="gramStart"/>
      <w:r w:rsidR="00147D5D" w:rsidRPr="003B1D68">
        <w:rPr>
          <w:szCs w:val="28"/>
        </w:rPr>
        <w:t>Министерству экономического развития и инвестиций Самарской области в срок до 30</w:t>
      </w:r>
      <w:r w:rsidR="00702DA4">
        <w:rPr>
          <w:szCs w:val="28"/>
        </w:rPr>
        <w:t xml:space="preserve"> ноября </w:t>
      </w:r>
      <w:r w:rsidR="00147D5D" w:rsidRPr="003B1D68">
        <w:rPr>
          <w:szCs w:val="28"/>
        </w:rPr>
        <w:t>2019</w:t>
      </w:r>
      <w:r w:rsidR="00702DA4">
        <w:rPr>
          <w:szCs w:val="28"/>
        </w:rPr>
        <w:t xml:space="preserve"> года</w:t>
      </w:r>
      <w:r w:rsidR="00147D5D" w:rsidRPr="003B1D68">
        <w:rPr>
          <w:szCs w:val="28"/>
        </w:rPr>
        <w:t xml:space="preserve"> </w:t>
      </w:r>
      <w:r w:rsidR="00574ACC">
        <w:rPr>
          <w:szCs w:val="28"/>
        </w:rPr>
        <w:t xml:space="preserve">привести в соответствие </w:t>
      </w:r>
      <w:r w:rsidR="00702DA4">
        <w:rPr>
          <w:szCs w:val="28"/>
        </w:rPr>
        <w:br/>
      </w:r>
      <w:r w:rsidR="00574ACC">
        <w:rPr>
          <w:szCs w:val="28"/>
        </w:rPr>
        <w:t xml:space="preserve">с действующим законодательством </w:t>
      </w:r>
      <w:r w:rsidR="00CC46B1">
        <w:rPr>
          <w:szCs w:val="28"/>
        </w:rPr>
        <w:t>нормативные правовые акты Самарской области</w:t>
      </w:r>
      <w:r w:rsidR="00574ACC">
        <w:rPr>
          <w:szCs w:val="28"/>
        </w:rPr>
        <w:t xml:space="preserve"> об организации деятельности по представлению </w:t>
      </w:r>
      <w:r w:rsidR="00574ACC">
        <w:rPr>
          <w:szCs w:val="28"/>
        </w:rPr>
        <w:lastRenderedPageBreak/>
        <w:t>отчетных данных и прогнозных значений социально-экономических показателей, оцениваемых при предоставлении из областного бюджета</w:t>
      </w:r>
      <w:r w:rsidR="00574ACC" w:rsidRPr="00574ACC">
        <w:rPr>
          <w:szCs w:val="28"/>
        </w:rPr>
        <w:t xml:space="preserve"> </w:t>
      </w:r>
      <w:r w:rsidR="00574ACC" w:rsidRPr="003B1D68">
        <w:rPr>
          <w:szCs w:val="28"/>
        </w:rPr>
        <w:t xml:space="preserve">субсидий местным бюджетам для </w:t>
      </w:r>
      <w:proofErr w:type="spellStart"/>
      <w:r w:rsidR="00574ACC" w:rsidRPr="003B1D68">
        <w:rPr>
          <w:szCs w:val="28"/>
        </w:rPr>
        <w:t>софинансирования</w:t>
      </w:r>
      <w:proofErr w:type="spellEnd"/>
      <w:r w:rsidR="00574ACC" w:rsidRPr="003B1D68">
        <w:rPr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</w:t>
      </w:r>
      <w:proofErr w:type="gramEnd"/>
      <w:r w:rsidR="00574ACC" w:rsidRPr="003B1D68">
        <w:rPr>
          <w:szCs w:val="28"/>
        </w:rPr>
        <w:t xml:space="preserve"> развития</w:t>
      </w:r>
      <w:r w:rsidR="00574ACC">
        <w:rPr>
          <w:szCs w:val="28"/>
        </w:rPr>
        <w:t>.</w:t>
      </w:r>
    </w:p>
    <w:p w:rsidR="003B1D68" w:rsidRPr="003B1D68" w:rsidRDefault="003B1D68" w:rsidP="003A3B8B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4. </w:t>
      </w:r>
      <w:r w:rsidRPr="003B1D68">
        <w:rPr>
          <w:szCs w:val="28"/>
        </w:rPr>
        <w:t xml:space="preserve">Опубликовать настоящее </w:t>
      </w:r>
      <w:r w:rsidR="000409BE">
        <w:rPr>
          <w:szCs w:val="28"/>
        </w:rPr>
        <w:t>п</w:t>
      </w:r>
      <w:r w:rsidRPr="003B1D68">
        <w:rPr>
          <w:szCs w:val="28"/>
        </w:rPr>
        <w:t>остановление в средствах массовой информации</w:t>
      </w:r>
      <w:r w:rsidR="002A3884">
        <w:rPr>
          <w:szCs w:val="28"/>
        </w:rPr>
        <w:t xml:space="preserve"> и на официальном сайте Правительства Самарской области </w:t>
      </w:r>
      <w:r w:rsidR="009756CB">
        <w:rPr>
          <w:szCs w:val="28"/>
        </w:rPr>
        <w:br/>
      </w:r>
      <w:r w:rsidR="002A3884">
        <w:rPr>
          <w:szCs w:val="28"/>
        </w:rPr>
        <w:t>в сети Интернет</w:t>
      </w:r>
      <w:r w:rsidRPr="003B1D68">
        <w:rPr>
          <w:szCs w:val="28"/>
        </w:rPr>
        <w:t>.</w:t>
      </w:r>
    </w:p>
    <w:p w:rsidR="003A3B8B" w:rsidRPr="003B1D68" w:rsidRDefault="003B1D68" w:rsidP="003A3B8B">
      <w:pPr>
        <w:tabs>
          <w:tab w:val="left" w:pos="-3686"/>
        </w:tabs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5</w:t>
      </w:r>
      <w:r w:rsidR="003A3B8B" w:rsidRPr="003B1D68">
        <w:rPr>
          <w:szCs w:val="28"/>
        </w:rPr>
        <w:t>. </w:t>
      </w:r>
      <w:proofErr w:type="gramStart"/>
      <w:r w:rsidR="003A3B8B" w:rsidRPr="003B1D68">
        <w:rPr>
          <w:szCs w:val="28"/>
        </w:rPr>
        <w:t xml:space="preserve">Настоящее </w:t>
      </w:r>
      <w:r w:rsidR="000409BE">
        <w:rPr>
          <w:szCs w:val="28"/>
        </w:rPr>
        <w:t>п</w:t>
      </w:r>
      <w:r w:rsidR="003A3B8B" w:rsidRPr="003B1D68">
        <w:rPr>
          <w:szCs w:val="28"/>
        </w:rPr>
        <w:t>остановление вступает в силу со дня его официального опубликования</w:t>
      </w:r>
      <w:r w:rsidR="00214CD0">
        <w:rPr>
          <w:szCs w:val="28"/>
        </w:rPr>
        <w:t xml:space="preserve">, но не ранее дня вступления в силу изменений в Закон Самарской области «О бюджетном устройстве </w:t>
      </w:r>
      <w:r w:rsidR="00591AFC">
        <w:rPr>
          <w:szCs w:val="28"/>
        </w:rPr>
        <w:br/>
      </w:r>
      <w:r w:rsidR="00214CD0">
        <w:rPr>
          <w:szCs w:val="28"/>
        </w:rPr>
        <w:t>и бюджетном процессе в Самарской области»,</w:t>
      </w:r>
      <w:r w:rsidR="00017805" w:rsidRPr="003B1D68">
        <w:rPr>
          <w:szCs w:val="28"/>
        </w:rPr>
        <w:t xml:space="preserve"> </w:t>
      </w:r>
      <w:r w:rsidR="00044C45">
        <w:rPr>
          <w:szCs w:val="28"/>
        </w:rPr>
        <w:t xml:space="preserve">предусматривающих установление соответствующего случая предоставления из областного бюджета </w:t>
      </w:r>
      <w:r w:rsidR="00044C45" w:rsidRPr="003B1D68">
        <w:rPr>
          <w:szCs w:val="28"/>
        </w:rPr>
        <w:t>дотаций местным бюджетам на поддержку мер по обеспечению сбалансированности местных бюджетов</w:t>
      </w:r>
      <w:r w:rsidR="00044C45">
        <w:rPr>
          <w:szCs w:val="28"/>
        </w:rPr>
        <w:t>,</w:t>
      </w:r>
      <w:r w:rsidR="00044C45" w:rsidRPr="003B1D68">
        <w:rPr>
          <w:szCs w:val="28"/>
        </w:rPr>
        <w:t xml:space="preserve"> </w:t>
      </w:r>
      <w:r w:rsidR="00017805" w:rsidRPr="003B1D68">
        <w:rPr>
          <w:szCs w:val="28"/>
        </w:rPr>
        <w:t xml:space="preserve">и применяется </w:t>
      </w:r>
      <w:r w:rsidR="00574ACC">
        <w:rPr>
          <w:szCs w:val="28"/>
        </w:rPr>
        <w:br/>
      </w:r>
      <w:r w:rsidR="007A6F05" w:rsidRPr="003B1D68">
        <w:rPr>
          <w:szCs w:val="28"/>
        </w:rPr>
        <w:t>к правоотношениям, возникающим при составлении и исполнении областного</w:t>
      </w:r>
      <w:proofErr w:type="gramEnd"/>
      <w:r w:rsidR="00F00059" w:rsidRPr="003B1D68">
        <w:rPr>
          <w:szCs w:val="28"/>
        </w:rPr>
        <w:t xml:space="preserve"> </w:t>
      </w:r>
      <w:r w:rsidR="007A6F05" w:rsidRPr="003B1D68">
        <w:rPr>
          <w:szCs w:val="28"/>
        </w:rPr>
        <w:t>бюджета, начиная с бюджета на 2020 год</w:t>
      </w:r>
      <w:r w:rsidR="00F00059" w:rsidRPr="003B1D68">
        <w:rPr>
          <w:szCs w:val="28"/>
        </w:rPr>
        <w:t xml:space="preserve"> и на плановый период 2021 и 2022 годов</w:t>
      </w:r>
      <w:r w:rsidR="007A6F05" w:rsidRPr="003B1D68">
        <w:rPr>
          <w:szCs w:val="28"/>
        </w:rPr>
        <w:t>.</w:t>
      </w:r>
    </w:p>
    <w:p w:rsidR="003A3B8B" w:rsidRDefault="003A3B8B" w:rsidP="002655E4">
      <w:pPr>
        <w:shd w:val="clear" w:color="auto" w:fill="FFFFFF"/>
        <w:rPr>
          <w:szCs w:val="28"/>
        </w:rPr>
      </w:pPr>
    </w:p>
    <w:p w:rsidR="00574ACC" w:rsidRPr="003B1D68" w:rsidRDefault="00574ACC" w:rsidP="002655E4">
      <w:pPr>
        <w:shd w:val="clear" w:color="auto" w:fill="FFFFFF"/>
        <w:rPr>
          <w:szCs w:val="28"/>
        </w:rPr>
      </w:pPr>
    </w:p>
    <w:p w:rsidR="0029188F" w:rsidRPr="003B1D68" w:rsidRDefault="0029188F" w:rsidP="002655E4">
      <w:pPr>
        <w:shd w:val="clear" w:color="auto" w:fill="FFFFFF"/>
        <w:rPr>
          <w:szCs w:val="28"/>
        </w:rPr>
      </w:pPr>
    </w:p>
    <w:tbl>
      <w:tblPr>
        <w:tblW w:w="9322" w:type="dxa"/>
        <w:tblLook w:val="01E0"/>
      </w:tblPr>
      <w:tblGrid>
        <w:gridCol w:w="3652"/>
        <w:gridCol w:w="5670"/>
      </w:tblGrid>
      <w:tr w:rsidR="00A0194B" w:rsidRPr="003B1D68" w:rsidTr="006E6975">
        <w:tc>
          <w:tcPr>
            <w:tcW w:w="3652" w:type="dxa"/>
          </w:tcPr>
          <w:p w:rsidR="00A0194B" w:rsidRPr="003B1D68" w:rsidRDefault="0095462C" w:rsidP="006E6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0194B" w:rsidRPr="003B1D68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="00A0194B" w:rsidRPr="003B1D68">
              <w:rPr>
                <w:szCs w:val="28"/>
              </w:rPr>
              <w:t xml:space="preserve"> </w:t>
            </w:r>
          </w:p>
          <w:p w:rsidR="00A0194B" w:rsidRPr="003B1D68" w:rsidRDefault="00A0194B" w:rsidP="006E6975">
            <w:pPr>
              <w:jc w:val="center"/>
              <w:rPr>
                <w:szCs w:val="28"/>
              </w:rPr>
            </w:pPr>
            <w:r w:rsidRPr="003B1D68">
              <w:rPr>
                <w:szCs w:val="28"/>
              </w:rPr>
              <w:t>вице-губернатор –</w:t>
            </w:r>
          </w:p>
          <w:p w:rsidR="00A0194B" w:rsidRPr="003B1D68" w:rsidRDefault="00A0194B" w:rsidP="006E6975">
            <w:pPr>
              <w:jc w:val="center"/>
              <w:rPr>
                <w:szCs w:val="28"/>
              </w:rPr>
            </w:pPr>
            <w:r w:rsidRPr="003B1D68">
              <w:rPr>
                <w:szCs w:val="28"/>
              </w:rPr>
              <w:t>председател</w:t>
            </w:r>
            <w:r w:rsidR="0095462C">
              <w:rPr>
                <w:szCs w:val="28"/>
              </w:rPr>
              <w:t>ь</w:t>
            </w:r>
            <w:r w:rsidRPr="003B1D68">
              <w:rPr>
                <w:szCs w:val="28"/>
              </w:rPr>
              <w:t xml:space="preserve"> Правительства</w:t>
            </w:r>
          </w:p>
          <w:p w:rsidR="00A0194B" w:rsidRPr="003B1D68" w:rsidRDefault="00A0194B" w:rsidP="006E6975">
            <w:pPr>
              <w:jc w:val="center"/>
              <w:rPr>
                <w:szCs w:val="28"/>
              </w:rPr>
            </w:pPr>
            <w:r w:rsidRPr="003B1D68">
              <w:rPr>
                <w:szCs w:val="28"/>
              </w:rPr>
              <w:t>Самарской области</w:t>
            </w:r>
          </w:p>
        </w:tc>
        <w:tc>
          <w:tcPr>
            <w:tcW w:w="5670" w:type="dxa"/>
          </w:tcPr>
          <w:p w:rsidR="00A0194B" w:rsidRPr="003B1D68" w:rsidRDefault="00A0194B" w:rsidP="006E6975">
            <w:pPr>
              <w:rPr>
                <w:szCs w:val="28"/>
              </w:rPr>
            </w:pPr>
          </w:p>
          <w:p w:rsidR="00A0194B" w:rsidRPr="003B1D68" w:rsidRDefault="00A0194B" w:rsidP="006E6975">
            <w:pPr>
              <w:rPr>
                <w:szCs w:val="28"/>
              </w:rPr>
            </w:pPr>
          </w:p>
          <w:p w:rsidR="00A0194B" w:rsidRPr="003B1D68" w:rsidRDefault="00A0194B" w:rsidP="006E6975">
            <w:pPr>
              <w:jc w:val="right"/>
              <w:rPr>
                <w:szCs w:val="28"/>
              </w:rPr>
            </w:pPr>
          </w:p>
          <w:p w:rsidR="00A0194B" w:rsidRPr="003B1D68" w:rsidRDefault="00A0194B" w:rsidP="006E6975">
            <w:pPr>
              <w:jc w:val="right"/>
              <w:rPr>
                <w:szCs w:val="28"/>
              </w:rPr>
            </w:pPr>
            <w:r w:rsidRPr="003B1D68">
              <w:rPr>
                <w:szCs w:val="28"/>
              </w:rPr>
              <w:t>В.В.Кудряшов</w:t>
            </w:r>
          </w:p>
        </w:tc>
      </w:tr>
    </w:tbl>
    <w:p w:rsidR="00876E3D" w:rsidRDefault="00876E3D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02DA4" w:rsidRDefault="00702DA4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02DA4" w:rsidRDefault="00702DA4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02DA4" w:rsidRDefault="00702DA4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02DA4" w:rsidRDefault="00702DA4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02DA4" w:rsidRDefault="00702DA4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702DA4" w:rsidRPr="003B1D68" w:rsidRDefault="00702DA4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29188F" w:rsidRPr="003B1D68" w:rsidRDefault="0029188F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A41E3E" w:rsidRPr="003B1D68" w:rsidRDefault="00A41E3E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</w:p>
    <w:p w:rsidR="009728C7" w:rsidRDefault="002655E4" w:rsidP="002655E4">
      <w:pPr>
        <w:autoSpaceDE w:val="0"/>
        <w:autoSpaceDN w:val="0"/>
        <w:adjustRightInd w:val="0"/>
        <w:outlineLvl w:val="0"/>
        <w:rPr>
          <w:rFonts w:eastAsia="Calibri"/>
          <w:szCs w:val="28"/>
          <w:lang w:eastAsia="en-US"/>
        </w:rPr>
      </w:pPr>
      <w:r w:rsidRPr="003B1D68">
        <w:rPr>
          <w:rFonts w:eastAsia="Calibri"/>
          <w:szCs w:val="28"/>
          <w:lang w:eastAsia="en-US"/>
        </w:rPr>
        <w:t xml:space="preserve">Александров </w:t>
      </w:r>
      <w:r w:rsidR="003B1D68">
        <w:rPr>
          <w:rFonts w:eastAsia="Calibri"/>
          <w:szCs w:val="28"/>
          <w:lang w:eastAsia="en-US"/>
        </w:rPr>
        <w:t>2424661</w:t>
      </w:r>
    </w:p>
    <w:p w:rsidR="00A46F8A" w:rsidRDefault="00A46F8A" w:rsidP="00A46F8A">
      <w:pPr>
        <w:widowControl w:val="0"/>
        <w:ind w:left="5245"/>
        <w:jc w:val="center"/>
        <w:rPr>
          <w:bCs/>
          <w:szCs w:val="28"/>
        </w:rPr>
        <w:sectPr w:rsidR="00A46F8A" w:rsidSect="00A46F8A">
          <w:headerReference w:type="even" r:id="rId7"/>
          <w:pgSz w:w="11906" w:h="16838"/>
          <w:pgMar w:top="1304" w:right="1418" w:bottom="1134" w:left="1418" w:header="720" w:footer="720" w:gutter="0"/>
          <w:cols w:space="720"/>
          <w:titlePg/>
        </w:sectPr>
      </w:pPr>
      <w:bookmarkStart w:id="0" w:name="sub_1000"/>
    </w:p>
    <w:p w:rsidR="00A46F8A" w:rsidRPr="007F48AC" w:rsidRDefault="00A46F8A" w:rsidP="00A46F8A">
      <w:pPr>
        <w:widowControl w:val="0"/>
        <w:ind w:left="5245"/>
        <w:jc w:val="center"/>
        <w:rPr>
          <w:bCs/>
          <w:szCs w:val="28"/>
        </w:rPr>
      </w:pPr>
      <w:r w:rsidRPr="007F48AC">
        <w:rPr>
          <w:bCs/>
          <w:szCs w:val="28"/>
        </w:rPr>
        <w:lastRenderedPageBreak/>
        <w:t>УТВЕРЖДЕН</w:t>
      </w:r>
      <w:r>
        <w:rPr>
          <w:bCs/>
          <w:szCs w:val="28"/>
        </w:rPr>
        <w:t>А</w:t>
      </w:r>
    </w:p>
    <w:p w:rsidR="00A46F8A" w:rsidRPr="007F48AC" w:rsidRDefault="00A46F8A" w:rsidP="00A46F8A">
      <w:pPr>
        <w:widowControl w:val="0"/>
        <w:ind w:left="5245"/>
        <w:jc w:val="center"/>
        <w:rPr>
          <w:bCs/>
          <w:szCs w:val="28"/>
        </w:rPr>
      </w:pPr>
      <w:r w:rsidRPr="007F48AC">
        <w:rPr>
          <w:bCs/>
          <w:szCs w:val="28"/>
        </w:rPr>
        <w:t xml:space="preserve">постановлением Правительства </w:t>
      </w:r>
    </w:p>
    <w:p w:rsidR="00A46F8A" w:rsidRPr="007F48AC" w:rsidRDefault="00A46F8A" w:rsidP="00A46F8A">
      <w:pPr>
        <w:widowControl w:val="0"/>
        <w:ind w:left="5245"/>
        <w:jc w:val="center"/>
        <w:rPr>
          <w:bCs/>
          <w:szCs w:val="28"/>
        </w:rPr>
      </w:pPr>
      <w:r w:rsidRPr="007F48AC">
        <w:rPr>
          <w:bCs/>
          <w:szCs w:val="28"/>
        </w:rPr>
        <w:t>Самарской области</w:t>
      </w:r>
    </w:p>
    <w:p w:rsidR="00A46F8A" w:rsidRPr="007F48AC" w:rsidRDefault="00A46F8A" w:rsidP="00A46F8A">
      <w:pPr>
        <w:widowControl w:val="0"/>
        <w:ind w:left="5245"/>
        <w:jc w:val="center"/>
        <w:rPr>
          <w:bCs/>
          <w:szCs w:val="28"/>
        </w:rPr>
      </w:pPr>
      <w:r w:rsidRPr="007F48AC">
        <w:rPr>
          <w:bCs/>
          <w:szCs w:val="28"/>
        </w:rPr>
        <w:t>от _______________ № _______</w:t>
      </w:r>
    </w:p>
    <w:p w:rsidR="00A46F8A" w:rsidRPr="007F48AC" w:rsidRDefault="00A46F8A" w:rsidP="00A46F8A">
      <w:pPr>
        <w:pStyle w:val="ConsPlusTitle"/>
        <w:jc w:val="center"/>
        <w:rPr>
          <w:b w:val="0"/>
        </w:rPr>
      </w:pPr>
    </w:p>
    <w:p w:rsidR="00A46F8A" w:rsidRDefault="00A46F8A" w:rsidP="00A46F8A">
      <w:pPr>
        <w:pStyle w:val="ConsPlusTitle"/>
        <w:jc w:val="center"/>
        <w:rPr>
          <w:b w:val="0"/>
        </w:rPr>
      </w:pPr>
    </w:p>
    <w:p w:rsidR="00A46F8A" w:rsidRPr="007F48AC" w:rsidRDefault="00A46F8A" w:rsidP="00A46F8A">
      <w:pPr>
        <w:pStyle w:val="ConsPlusTitle"/>
        <w:jc w:val="center"/>
        <w:rPr>
          <w:b w:val="0"/>
        </w:rPr>
      </w:pPr>
    </w:p>
    <w:bookmarkEnd w:id="0"/>
    <w:p w:rsidR="00A46F8A" w:rsidRDefault="00A46F8A" w:rsidP="00A46F8A">
      <w:pPr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8602F5">
        <w:rPr>
          <w:szCs w:val="28"/>
        </w:rPr>
        <w:t>М</w:t>
      </w:r>
      <w:r>
        <w:rPr>
          <w:szCs w:val="28"/>
        </w:rPr>
        <w:t>ЕТОДИКА</w:t>
      </w:r>
      <w:r>
        <w:rPr>
          <w:szCs w:val="28"/>
        </w:rPr>
        <w:br/>
      </w:r>
      <w:r w:rsidRPr="008602F5">
        <w:rPr>
          <w:szCs w:val="28"/>
        </w:rPr>
        <w:t xml:space="preserve">распределения дотаций местным бюджетам на поддержку мер </w:t>
      </w:r>
      <w:r>
        <w:rPr>
          <w:szCs w:val="28"/>
        </w:rPr>
        <w:br/>
      </w:r>
      <w:r w:rsidRPr="008602F5">
        <w:rPr>
          <w:szCs w:val="28"/>
        </w:rPr>
        <w:t>по обеспечению сбалансированности местных бюджетов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193E48" w:rsidRDefault="00A46F8A" w:rsidP="00A46F8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 w:rsidRPr="00193E48">
        <w:rPr>
          <w:rFonts w:eastAsia="Calibri"/>
          <w:szCs w:val="28"/>
        </w:rPr>
        <w:t>1.</w:t>
      </w:r>
      <w:r>
        <w:rPr>
          <w:rFonts w:eastAsia="Calibri"/>
          <w:szCs w:val="28"/>
        </w:rPr>
        <w:t xml:space="preserve"> </w:t>
      </w:r>
      <w:r w:rsidRPr="00193E48">
        <w:rPr>
          <w:rFonts w:eastAsia="Calibri"/>
          <w:szCs w:val="28"/>
        </w:rPr>
        <w:t>Общие положения</w:t>
      </w:r>
    </w:p>
    <w:p w:rsidR="00A46F8A" w:rsidRPr="00193E48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193E48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r w:rsidRPr="007F48AC">
        <w:rPr>
          <w:rFonts w:eastAsia="Calibri"/>
          <w:szCs w:val="28"/>
        </w:rPr>
        <w:t>1.</w:t>
      </w:r>
      <w:r>
        <w:rPr>
          <w:rFonts w:eastAsia="Calibri"/>
          <w:szCs w:val="28"/>
        </w:rPr>
        <w:t>1</w:t>
      </w:r>
      <w:r w:rsidRPr="007F48AC">
        <w:rPr>
          <w:rFonts w:eastAsia="Calibri"/>
          <w:szCs w:val="28"/>
        </w:rPr>
        <w:t>. </w:t>
      </w:r>
      <w:r w:rsidRPr="00193E48">
        <w:rPr>
          <w:rFonts w:eastAsia="Calibri"/>
          <w:szCs w:val="28"/>
        </w:rPr>
        <w:t xml:space="preserve">Распределение годового объема </w:t>
      </w:r>
      <w:r w:rsidRPr="00D660F4">
        <w:rPr>
          <w:rFonts w:eastAsia="Calibri"/>
          <w:szCs w:val="28"/>
        </w:rPr>
        <w:t xml:space="preserve">дотаций местным бюджетам </w:t>
      </w:r>
      <w:r>
        <w:rPr>
          <w:rFonts w:eastAsia="Calibri"/>
          <w:szCs w:val="28"/>
        </w:rPr>
        <w:br/>
      </w:r>
      <w:r w:rsidRPr="00D660F4">
        <w:rPr>
          <w:rFonts w:eastAsia="Calibri"/>
          <w:szCs w:val="28"/>
        </w:rPr>
        <w:t>на поддержку мер по обеспечению сбалансированности местных бюджетов (далее – дотации)</w:t>
      </w:r>
      <w:r>
        <w:rPr>
          <w:rFonts w:eastAsia="Calibri"/>
          <w:szCs w:val="28"/>
        </w:rPr>
        <w:t xml:space="preserve"> </w:t>
      </w:r>
      <w:r w:rsidRPr="00193E48">
        <w:rPr>
          <w:rFonts w:eastAsia="Calibri"/>
          <w:szCs w:val="28"/>
        </w:rPr>
        <w:t xml:space="preserve">между </w:t>
      </w:r>
      <w:r w:rsidRPr="00B76D0A">
        <w:rPr>
          <w:rFonts w:eastAsiaTheme="minorEastAsia"/>
          <w:szCs w:val="28"/>
        </w:rPr>
        <w:t>муниципальны</w:t>
      </w:r>
      <w:r>
        <w:rPr>
          <w:rFonts w:eastAsiaTheme="minorEastAsia"/>
          <w:szCs w:val="28"/>
        </w:rPr>
        <w:t>ми</w:t>
      </w:r>
      <w:r w:rsidRPr="00B76D0A">
        <w:rPr>
          <w:rFonts w:eastAsiaTheme="minorEastAsia"/>
          <w:szCs w:val="28"/>
        </w:rPr>
        <w:t xml:space="preserve"> образования</w:t>
      </w:r>
      <w:r>
        <w:rPr>
          <w:rFonts w:eastAsiaTheme="minorEastAsia"/>
          <w:szCs w:val="28"/>
        </w:rPr>
        <w:t xml:space="preserve">ми </w:t>
      </w:r>
      <w:r w:rsidRPr="00193E48">
        <w:rPr>
          <w:rFonts w:eastAsia="Calibri"/>
          <w:szCs w:val="28"/>
        </w:rPr>
        <w:t xml:space="preserve">утверждается </w:t>
      </w:r>
      <w:r>
        <w:rPr>
          <w:rFonts w:eastAsia="Calibri"/>
          <w:szCs w:val="28"/>
        </w:rPr>
        <w:br/>
        <w:t xml:space="preserve">до начала очередного финансового года </w:t>
      </w:r>
      <w:r w:rsidRPr="00193E48">
        <w:rPr>
          <w:rFonts w:eastAsia="Calibri"/>
          <w:szCs w:val="28"/>
        </w:rPr>
        <w:t>постановлением Правительства Самарской области о распределении годового объема дотаци</w:t>
      </w:r>
      <w:r>
        <w:rPr>
          <w:rFonts w:eastAsia="Calibri"/>
          <w:szCs w:val="28"/>
        </w:rPr>
        <w:t>й с указанием суммы нераспределенного резерва дотаций.</w:t>
      </w: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r w:rsidRPr="007F48AC">
        <w:rPr>
          <w:rFonts w:eastAsia="Calibri"/>
          <w:szCs w:val="28"/>
        </w:rPr>
        <w:t>1.</w:t>
      </w:r>
      <w:r>
        <w:rPr>
          <w:rFonts w:eastAsia="Calibri"/>
          <w:szCs w:val="28"/>
        </w:rPr>
        <w:t>2</w:t>
      </w:r>
      <w:r w:rsidRPr="007F48AC">
        <w:rPr>
          <w:rFonts w:eastAsia="Calibri"/>
          <w:szCs w:val="28"/>
        </w:rPr>
        <w:t>. </w:t>
      </w:r>
      <w:r>
        <w:rPr>
          <w:rFonts w:eastAsia="Calibri"/>
          <w:szCs w:val="28"/>
        </w:rPr>
        <w:t xml:space="preserve">Годовой объем дотаций, предоставляемых бюджету </w:t>
      </w:r>
      <w:r>
        <w:rPr>
          <w:rFonts w:eastAsia="Calibri"/>
          <w:szCs w:val="28"/>
        </w:rPr>
        <w:br/>
      </w:r>
      <w:proofErr w:type="spellStart"/>
      <w:r w:rsidRPr="00656260">
        <w:rPr>
          <w:rFonts w:eastAsia="Calibri"/>
          <w:szCs w:val="28"/>
          <w:lang w:val="en-US"/>
        </w:rPr>
        <w:t>i</w:t>
      </w:r>
      <w:proofErr w:type="spellEnd"/>
      <w:r w:rsidRPr="00656260">
        <w:rPr>
          <w:rFonts w:eastAsia="Calibri"/>
          <w:szCs w:val="28"/>
        </w:rPr>
        <w:t xml:space="preserve">-го </w:t>
      </w:r>
      <w:r w:rsidRPr="00B76D0A">
        <w:rPr>
          <w:rFonts w:eastAsiaTheme="minorEastAsia"/>
          <w:szCs w:val="28"/>
        </w:rPr>
        <w:t>городск</w:t>
      </w:r>
      <w:r>
        <w:rPr>
          <w:rFonts w:eastAsiaTheme="minorEastAsia"/>
          <w:szCs w:val="28"/>
        </w:rPr>
        <w:t>ого</w:t>
      </w:r>
      <w:r w:rsidRPr="00B76D0A">
        <w:rPr>
          <w:rFonts w:eastAsiaTheme="minorEastAsia"/>
          <w:szCs w:val="28"/>
        </w:rPr>
        <w:t xml:space="preserve"> округа, городск</w:t>
      </w:r>
      <w:r>
        <w:rPr>
          <w:rFonts w:eastAsiaTheme="minorEastAsia"/>
          <w:szCs w:val="28"/>
        </w:rPr>
        <w:t>ого</w:t>
      </w:r>
      <w:r w:rsidRPr="00B76D0A">
        <w:rPr>
          <w:rFonts w:eastAsiaTheme="minorEastAsia"/>
          <w:szCs w:val="28"/>
        </w:rPr>
        <w:t xml:space="preserve"> округа с внутригородским делением и</w:t>
      </w:r>
      <w:r>
        <w:rPr>
          <w:rFonts w:eastAsiaTheme="minorEastAsia"/>
          <w:szCs w:val="28"/>
        </w:rPr>
        <w:t>ли</w:t>
      </w:r>
      <w:r w:rsidRPr="00B76D0A">
        <w:rPr>
          <w:rFonts w:eastAsiaTheme="minorEastAsia"/>
          <w:szCs w:val="28"/>
        </w:rPr>
        <w:t xml:space="preserve"> муниципальн</w:t>
      </w:r>
      <w:r>
        <w:rPr>
          <w:rFonts w:eastAsiaTheme="minorEastAsia"/>
          <w:szCs w:val="28"/>
        </w:rPr>
        <w:t>ого</w:t>
      </w:r>
      <w:r w:rsidRPr="00B76D0A">
        <w:rPr>
          <w:rFonts w:eastAsiaTheme="minorEastAsia"/>
          <w:szCs w:val="28"/>
        </w:rPr>
        <w:t xml:space="preserve"> района (далее – муниципальные образования)</w:t>
      </w:r>
      <w:r>
        <w:rPr>
          <w:rFonts w:eastAsiaTheme="minorEastAsia"/>
          <w:szCs w:val="28"/>
        </w:rPr>
        <w:t>,</w:t>
      </w:r>
      <w:r>
        <w:rPr>
          <w:rFonts w:eastAsia="Calibri"/>
          <w:szCs w:val="28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</m:oMath>
      <w:r>
        <w:rPr>
          <w:rFonts w:eastAsia="Calibri"/>
          <w:szCs w:val="28"/>
        </w:rPr>
        <w:t>) определяется по формуле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F313E2" w:rsidRDefault="008E5FBC" w:rsidP="00A46F8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др</m:t>
            </m:r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</m:oMath>
      <w:r w:rsidR="00A46F8A" w:rsidRPr="00F313E2">
        <w:rPr>
          <w:rFonts w:eastAsia="Calibri"/>
          <w:szCs w:val="28"/>
        </w:rPr>
        <w:t>,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где</w:t>
      </w:r>
      <w:proofErr w:type="gramStart"/>
      <w:r>
        <w:rPr>
          <w:rFonts w:eastAsia="Calibri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</m:oMath>
      <w:r w:rsidRPr="00656260">
        <w:rPr>
          <w:rFonts w:eastAsia="Calibri"/>
          <w:szCs w:val="28"/>
        </w:rPr>
        <w:t> ‒ </w:t>
      </w:r>
      <w:r>
        <w:rPr>
          <w:rFonts w:eastAsia="Calibri"/>
          <w:szCs w:val="28"/>
        </w:rPr>
        <w:t>часть</w:t>
      </w:r>
      <w:r w:rsidRPr="006623F3">
        <w:rPr>
          <w:rFonts w:eastAsia="Calibri"/>
          <w:szCs w:val="28"/>
        </w:rPr>
        <w:t xml:space="preserve"> дотаци</w:t>
      </w:r>
      <w:r>
        <w:rPr>
          <w:rFonts w:eastAsia="Calibri"/>
          <w:szCs w:val="28"/>
        </w:rPr>
        <w:t>й, планируемая к распределению в целях</w:t>
      </w:r>
      <w:r w:rsidRPr="006623F3">
        <w:rPr>
          <w:rFonts w:eastAsia="Calibri"/>
          <w:szCs w:val="28"/>
        </w:rPr>
        <w:t xml:space="preserve"> частично</w:t>
      </w:r>
      <w:r>
        <w:rPr>
          <w:rFonts w:eastAsia="Calibri"/>
          <w:szCs w:val="28"/>
        </w:rPr>
        <w:t>го</w:t>
      </w:r>
      <w:r w:rsidRPr="006623F3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6623F3">
        <w:rPr>
          <w:rFonts w:eastAsia="Calibri"/>
          <w:szCs w:val="28"/>
        </w:rPr>
        <w:t xml:space="preserve"> недостатка финансовых ресурсов консолидированного бюджета </w:t>
      </w:r>
      <w:proofErr w:type="spellStart"/>
      <w:r w:rsidRPr="006623F3">
        <w:rPr>
          <w:rFonts w:eastAsia="Calibri"/>
          <w:szCs w:val="28"/>
          <w:lang w:val="en-US"/>
        </w:rPr>
        <w:t>i</w:t>
      </w:r>
      <w:proofErr w:type="spellEnd"/>
      <w:r w:rsidRPr="006623F3">
        <w:rPr>
          <w:rFonts w:eastAsia="Calibri"/>
          <w:szCs w:val="28"/>
        </w:rPr>
        <w:t>-го муниципального образования</w:t>
      </w:r>
      <w:r>
        <w:rPr>
          <w:rFonts w:eastAsia="Calibri"/>
          <w:szCs w:val="28"/>
        </w:rPr>
        <w:t>,</w:t>
      </w:r>
      <w:r w:rsidRPr="006623F3">
        <w:rPr>
          <w:rFonts w:eastAsia="Calibri"/>
          <w:szCs w:val="28"/>
        </w:rPr>
        <w:t xml:space="preserve"> бюджета </w:t>
      </w:r>
      <w:proofErr w:type="spellStart"/>
      <w:r w:rsidRPr="006623F3">
        <w:rPr>
          <w:rFonts w:eastAsia="Calibri"/>
          <w:szCs w:val="28"/>
          <w:lang w:val="en-US"/>
        </w:rPr>
        <w:t>i</w:t>
      </w:r>
      <w:proofErr w:type="spellEnd"/>
      <w:r w:rsidRPr="006623F3">
        <w:rPr>
          <w:rFonts w:eastAsia="Calibri"/>
          <w:szCs w:val="28"/>
        </w:rPr>
        <w:t>-го городского округа</w:t>
      </w:r>
      <w:r w:rsidRPr="00C30DAA">
        <w:rPr>
          <w:szCs w:val="28"/>
        </w:rPr>
        <w:t xml:space="preserve"> </w:t>
      </w:r>
      <w:r>
        <w:rPr>
          <w:szCs w:val="28"/>
        </w:rPr>
        <w:br/>
      </w:r>
      <w:r w:rsidRPr="00656260">
        <w:rPr>
          <w:rFonts w:eastAsia="Calibri"/>
          <w:szCs w:val="28"/>
        </w:rPr>
        <w:t>для финансирования расходных обязательств</w:t>
      </w:r>
      <w:r>
        <w:rPr>
          <w:rFonts w:eastAsia="Calibri"/>
          <w:szCs w:val="28"/>
        </w:rPr>
        <w:t xml:space="preserve">, определяемая </w:t>
      </w:r>
      <w:r>
        <w:rPr>
          <w:rFonts w:eastAsia="Calibri"/>
          <w:szCs w:val="28"/>
        </w:rPr>
        <w:br/>
        <w:t>в соответствии с пунктом 2.2 настоящей Методики;</w:t>
      </w:r>
    </w:p>
    <w:p w:rsidR="00A46F8A" w:rsidRPr="00FC12C7" w:rsidRDefault="008E5FBC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</m:oMath>
      <w:r w:rsidR="00A46F8A" w:rsidRPr="00656260">
        <w:rPr>
          <w:rFonts w:eastAsia="Calibri"/>
          <w:szCs w:val="28"/>
        </w:rPr>
        <w:t> ‒ </w:t>
      </w:r>
      <w:r w:rsidR="00A46F8A">
        <w:rPr>
          <w:rFonts w:eastAsia="Calibri"/>
          <w:szCs w:val="28"/>
        </w:rPr>
        <w:t xml:space="preserve">часть дотаций, планируемая к распределению в целях </w:t>
      </w:r>
      <w:r w:rsidR="00A46F8A" w:rsidRPr="006623F3">
        <w:rPr>
          <w:rFonts w:eastAsia="Calibri"/>
          <w:szCs w:val="28"/>
        </w:rPr>
        <w:t>частично</w:t>
      </w:r>
      <w:r w:rsidR="00A46F8A">
        <w:rPr>
          <w:rFonts w:eastAsia="Calibri"/>
          <w:szCs w:val="28"/>
        </w:rPr>
        <w:t>го</w:t>
      </w:r>
      <w:r w:rsidR="00A46F8A" w:rsidRPr="006623F3">
        <w:rPr>
          <w:rFonts w:eastAsia="Calibri"/>
          <w:szCs w:val="28"/>
        </w:rPr>
        <w:t xml:space="preserve"> покрыти</w:t>
      </w:r>
      <w:r w:rsidR="00A46F8A">
        <w:rPr>
          <w:rFonts w:eastAsia="Calibri"/>
          <w:szCs w:val="28"/>
        </w:rPr>
        <w:t>я</w:t>
      </w:r>
      <w:r w:rsidR="00A46F8A" w:rsidRPr="006623F3">
        <w:rPr>
          <w:rFonts w:eastAsia="Calibri"/>
          <w:szCs w:val="28"/>
        </w:rPr>
        <w:t xml:space="preserve"> расходов консолидированного бюджета </w:t>
      </w:r>
      <w:r w:rsidR="00A46F8A">
        <w:rPr>
          <w:rFonts w:eastAsia="Calibri"/>
          <w:szCs w:val="28"/>
        </w:rPr>
        <w:br/>
      </w:r>
      <w:proofErr w:type="spellStart"/>
      <w:r w:rsidR="00A46F8A" w:rsidRPr="006623F3">
        <w:rPr>
          <w:rFonts w:eastAsia="Calibri"/>
          <w:szCs w:val="28"/>
          <w:lang w:val="en-US"/>
        </w:rPr>
        <w:t>i</w:t>
      </w:r>
      <w:proofErr w:type="spellEnd"/>
      <w:r w:rsidR="00A46F8A" w:rsidRPr="006623F3">
        <w:rPr>
          <w:rFonts w:eastAsia="Calibri"/>
          <w:szCs w:val="28"/>
        </w:rPr>
        <w:t>-го муниципального образования</w:t>
      </w:r>
      <w:r w:rsidR="00A46F8A">
        <w:rPr>
          <w:rFonts w:eastAsia="Calibri"/>
          <w:szCs w:val="28"/>
        </w:rPr>
        <w:t>,</w:t>
      </w:r>
      <w:r w:rsidR="00A46F8A" w:rsidRPr="006623F3">
        <w:rPr>
          <w:rFonts w:eastAsia="Calibri"/>
          <w:szCs w:val="28"/>
        </w:rPr>
        <w:t xml:space="preserve"> бюджета </w:t>
      </w:r>
      <w:proofErr w:type="spellStart"/>
      <w:r w:rsidR="00A46F8A" w:rsidRPr="006623F3">
        <w:rPr>
          <w:rFonts w:eastAsia="Calibri"/>
          <w:szCs w:val="28"/>
          <w:lang w:val="en-US"/>
        </w:rPr>
        <w:t>i</w:t>
      </w:r>
      <w:proofErr w:type="spellEnd"/>
      <w:r w:rsidR="00A46F8A" w:rsidRPr="006623F3">
        <w:rPr>
          <w:rFonts w:eastAsia="Calibri"/>
          <w:szCs w:val="28"/>
        </w:rPr>
        <w:t>-го городского округа, направляемых на повышение средней заработной платы работник</w:t>
      </w:r>
      <w:r w:rsidR="00A46F8A">
        <w:rPr>
          <w:rFonts w:eastAsia="Calibri"/>
          <w:szCs w:val="28"/>
        </w:rPr>
        <w:t>ов</w:t>
      </w:r>
      <w:r w:rsidR="00A46F8A" w:rsidRPr="006623F3">
        <w:rPr>
          <w:rFonts w:eastAsia="Calibri"/>
          <w:szCs w:val="28"/>
        </w:rPr>
        <w:t xml:space="preserve"> </w:t>
      </w:r>
      <w:r w:rsidR="00A46F8A" w:rsidRPr="006623F3">
        <w:rPr>
          <w:rFonts w:eastAsia="Calibri"/>
          <w:szCs w:val="28"/>
        </w:rPr>
        <w:lastRenderedPageBreak/>
        <w:t>муниципальных учреждений культуры и педагогически</w:t>
      </w:r>
      <w:r w:rsidR="00A46F8A">
        <w:rPr>
          <w:rFonts w:eastAsia="Calibri"/>
          <w:szCs w:val="28"/>
        </w:rPr>
        <w:t>х</w:t>
      </w:r>
      <w:r w:rsidR="00A46F8A" w:rsidRPr="006623F3">
        <w:rPr>
          <w:rFonts w:eastAsia="Calibri"/>
          <w:szCs w:val="28"/>
        </w:rPr>
        <w:t xml:space="preserve"> работник</w:t>
      </w:r>
      <w:r w:rsidR="00A46F8A">
        <w:rPr>
          <w:rFonts w:eastAsia="Calibri"/>
          <w:szCs w:val="28"/>
        </w:rPr>
        <w:t>ов</w:t>
      </w:r>
      <w:r w:rsidR="00A46F8A" w:rsidRPr="006623F3">
        <w:rPr>
          <w:rFonts w:eastAsia="Calibri"/>
          <w:szCs w:val="28"/>
        </w:rPr>
        <w:t xml:space="preserve"> муниципальных учреждений дополнительного образования</w:t>
      </w:r>
      <w:r w:rsidR="00A46F8A">
        <w:rPr>
          <w:rFonts w:eastAsia="Calibri"/>
          <w:szCs w:val="28"/>
        </w:rPr>
        <w:t>, определяемая в соответствии с пунктом 3.2 настоящей Методики;</w:t>
      </w:r>
    </w:p>
    <w:p w:rsidR="00A46F8A" w:rsidRDefault="008E5FBC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др</m:t>
            </m:r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</m:oMath>
      <w:r w:rsidR="00A46F8A" w:rsidRPr="00656260">
        <w:rPr>
          <w:rFonts w:eastAsia="Calibri"/>
          <w:szCs w:val="28"/>
        </w:rPr>
        <w:t> ‒ </w:t>
      </w:r>
      <w:r w:rsidR="00A46F8A">
        <w:rPr>
          <w:rFonts w:eastAsia="Calibri"/>
          <w:szCs w:val="28"/>
        </w:rPr>
        <w:t xml:space="preserve">часть дотаций, </w:t>
      </w:r>
      <w:r w:rsidR="00A46F8A" w:rsidRPr="00861ABD">
        <w:rPr>
          <w:rFonts w:eastAsia="Calibri"/>
          <w:szCs w:val="28"/>
        </w:rPr>
        <w:t>предоставляемая</w:t>
      </w:r>
      <w:r w:rsidR="00A46F8A">
        <w:rPr>
          <w:rFonts w:eastAsia="Calibri"/>
          <w:szCs w:val="28"/>
        </w:rPr>
        <w:t xml:space="preserve"> бюджету </w:t>
      </w:r>
      <w:proofErr w:type="spellStart"/>
      <w:r w:rsidR="00A46F8A" w:rsidRPr="006623F3">
        <w:rPr>
          <w:rFonts w:eastAsia="Calibri"/>
          <w:szCs w:val="28"/>
          <w:lang w:val="en-US"/>
        </w:rPr>
        <w:t>i</w:t>
      </w:r>
      <w:proofErr w:type="spellEnd"/>
      <w:r w:rsidR="00A46F8A" w:rsidRPr="006623F3">
        <w:rPr>
          <w:rFonts w:eastAsia="Calibri"/>
          <w:szCs w:val="28"/>
        </w:rPr>
        <w:t>-го муниципального образования</w:t>
      </w:r>
      <w:r w:rsidR="00A46F8A">
        <w:rPr>
          <w:rFonts w:eastAsia="Calibri"/>
          <w:szCs w:val="28"/>
        </w:rPr>
        <w:t xml:space="preserve"> в целях покрытия (полного или частичного) отдельных расходов </w:t>
      </w:r>
      <w:r w:rsidR="00A46F8A" w:rsidRPr="004518F8">
        <w:rPr>
          <w:rFonts w:eastAsia="Calibri"/>
          <w:szCs w:val="28"/>
        </w:rPr>
        <w:t>и (или) компенсаци</w:t>
      </w:r>
      <w:r w:rsidR="00A46F8A">
        <w:rPr>
          <w:rFonts w:eastAsia="Calibri"/>
          <w:szCs w:val="28"/>
        </w:rPr>
        <w:t>и</w:t>
      </w:r>
      <w:r w:rsidR="00A46F8A" w:rsidRPr="004518F8">
        <w:rPr>
          <w:rFonts w:eastAsia="Calibri"/>
          <w:szCs w:val="28"/>
        </w:rPr>
        <w:t xml:space="preserve"> выпа</w:t>
      </w:r>
      <w:r w:rsidR="00A46F8A">
        <w:rPr>
          <w:rFonts w:eastAsia="Calibri"/>
          <w:szCs w:val="28"/>
        </w:rPr>
        <w:t xml:space="preserve">дающих средств </w:t>
      </w:r>
      <w:r w:rsidR="00A46F8A" w:rsidRPr="006623F3">
        <w:rPr>
          <w:rFonts w:eastAsia="Calibri"/>
          <w:szCs w:val="28"/>
        </w:rPr>
        <w:t>консолидированного бюджета муниципального образования</w:t>
      </w:r>
      <w:r w:rsidR="00A46F8A">
        <w:rPr>
          <w:rFonts w:eastAsia="Calibri"/>
          <w:szCs w:val="28"/>
        </w:rPr>
        <w:t>,</w:t>
      </w:r>
      <w:r w:rsidR="00A46F8A" w:rsidRPr="006623F3">
        <w:rPr>
          <w:rFonts w:eastAsia="Calibri"/>
          <w:szCs w:val="28"/>
        </w:rPr>
        <w:t xml:space="preserve"> бюджета городского округа</w:t>
      </w:r>
      <w:r w:rsidR="00A46F8A">
        <w:rPr>
          <w:rFonts w:eastAsia="Calibri"/>
          <w:szCs w:val="28"/>
        </w:rPr>
        <w:t xml:space="preserve"> </w:t>
      </w:r>
      <w:r w:rsidR="00A46F8A">
        <w:rPr>
          <w:rFonts w:eastAsia="Calibri"/>
          <w:szCs w:val="28"/>
        </w:rPr>
        <w:br/>
        <w:t xml:space="preserve">по решению Правительства Самарской области в случае, указанном </w:t>
      </w:r>
      <w:r w:rsidR="00A46F8A">
        <w:rPr>
          <w:rFonts w:eastAsia="Calibri"/>
          <w:szCs w:val="28"/>
        </w:rPr>
        <w:br/>
        <w:t>в абзаце пятом пункта 1.3 настоящей Методики.</w:t>
      </w: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1.3.</w:t>
      </w:r>
      <w:r w:rsidRPr="00193E48">
        <w:rPr>
          <w:rFonts w:eastAsia="Calibri"/>
          <w:szCs w:val="28"/>
        </w:rPr>
        <w:t> </w:t>
      </w:r>
      <w:r>
        <w:rPr>
          <w:rFonts w:eastAsia="Calibri"/>
          <w:szCs w:val="28"/>
        </w:rPr>
        <w:t>Нераспределенный резерв дотаций (</w:t>
      </w:r>
      <m:oMath>
        <m:r>
          <w:rPr>
            <w:rFonts w:ascii="Cambria Math" w:eastAsia="Calibri" w:hAnsi="Cambria Math"/>
            <w:szCs w:val="28"/>
          </w:rPr>
          <m:t>Рз</m:t>
        </m:r>
      </m:oMath>
      <w:r>
        <w:rPr>
          <w:rFonts w:eastAsia="Calibri"/>
          <w:szCs w:val="28"/>
        </w:rPr>
        <w:t xml:space="preserve">) определяется </w:t>
      </w:r>
      <w:r>
        <w:rPr>
          <w:rFonts w:eastAsia="Calibri"/>
          <w:szCs w:val="28"/>
        </w:rPr>
        <w:br/>
        <w:t>по следующей формуле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F313E2" w:rsidRDefault="00A46F8A" w:rsidP="00A46F8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</w:rPr>
      </w:pPr>
      <m:oMath>
        <m:r>
          <m:rPr>
            <m:sty m:val="p"/>
          </m:rPr>
          <w:rPr>
            <w:rFonts w:ascii="Cambria Math" w:eastAsia="Calibri"/>
            <w:szCs w:val="28"/>
          </w:rPr>
          <m:t>Рз</m:t>
        </m:r>
        <m:r>
          <m:rPr>
            <m:sty m:val="p"/>
          </m:rPr>
          <w:rPr>
            <w:rFonts w:ascii="Cambria Math" w:eastAsia="Calibri"/>
            <w:szCs w:val="28"/>
          </w:rPr>
          <m:t>=</m:t>
        </m:r>
        <m:r>
          <m:rPr>
            <m:sty m:val="p"/>
          </m:rPr>
          <w:rPr>
            <w:rFonts w:ascii="Cambria Math" w:eastAsia="Calibri"/>
            <w:szCs w:val="28"/>
          </w:rPr>
          <m:t>Д-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8"/>
          </w:rPr>
          <m:t>-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З</m:t>
            </m:r>
          </m:sub>
        </m:sSub>
      </m:oMath>
      <w:r w:rsidRPr="00F313E2">
        <w:rPr>
          <w:rFonts w:eastAsia="Calibri"/>
          <w:szCs w:val="28"/>
        </w:rPr>
        <w:t>,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где </w:t>
      </w:r>
      <w:r w:rsidR="00F06A67" w:rsidRPr="008E5FBC">
        <w:rPr>
          <w:rFonts w:eastAsia="Calibri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80094C&quot;/&gt;&lt;wsp:rsid wsp:val=&quot;00006587&quot;/&gt;&lt;wsp:rsid wsp:val=&quot;00017805&quot;/&gt;&lt;wsp:rsid wsp:val=&quot;00032CCB&quot;/&gt;&lt;wsp:rsid wsp:val=&quot;00035C9C&quot;/&gt;&lt;wsp:rsid wsp:val=&quot;000365DD&quot;/&gt;&lt;wsp:rsid wsp:val=&quot;000409BE&quot;/&gt;&lt;wsp:rsid wsp:val=&quot;00044C45&quot;/&gt;&lt;wsp:rsid wsp:val=&quot;00051723&quot;/&gt;&lt;wsp:rsid wsp:val=&quot;00053656&quot;/&gt;&lt;wsp:rsid wsp:val=&quot;00061855&quot;/&gt;&lt;wsp:rsid wsp:val=&quot;0006519A&quot;/&gt;&lt;wsp:rsid wsp:val=&quot;00071723&quot;/&gt;&lt;wsp:rsid wsp:val=&quot;000949E9&quot;/&gt;&lt;wsp:rsid wsp:val=&quot;000E5CED&quot;/&gt;&lt;wsp:rsid wsp:val=&quot;00102ACA&quot;/&gt;&lt;wsp:rsid wsp:val=&quot;00106D31&quot;/&gt;&lt;wsp:rsid wsp:val=&quot;00112F44&quot;/&gt;&lt;wsp:rsid wsp:val=&quot;001167FB&quot;/&gt;&lt;wsp:rsid wsp:val=&quot;001460EF&quot;/&gt;&lt;wsp:rsid wsp:val=&quot;00147D5D&quot;/&gt;&lt;wsp:rsid wsp:val=&quot;00162329&quot;/&gt;&lt;wsp:rsid wsp:val=&quot;00172434&quot;/&gt;&lt;wsp:rsid wsp:val=&quot;00192841&quot;/&gt;&lt;wsp:rsid wsp:val=&quot;001955D0&quot;/&gt;&lt;wsp:rsid wsp:val=&quot;001C42F4&quot;/&gt;&lt;wsp:rsid wsp:val=&quot;001E5FD4&quot;/&gt;&lt;wsp:rsid wsp:val=&quot;001F621C&quot;/&gt;&lt;wsp:rsid wsp:val=&quot;00206169&quot;/&gt;&lt;wsp:rsid wsp:val=&quot;00214CD0&quot;/&gt;&lt;wsp:rsid wsp:val=&quot;00220FC1&quot;/&gt;&lt;wsp:rsid wsp:val=&quot;002312E5&quot;/&gt;&lt;wsp:rsid wsp:val=&quot;00234DEA&quot;/&gt;&lt;wsp:rsid wsp:val=&quot;0024268C&quot;/&gt;&lt;wsp:rsid wsp:val=&quot;002467AA&quot;/&gt;&lt;wsp:rsid wsp:val=&quot;002655E4&quot;/&gt;&lt;wsp:rsid wsp:val=&quot;002864C3&quot;/&gt;&lt;wsp:rsid wsp:val=&quot;00286DA8&quot;/&gt;&lt;wsp:rsid wsp:val=&quot;0029188F&quot;/&gt;&lt;wsp:rsid wsp:val=&quot;002969C0&quot;/&gt;&lt;wsp:rsid wsp:val=&quot;00297BB3&quot;/&gt;&lt;wsp:rsid wsp:val=&quot;002A3884&quot;/&gt;&lt;wsp:rsid wsp:val=&quot;002E228F&quot;/&gt;&lt;wsp:rsid wsp:val=&quot;002E5ACE&quot;/&gt;&lt;wsp:rsid wsp:val=&quot;002E6788&quot;/&gt;&lt;wsp:rsid wsp:val=&quot;002F3E1B&quot;/&gt;&lt;wsp:rsid wsp:val=&quot;0031182B&quot;/&gt;&lt;wsp:rsid wsp:val=&quot;00320D99&quot;/&gt;&lt;wsp:rsid wsp:val=&quot;00331A9C&quot;/&gt;&lt;wsp:rsid wsp:val=&quot;0034226E&quot;/&gt;&lt;wsp:rsid wsp:val=&quot;0034770A&quot;/&gt;&lt;wsp:rsid wsp:val=&quot;003674F9&quot;/&gt;&lt;wsp:rsid wsp:val=&quot;0037602E&quot;/&gt;&lt;wsp:rsid wsp:val=&quot;00376F57&quot;/&gt;&lt;wsp:rsid wsp:val=&quot;00381F2E&quot;/&gt;&lt;wsp:rsid wsp:val=&quot;00382A48&quot;/&gt;&lt;wsp:rsid wsp:val=&quot;00386C62&quot;/&gt;&lt;wsp:rsid wsp:val=&quot;003942A7&quot;/&gt;&lt;wsp:rsid wsp:val=&quot;0039627C&quot;/&gt;&lt;wsp:rsid wsp:val=&quot;00397B8B&quot;/&gt;&lt;wsp:rsid wsp:val=&quot;003A3B8B&quot;/&gt;&lt;wsp:rsid wsp:val=&quot;003B1D68&quot;/&gt;&lt;wsp:rsid wsp:val=&quot;003B3F01&quot;/&gt;&lt;wsp:rsid wsp:val=&quot;003C4CB2&quot;/&gt;&lt;wsp:rsid wsp:val=&quot;003E6615&quot;/&gt;&lt;wsp:rsid wsp:val=&quot;003F22AE&quot;/&gt;&lt;wsp:rsid wsp:val=&quot;003F68EB&quot;/&gt;&lt;wsp:rsid wsp:val=&quot;004106B6&quot;/&gt;&lt;wsp:rsid wsp:val=&quot;00412C5A&quot;/&gt;&lt;wsp:rsid wsp:val=&quot;004173FE&quot;/&gt;&lt;wsp:rsid wsp:val=&quot;00426579&quot;/&gt;&lt;wsp:rsid wsp:val=&quot;0043366C&quot;/&gt;&lt;wsp:rsid wsp:val=&quot;004451F9&quot;/&gt;&lt;wsp:rsid wsp:val=&quot;0044671D&quot;/&gt;&lt;wsp:rsid wsp:val=&quot;00453B3B&quot;/&gt;&lt;wsp:rsid wsp:val=&quot;00477358&quot;/&gt;&lt;wsp:rsid wsp:val=&quot;004949B2&quot;/&gt;&lt;wsp:rsid wsp:val=&quot;004A58DA&quot;/&gt;&lt;wsp:rsid wsp:val=&quot;004B6E27&quot;/&gt;&lt;wsp:rsid wsp:val=&quot;004C092B&quot;/&gt;&lt;wsp:rsid wsp:val=&quot;004C14FA&quot;/&gt;&lt;wsp:rsid wsp:val=&quot;004F366C&quot;/&gt;&lt;wsp:rsid wsp:val=&quot;005029C2&quot;/&gt;&lt;wsp:rsid wsp:val=&quot;00503322&quot;/&gt;&lt;wsp:rsid wsp:val=&quot;00545AC0&quot;/&gt;&lt;wsp:rsid wsp:val=&quot;005478C4&quot;/&gt;&lt;wsp:rsid wsp:val=&quot;005605A8&quot;/&gt;&lt;wsp:rsid wsp:val=&quot;00574ACC&quot;/&gt;&lt;wsp:rsid wsp:val=&quot;00591AFC&quot;/&gt;&lt;wsp:rsid wsp:val=&quot;005E3041&quot;/&gt;&lt;wsp:rsid wsp:val=&quot;005F54EA&quot;/&gt;&lt;wsp:rsid wsp:val=&quot;0060577D&quot;/&gt;&lt;wsp:rsid wsp:val=&quot;006158E5&quot;/&gt;&lt;wsp:rsid wsp:val=&quot;006167BE&quot;/&gt;&lt;wsp:rsid wsp:val=&quot;0062767A&quot;/&gt;&lt;wsp:rsid wsp:val=&quot;00653A02&quot;/&gt;&lt;wsp:rsid wsp:val=&quot;00655FBC&quot;/&gt;&lt;wsp:rsid wsp:val=&quot;006576AC&quot;/&gt;&lt;wsp:rsid wsp:val=&quot;00661274&quot;/&gt;&lt;wsp:rsid wsp:val=&quot;006809D8&quot;/&gt;&lt;wsp:rsid wsp:val=&quot;00680C6B&quot;/&gt;&lt;wsp:rsid wsp:val=&quot;00687C2B&quot;/&gt;&lt;wsp:rsid wsp:val=&quot;00691521&quot;/&gt;&lt;wsp:rsid wsp:val=&quot;006B5ABC&quot;/&gt;&lt;wsp:rsid wsp:val=&quot;006C67EA&quot;/&gt;&lt;wsp:rsid wsp:val=&quot;006C76C2&quot;/&gt;&lt;wsp:rsid wsp:val=&quot;006E31CE&quot;/&gt;&lt;wsp:rsid wsp:val=&quot;006E6975&quot;/&gt;&lt;wsp:rsid wsp:val=&quot;00702DA4&quot;/&gt;&lt;wsp:rsid wsp:val=&quot;007139C4&quot;/&gt;&lt;wsp:rsid wsp:val=&quot;00717DE2&quot;/&gt;&lt;wsp:rsid wsp:val=&quot;0073582E&quot;/&gt;&lt;wsp:rsid wsp:val=&quot;00744C0E&quot;/&gt;&lt;wsp:rsid wsp:val=&quot;00751D83&quot;/&gt;&lt;wsp:rsid wsp:val=&quot;00765C2E&quot;/&gt;&lt;wsp:rsid wsp:val=&quot;00777E46&quot;/&gt;&lt;wsp:rsid wsp:val=&quot;007A0004&quot;/&gt;&lt;wsp:rsid wsp:val=&quot;007A6F05&quot;/&gt;&lt;wsp:rsid wsp:val=&quot;007C54AE&quot;/&gt;&lt;wsp:rsid wsp:val=&quot;007E6104&quot;/&gt;&lt;wsp:rsid wsp:val=&quot;0080094C&quot;/&gt;&lt;wsp:rsid wsp:val=&quot;00802476&quot;/&gt;&lt;wsp:rsid wsp:val=&quot;00806AF0&quot;/&gt;&lt;wsp:rsid wsp:val=&quot;008351B0&quot;/&gt;&lt;wsp:rsid wsp:val=&quot;00845D1D&quot;/&gt;&lt;wsp:rsid wsp:val=&quot;00850E36&quot;/&gt;&lt;wsp:rsid wsp:val=&quot;00854259&quot;/&gt;&lt;wsp:rsid wsp:val=&quot;00871115&quot;/&gt;&lt;wsp:rsid wsp:val=&quot;00872376&quot;/&gt;&lt;wsp:rsid wsp:val=&quot;00876E3D&quot;/&gt;&lt;wsp:rsid wsp:val=&quot;00893931&quot;/&gt;&lt;wsp:rsid wsp:val=&quot;00897A03&quot;/&gt;&lt;wsp:rsid wsp:val=&quot;008C0E4C&quot;/&gt;&lt;wsp:rsid wsp:val=&quot;008D1282&quot;/&gt;&lt;wsp:rsid wsp:val=&quot;008E3D70&quot;/&gt;&lt;wsp:rsid wsp:val=&quot;00915163&quot;/&gt;&lt;wsp:rsid wsp:val=&quot;00916456&quot;/&gt;&lt;wsp:rsid wsp:val=&quot;0094504F&quot;/&gt;&lt;wsp:rsid wsp:val=&quot;0095462C&quot;/&gt;&lt;wsp:rsid wsp:val=&quot;009728C7&quot;/&gt;&lt;wsp:rsid wsp:val=&quot;00974EF0&quot;/&gt;&lt;wsp:rsid wsp:val=&quot;009756CB&quot;/&gt;&lt;wsp:rsid wsp:val=&quot;00977BAB&quot;/&gt;&lt;wsp:rsid wsp:val=&quot;00997FD7&quot;/&gt;&lt;wsp:rsid wsp:val=&quot;009A13CF&quot;/&gt;&lt;wsp:rsid wsp:val=&quot;009A1D38&quot;/&gt;&lt;wsp:rsid wsp:val=&quot;009B11B7&quot;/&gt;&lt;wsp:rsid wsp:val=&quot;009B386A&quot;/&gt;&lt;wsp:rsid wsp:val=&quot;009B4471&quot;/&gt;&lt;wsp:rsid wsp:val=&quot;009D18D5&quot;/&gt;&lt;wsp:rsid wsp:val=&quot;009E4790&quot;/&gt;&lt;wsp:rsid wsp:val=&quot;009E6C3D&quot;/&gt;&lt;wsp:rsid wsp:val=&quot;009E7636&quot;/&gt;&lt;wsp:rsid wsp:val=&quot;009F1229&quot;/&gt;&lt;wsp:rsid wsp:val=&quot;00A016ED&quot;/&gt;&lt;wsp:rsid wsp:val=&quot;00A0194B&quot;/&gt;&lt;wsp:rsid wsp:val=&quot;00A13F85&quot;/&gt;&lt;wsp:rsid wsp:val=&quot;00A17C5A&quot;/&gt;&lt;wsp:rsid wsp:val=&quot;00A3322E&quot;/&gt;&lt;wsp:rsid wsp:val=&quot;00A33A05&quot;/&gt;&lt;wsp:rsid wsp:val=&quot;00A41E3E&quot;/&gt;&lt;wsp:rsid wsp:val=&quot;00A454D7&quot;/&gt;&lt;wsp:rsid wsp:val=&quot;00A46F8A&quot;/&gt;&lt;wsp:rsid wsp:val=&quot;00A65A2E&quot;/&gt;&lt;wsp:rsid wsp:val=&quot;00A723B9&quot;/&gt;&lt;wsp:rsid wsp:val=&quot;00A74E4D&quot;/&gt;&lt;wsp:rsid wsp:val=&quot;00A820C2&quot;/&gt;&lt;wsp:rsid wsp:val=&quot;00AA1F46&quot;/&gt;&lt;wsp:rsid wsp:val=&quot;00AB063D&quot;/&gt;&lt;wsp:rsid wsp:val=&quot;00AB077F&quot;/&gt;&lt;wsp:rsid wsp:val=&quot;00AE0C5B&quot;/&gt;&lt;wsp:rsid wsp:val=&quot;00AE2D8C&quot;/&gt;&lt;wsp:rsid wsp:val=&quot;00AE78DC&quot;/&gt;&lt;wsp:rsid wsp:val=&quot;00AF6146&quot;/&gt;&lt;wsp:rsid wsp:val=&quot;00B04237&quot;/&gt;&lt;wsp:rsid wsp:val=&quot;00B05729&quot;/&gt;&lt;wsp:rsid wsp:val=&quot;00B235B7&quot;/&gt;&lt;wsp:rsid wsp:val=&quot;00B75F3A&quot;/&gt;&lt;wsp:rsid wsp:val=&quot;00B979EF&quot;/&gt;&lt;wsp:rsid wsp:val=&quot;00BA2236&quot;/&gt;&lt;wsp:rsid wsp:val=&quot;00BB4E82&quot;/&gt;&lt;wsp:rsid wsp:val=&quot;00BC33B1&quot;/&gt;&lt;wsp:rsid wsp:val=&quot;00BF4A87&quot;/&gt;&lt;wsp:rsid wsp:val=&quot;00C05AE2&quot;/&gt;&lt;wsp:rsid wsp:val=&quot;00C10F2C&quot;/&gt;&lt;wsp:rsid wsp:val=&quot;00C234DF&quot;/&gt;&lt;wsp:rsid wsp:val=&quot;00C2630E&quot;/&gt;&lt;wsp:rsid wsp:val=&quot;00C31035&quot;/&gt;&lt;wsp:rsid wsp:val=&quot;00C61DD0&quot;/&gt;&lt;wsp:rsid wsp:val=&quot;00C64D78&quot;/&gt;&lt;wsp:rsid wsp:val=&quot;00C64EFF&quot;/&gt;&lt;wsp:rsid wsp:val=&quot;00C66142&quot;/&gt;&lt;wsp:rsid wsp:val=&quot;00C70F6C&quot;/&gt;&lt;wsp:rsid wsp:val=&quot;00C75B5C&quot;/&gt;&lt;wsp:rsid wsp:val=&quot;00C850D8&quot;/&gt;&lt;wsp:rsid wsp:val=&quot;00CA43DF&quot;/&gt;&lt;wsp:rsid wsp:val=&quot;00CC46B1&quot;/&gt;&lt;wsp:rsid wsp:val=&quot;00CD37EF&quot;/&gt;&lt;wsp:rsid wsp:val=&quot;00CD72A7&quot;/&gt;&lt;wsp:rsid wsp:val=&quot;00D0180F&quot;/&gt;&lt;wsp:rsid wsp:val=&quot;00D204FC&quot;/&gt;&lt;wsp:rsid wsp:val=&quot;00D226C4&quot;/&gt;&lt;wsp:rsid wsp:val=&quot;00D305B9&quot;/&gt;&lt;wsp:rsid wsp:val=&quot;00D70BE8&quot;/&gt;&lt;wsp:rsid wsp:val=&quot;00D749C5&quot;/&gt;&lt;wsp:rsid wsp:val=&quot;00D94A34&quot;/&gt;&lt;wsp:rsid wsp:val=&quot;00DD34CB&quot;/&gt;&lt;wsp:rsid wsp:val=&quot;00E105D7&quot;/&gt;&lt;wsp:rsid wsp:val=&quot;00E12752&quot;/&gt;&lt;wsp:rsid wsp:val=&quot;00E215AC&quot;/&gt;&lt;wsp:rsid wsp:val=&quot;00E5372D&quot;/&gt;&lt;wsp:rsid wsp:val=&quot;00E67BA9&quot;/&gt;&lt;wsp:rsid wsp:val=&quot;00EF0AF9&quot;/&gt;&lt;wsp:rsid wsp:val=&quot;00F00059&quot;/&gt;&lt;wsp:rsid wsp:val=&quot;00F024DD&quot;/&gt;&lt;wsp:rsid wsp:val=&quot;00F0483F&quot;/&gt;&lt;wsp:rsid wsp:val=&quot;00F1128E&quot;/&gt;&lt;wsp:rsid wsp:val=&quot;00F27E41&quot;/&gt;&lt;wsp:rsid wsp:val=&quot;00F4088B&quot;/&gt;&lt;wsp:rsid wsp:val=&quot;00F57A62&quot;/&gt;&lt;wsp:rsid wsp:val=&quot;00F6153B&quot;/&gt;&lt;wsp:rsid wsp:val=&quot;00F679F9&quot;/&gt;&lt;wsp:rsid wsp:val=&quot;00F72DD2&quot;/&gt;&lt;wsp:rsid wsp:val=&quot;00F96CBC&quot;/&gt;&lt;wsp:rsid wsp:val=&quot;00FA6A4A&quot;/&gt;&lt;wsp:rsid wsp:val=&quot;00FE53FF&quot;/&gt;&lt;wsp:rsid wsp:val=&quot;00FF0D3C&quot;/&gt;&lt;/wsp:rsids&gt;&lt;/w:docPr&gt;&lt;w:body&gt;&lt;w:p wsp:rsidR=&quot;00000000&quot; wsp:rsidRDefault=&quot;00CA43DF&quot;&gt;&lt;m:oMathPara&gt;&lt;m:oMath&gt;&lt;m:r&gt;&lt;w:rPr&gt;&lt;w:rFonts w:ascii=&quot;Cambria Math&quot; w:fareast=&quot;Calibri&quot; w:h-ansi=&quot;Cambria Math&quot;/&gt;&lt;wx:font wx:val=&quot;Cambria Math&quot;/&gt;&lt;w:i/&gt;&lt;w:sz-cs w:val=&quot;28&quot;/&gt;&lt;/w:rPr&gt;&lt;m:t&gt;Р”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56260">
        <w:rPr>
          <w:rFonts w:eastAsia="Calibri"/>
          <w:szCs w:val="28"/>
        </w:rPr>
        <w:t> ‒ </w:t>
      </w:r>
      <w:r>
        <w:rPr>
          <w:rFonts w:eastAsia="Calibri"/>
          <w:szCs w:val="28"/>
        </w:rPr>
        <w:t>общий объем дотаций, предусмотренных законом об областном бюджете на соответствующий финансовый год;</w:t>
      </w:r>
    </w:p>
    <w:p w:rsidR="00A46F8A" w:rsidRDefault="008E5FBC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Д</m:t>
            </m:r>
          </m:e>
          <m:sub>
            <m:r>
              <w:rPr>
                <w:rFonts w:ascii="Cambria Math" w:eastAsia="Calibri" w:hAnsi="Cambria Math"/>
                <w:szCs w:val="28"/>
              </w:rPr>
              <m:t>Ф</m:t>
            </m:r>
          </m:sub>
        </m:sSub>
      </m:oMath>
      <w:r w:rsidR="00A46F8A" w:rsidRPr="00656260">
        <w:rPr>
          <w:rFonts w:eastAsia="Calibri"/>
          <w:szCs w:val="28"/>
        </w:rPr>
        <w:t> ‒ </w:t>
      </w:r>
      <w:r w:rsidR="00A46F8A">
        <w:rPr>
          <w:rFonts w:eastAsia="Calibri"/>
          <w:szCs w:val="28"/>
        </w:rPr>
        <w:t xml:space="preserve">часть дотаций, планируемая к распределению в целях </w:t>
      </w:r>
      <w:r w:rsidR="00A46F8A" w:rsidRPr="006623F3">
        <w:rPr>
          <w:rFonts w:eastAsia="Calibri"/>
          <w:szCs w:val="28"/>
        </w:rPr>
        <w:t>частично</w:t>
      </w:r>
      <w:r w:rsidR="00A46F8A">
        <w:rPr>
          <w:rFonts w:eastAsia="Calibri"/>
          <w:szCs w:val="28"/>
        </w:rPr>
        <w:t>го</w:t>
      </w:r>
      <w:r w:rsidR="00A46F8A" w:rsidRPr="006623F3">
        <w:rPr>
          <w:rFonts w:eastAsia="Calibri"/>
          <w:szCs w:val="28"/>
        </w:rPr>
        <w:t xml:space="preserve"> покрыти</w:t>
      </w:r>
      <w:r w:rsidR="00A46F8A">
        <w:rPr>
          <w:rFonts w:eastAsia="Calibri"/>
          <w:szCs w:val="28"/>
        </w:rPr>
        <w:t>я</w:t>
      </w:r>
      <w:r w:rsidR="00A46F8A" w:rsidRPr="006623F3">
        <w:rPr>
          <w:rFonts w:eastAsia="Calibri"/>
          <w:szCs w:val="28"/>
        </w:rPr>
        <w:t xml:space="preserve"> недостатка финансовых ресурсов </w:t>
      </w:r>
      <w:r w:rsidR="00A46F8A">
        <w:rPr>
          <w:rFonts w:eastAsia="Calibri"/>
          <w:szCs w:val="28"/>
        </w:rPr>
        <w:t xml:space="preserve">местных бюджетов </w:t>
      </w:r>
      <w:r w:rsidR="00A46F8A" w:rsidRPr="00656260">
        <w:rPr>
          <w:rFonts w:eastAsia="Calibri"/>
          <w:szCs w:val="28"/>
        </w:rPr>
        <w:t>для финансирования расходных обязательств</w:t>
      </w:r>
      <w:r w:rsidR="00A46F8A">
        <w:rPr>
          <w:rFonts w:eastAsia="Calibri"/>
          <w:szCs w:val="28"/>
        </w:rPr>
        <w:t xml:space="preserve">, определяемая </w:t>
      </w:r>
      <w:r w:rsidR="00A46F8A">
        <w:rPr>
          <w:rFonts w:eastAsia="Calibri"/>
          <w:szCs w:val="28"/>
        </w:rPr>
        <w:br/>
        <w:t>в соответствии с пунктом 2.1 настоящей Методики;</w:t>
      </w:r>
    </w:p>
    <w:p w:rsidR="00A46F8A" w:rsidRDefault="008E5FBC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Д</m:t>
            </m:r>
          </m:e>
          <m:sub>
            <m:r>
              <w:rPr>
                <w:rFonts w:ascii="Cambria Math" w:eastAsia="Calibri" w:hAnsi="Cambria Math"/>
                <w:szCs w:val="28"/>
              </w:rPr>
              <m:t>З</m:t>
            </m:r>
          </m:sub>
        </m:sSub>
      </m:oMath>
      <w:r w:rsidR="00A46F8A" w:rsidRPr="00656260">
        <w:rPr>
          <w:rFonts w:eastAsia="Calibri"/>
          <w:szCs w:val="28"/>
        </w:rPr>
        <w:t> ‒ </w:t>
      </w:r>
      <w:r w:rsidR="00A46F8A">
        <w:rPr>
          <w:rFonts w:eastAsia="Calibri"/>
          <w:szCs w:val="28"/>
        </w:rPr>
        <w:t xml:space="preserve">часть дотаций, планируемая к распределению в целях </w:t>
      </w:r>
      <w:r w:rsidR="00A46F8A" w:rsidRPr="006623F3">
        <w:rPr>
          <w:rFonts w:eastAsia="Calibri"/>
          <w:szCs w:val="28"/>
        </w:rPr>
        <w:t>частично</w:t>
      </w:r>
      <w:r w:rsidR="00A46F8A">
        <w:rPr>
          <w:rFonts w:eastAsia="Calibri"/>
          <w:szCs w:val="28"/>
        </w:rPr>
        <w:t>го</w:t>
      </w:r>
      <w:r w:rsidR="00A46F8A" w:rsidRPr="006623F3">
        <w:rPr>
          <w:rFonts w:eastAsia="Calibri"/>
          <w:szCs w:val="28"/>
        </w:rPr>
        <w:t xml:space="preserve"> покрыти</w:t>
      </w:r>
      <w:r w:rsidR="00A46F8A">
        <w:rPr>
          <w:rFonts w:eastAsia="Calibri"/>
          <w:szCs w:val="28"/>
        </w:rPr>
        <w:t>я</w:t>
      </w:r>
      <w:r w:rsidR="00A46F8A" w:rsidRPr="006623F3">
        <w:rPr>
          <w:rFonts w:eastAsia="Calibri"/>
          <w:szCs w:val="28"/>
        </w:rPr>
        <w:t xml:space="preserve"> расходов </w:t>
      </w:r>
      <w:r w:rsidR="00A46F8A">
        <w:rPr>
          <w:rFonts w:eastAsia="Calibri"/>
          <w:szCs w:val="28"/>
        </w:rPr>
        <w:t>местных бюджетов</w:t>
      </w:r>
      <w:r w:rsidR="00A46F8A" w:rsidRPr="006623F3">
        <w:rPr>
          <w:rFonts w:eastAsia="Calibri"/>
          <w:szCs w:val="28"/>
        </w:rPr>
        <w:t xml:space="preserve">, направляемых </w:t>
      </w:r>
      <w:r w:rsidR="00A46F8A">
        <w:rPr>
          <w:rFonts w:eastAsia="Calibri"/>
          <w:szCs w:val="28"/>
        </w:rPr>
        <w:br/>
      </w:r>
      <w:r w:rsidR="00A46F8A" w:rsidRPr="006623F3">
        <w:rPr>
          <w:rFonts w:eastAsia="Calibri"/>
          <w:szCs w:val="28"/>
        </w:rPr>
        <w:t>на повышение средней заработной платы работник</w:t>
      </w:r>
      <w:r w:rsidR="00A46F8A">
        <w:rPr>
          <w:rFonts w:eastAsia="Calibri"/>
          <w:szCs w:val="28"/>
        </w:rPr>
        <w:t>ов</w:t>
      </w:r>
      <w:r w:rsidR="00A46F8A" w:rsidRPr="006623F3">
        <w:rPr>
          <w:rFonts w:eastAsia="Calibri"/>
          <w:szCs w:val="28"/>
        </w:rPr>
        <w:t xml:space="preserve"> муниципальных учреждений культуры и педагогически</w:t>
      </w:r>
      <w:r w:rsidR="00A46F8A">
        <w:rPr>
          <w:rFonts w:eastAsia="Calibri"/>
          <w:szCs w:val="28"/>
        </w:rPr>
        <w:t>х</w:t>
      </w:r>
      <w:r w:rsidR="00A46F8A" w:rsidRPr="006623F3">
        <w:rPr>
          <w:rFonts w:eastAsia="Calibri"/>
          <w:szCs w:val="28"/>
        </w:rPr>
        <w:t xml:space="preserve"> работник</w:t>
      </w:r>
      <w:r w:rsidR="00A46F8A">
        <w:rPr>
          <w:rFonts w:eastAsia="Calibri"/>
          <w:szCs w:val="28"/>
        </w:rPr>
        <w:t>ов</w:t>
      </w:r>
      <w:r w:rsidR="00A46F8A" w:rsidRPr="006623F3">
        <w:rPr>
          <w:rFonts w:eastAsia="Calibri"/>
          <w:szCs w:val="28"/>
        </w:rPr>
        <w:t xml:space="preserve"> муниципальных учреждений дополнительного образования</w:t>
      </w:r>
      <w:r w:rsidR="00A46F8A">
        <w:rPr>
          <w:rFonts w:eastAsia="Calibri"/>
          <w:szCs w:val="28"/>
        </w:rPr>
        <w:t>, определяем</w:t>
      </w:r>
      <w:r w:rsidR="00A46F8A" w:rsidRPr="00D660F4">
        <w:rPr>
          <w:rFonts w:eastAsia="Calibri"/>
          <w:szCs w:val="28"/>
        </w:rPr>
        <w:t>ая</w:t>
      </w:r>
      <w:r w:rsidR="00A46F8A">
        <w:rPr>
          <w:rFonts w:eastAsia="Calibri"/>
          <w:szCs w:val="28"/>
        </w:rPr>
        <w:t xml:space="preserve"> в соответствии </w:t>
      </w:r>
      <w:r w:rsidR="00A46F8A">
        <w:rPr>
          <w:rFonts w:eastAsia="Calibri"/>
          <w:szCs w:val="28"/>
        </w:rPr>
        <w:br/>
        <w:t>с пунктом 3.1 настоящей Методики.</w:t>
      </w: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Нераспределенный резерв дотаций, первоначально утвержденный постановлением Правительства Самарской области </w:t>
      </w:r>
      <w:r w:rsidRPr="00193E48">
        <w:rPr>
          <w:rFonts w:eastAsia="Calibri"/>
          <w:szCs w:val="28"/>
        </w:rPr>
        <w:t>о распределении годового объема дотаци</w:t>
      </w:r>
      <w:r>
        <w:rPr>
          <w:rFonts w:eastAsia="Calibri"/>
          <w:szCs w:val="28"/>
        </w:rPr>
        <w:t xml:space="preserve">й, должен составлять не менее 5% от общего объема дотаций, предусмотренных законом об областном бюджете </w:t>
      </w:r>
      <w:r>
        <w:rPr>
          <w:rFonts w:eastAsia="Calibri"/>
          <w:szCs w:val="28"/>
        </w:rPr>
        <w:br/>
      </w:r>
      <w:r>
        <w:rPr>
          <w:rFonts w:eastAsia="Calibri"/>
          <w:szCs w:val="28"/>
        </w:rPr>
        <w:lastRenderedPageBreak/>
        <w:t xml:space="preserve">на соответствующий финансовый год. </w:t>
      </w:r>
      <w:proofErr w:type="gramStart"/>
      <w:r>
        <w:rPr>
          <w:rFonts w:eastAsia="Calibri"/>
          <w:szCs w:val="28"/>
        </w:rPr>
        <w:t xml:space="preserve">В противном случае нераспределенный резерв дотаций увеличивается до 5% от общего объема дотаций, предусмотренных законом об областном бюджете </w:t>
      </w:r>
      <w:r>
        <w:rPr>
          <w:rFonts w:eastAsia="Calibri"/>
          <w:szCs w:val="28"/>
        </w:rPr>
        <w:br/>
        <w:t xml:space="preserve">на соответствующий финансовый год, за счет соответствующего сокращения части дотаций, планируемой к распределению в целях </w:t>
      </w:r>
      <w:r w:rsidRPr="006623F3">
        <w:rPr>
          <w:rFonts w:eastAsia="Calibri"/>
          <w:szCs w:val="28"/>
        </w:rPr>
        <w:t>частично</w:t>
      </w:r>
      <w:r>
        <w:rPr>
          <w:rFonts w:eastAsia="Calibri"/>
          <w:szCs w:val="28"/>
        </w:rPr>
        <w:t>го</w:t>
      </w:r>
      <w:r w:rsidRPr="006623F3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6623F3">
        <w:rPr>
          <w:rFonts w:eastAsia="Calibri"/>
          <w:szCs w:val="28"/>
        </w:rPr>
        <w:t xml:space="preserve"> недостатка финансовых ресурсов </w:t>
      </w:r>
      <w:r>
        <w:rPr>
          <w:rFonts w:eastAsia="Calibri"/>
          <w:szCs w:val="28"/>
        </w:rPr>
        <w:t xml:space="preserve">местных бюджетов </w:t>
      </w:r>
      <w:r w:rsidRPr="00656260">
        <w:rPr>
          <w:rFonts w:eastAsia="Calibri"/>
          <w:szCs w:val="28"/>
        </w:rPr>
        <w:t>для финансирования расходных обязательств</w:t>
      </w:r>
      <w:r>
        <w:rPr>
          <w:rFonts w:eastAsia="Calibri"/>
          <w:szCs w:val="28"/>
        </w:rPr>
        <w:t>.</w:t>
      </w:r>
      <w:proofErr w:type="gramEnd"/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По</w:t>
      </w:r>
      <w:r w:rsidRPr="007F48AC">
        <w:rPr>
          <w:rFonts w:eastAsia="Calibri"/>
          <w:szCs w:val="28"/>
        </w:rPr>
        <w:t xml:space="preserve"> решени</w:t>
      </w:r>
      <w:r>
        <w:rPr>
          <w:rFonts w:eastAsia="Calibri"/>
          <w:szCs w:val="28"/>
        </w:rPr>
        <w:t>ю</w:t>
      </w:r>
      <w:r w:rsidRPr="007F48AC">
        <w:rPr>
          <w:rFonts w:eastAsia="Calibri"/>
          <w:szCs w:val="28"/>
        </w:rPr>
        <w:t xml:space="preserve"> Правительства Самарской области</w:t>
      </w:r>
      <w:r>
        <w:rPr>
          <w:rFonts w:eastAsia="Calibri"/>
          <w:szCs w:val="28"/>
        </w:rPr>
        <w:t xml:space="preserve"> муниципальному образованию может быть предоставлена часть дотаций в целях покрытия (полного или частичного) отдельных расходов </w:t>
      </w:r>
      <w:r w:rsidRPr="004518F8">
        <w:rPr>
          <w:rFonts w:eastAsia="Calibri"/>
          <w:szCs w:val="28"/>
        </w:rPr>
        <w:t>и (или) компенсаци</w:t>
      </w:r>
      <w:r>
        <w:rPr>
          <w:rFonts w:eastAsia="Calibri"/>
          <w:szCs w:val="28"/>
        </w:rPr>
        <w:t>и</w:t>
      </w:r>
      <w:r w:rsidRPr="004518F8">
        <w:rPr>
          <w:rFonts w:eastAsia="Calibri"/>
          <w:szCs w:val="28"/>
        </w:rPr>
        <w:t xml:space="preserve"> выпа</w:t>
      </w:r>
      <w:r>
        <w:rPr>
          <w:rFonts w:eastAsia="Calibri"/>
          <w:szCs w:val="28"/>
        </w:rPr>
        <w:t xml:space="preserve">дающих средств </w:t>
      </w:r>
      <w:r w:rsidRPr="006623F3">
        <w:rPr>
          <w:rFonts w:eastAsia="Calibri"/>
          <w:szCs w:val="28"/>
        </w:rPr>
        <w:t>консолидированного бюджета муниципального образования</w:t>
      </w:r>
      <w:r>
        <w:rPr>
          <w:rFonts w:eastAsia="Calibri"/>
          <w:szCs w:val="28"/>
        </w:rPr>
        <w:t>,</w:t>
      </w:r>
      <w:r w:rsidRPr="006623F3">
        <w:rPr>
          <w:rFonts w:eastAsia="Calibri"/>
          <w:szCs w:val="28"/>
        </w:rPr>
        <w:t xml:space="preserve"> бюджета городского округа</w:t>
      </w:r>
      <w:r>
        <w:rPr>
          <w:rFonts w:eastAsia="Calibri"/>
          <w:szCs w:val="28"/>
        </w:rPr>
        <w:t xml:space="preserve"> за счет и в пределах нераспределенного резерва дотаций с соответствующим увеличением годового объема дотаций, </w:t>
      </w:r>
      <w:r w:rsidRPr="006221E2">
        <w:rPr>
          <w:rFonts w:eastAsia="Calibri"/>
          <w:szCs w:val="28"/>
        </w:rPr>
        <w:t xml:space="preserve">предусмотренного </w:t>
      </w:r>
      <w:r>
        <w:rPr>
          <w:rFonts w:eastAsia="Calibri"/>
          <w:szCs w:val="28"/>
        </w:rPr>
        <w:t>данному</w:t>
      </w:r>
      <w:r w:rsidRPr="006221E2">
        <w:rPr>
          <w:rFonts w:eastAsia="Calibri"/>
          <w:szCs w:val="28"/>
        </w:rPr>
        <w:t xml:space="preserve"> муниципальному образованию постановлением Правительства Самарской области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6221E2">
        <w:rPr>
          <w:rFonts w:eastAsia="Calibri"/>
          <w:szCs w:val="28"/>
        </w:rPr>
        <w:t>о распределении годового объема дотаций</w:t>
      </w:r>
      <w:r>
        <w:rPr>
          <w:rFonts w:eastAsia="Calibri"/>
          <w:szCs w:val="28"/>
        </w:rPr>
        <w:t>.</w:t>
      </w:r>
      <w:proofErr w:type="gramEnd"/>
    </w:p>
    <w:p w:rsidR="00A46F8A" w:rsidRDefault="00A46F8A" w:rsidP="00A46F8A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</w:p>
    <w:p w:rsidR="00A46F8A" w:rsidRDefault="00A46F8A" w:rsidP="00A46F8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 w:rsidRPr="006623F3">
        <w:rPr>
          <w:rFonts w:eastAsia="Calibri"/>
          <w:szCs w:val="28"/>
        </w:rPr>
        <w:t xml:space="preserve">2. Методика </w:t>
      </w:r>
      <w:r>
        <w:rPr>
          <w:rFonts w:eastAsia="Calibri"/>
          <w:szCs w:val="28"/>
        </w:rPr>
        <w:t>распределения части</w:t>
      </w:r>
      <w:r w:rsidRPr="006623F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дотаций, планируемой к распределению в целях </w:t>
      </w:r>
      <w:r w:rsidRPr="006623F3">
        <w:rPr>
          <w:rFonts w:eastAsia="Calibri"/>
          <w:szCs w:val="28"/>
        </w:rPr>
        <w:t>частично</w:t>
      </w:r>
      <w:r>
        <w:rPr>
          <w:rFonts w:eastAsia="Calibri"/>
          <w:szCs w:val="28"/>
        </w:rPr>
        <w:t>го</w:t>
      </w:r>
      <w:r w:rsidRPr="006623F3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6623F3">
        <w:rPr>
          <w:rFonts w:eastAsia="Calibri"/>
          <w:szCs w:val="28"/>
        </w:rPr>
        <w:t xml:space="preserve"> недостатка финансовых ресурсов </w:t>
      </w:r>
      <w:r>
        <w:rPr>
          <w:rFonts w:eastAsia="Calibri"/>
          <w:szCs w:val="28"/>
        </w:rPr>
        <w:t xml:space="preserve">местных бюджетов </w:t>
      </w:r>
      <w:r w:rsidRPr="00656260">
        <w:rPr>
          <w:rFonts w:eastAsia="Calibri"/>
          <w:szCs w:val="28"/>
        </w:rPr>
        <w:t>для финансирования расходных обязательств</w:t>
      </w:r>
    </w:p>
    <w:p w:rsidR="00A46F8A" w:rsidRDefault="00A46F8A" w:rsidP="00A46F8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6623F3">
        <w:rPr>
          <w:rFonts w:eastAsia="Calibri"/>
          <w:szCs w:val="28"/>
        </w:rPr>
        <w:t>2.1. </w:t>
      </w:r>
      <w:proofErr w:type="gramStart"/>
      <w:r>
        <w:rPr>
          <w:rFonts w:eastAsia="Calibri"/>
          <w:szCs w:val="28"/>
        </w:rPr>
        <w:t xml:space="preserve">Общий объем части дотаций, планируемой к распределению </w:t>
      </w:r>
      <w:r>
        <w:rPr>
          <w:rFonts w:eastAsia="Calibri"/>
          <w:szCs w:val="28"/>
        </w:rPr>
        <w:br/>
        <w:t xml:space="preserve">в целях </w:t>
      </w:r>
      <w:r w:rsidRPr="006623F3">
        <w:rPr>
          <w:rFonts w:eastAsia="Calibri"/>
          <w:szCs w:val="28"/>
        </w:rPr>
        <w:t>частично</w:t>
      </w:r>
      <w:r>
        <w:rPr>
          <w:rFonts w:eastAsia="Calibri"/>
          <w:szCs w:val="28"/>
        </w:rPr>
        <w:t>го</w:t>
      </w:r>
      <w:r w:rsidRPr="006623F3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6623F3">
        <w:rPr>
          <w:rFonts w:eastAsia="Calibri"/>
          <w:szCs w:val="28"/>
        </w:rPr>
        <w:t xml:space="preserve"> недостатка финансовых ресурсов </w:t>
      </w:r>
      <w:r>
        <w:rPr>
          <w:rFonts w:eastAsia="Calibri"/>
          <w:szCs w:val="28"/>
        </w:rPr>
        <w:t xml:space="preserve">местных бюджетов </w:t>
      </w:r>
      <w:r w:rsidRPr="00656260">
        <w:rPr>
          <w:rFonts w:eastAsia="Calibri"/>
          <w:szCs w:val="28"/>
        </w:rPr>
        <w:t>для финансирования расходных обязательств</w:t>
      </w:r>
      <w:r>
        <w:rPr>
          <w:rFonts w:eastAsia="Calibri"/>
          <w:szCs w:val="28"/>
        </w:rPr>
        <w:t xml:space="preserve">, первоначально предусмотренный в постановлении Правительства Самарской области </w:t>
      </w:r>
      <w:r>
        <w:rPr>
          <w:rFonts w:eastAsia="Calibri"/>
          <w:szCs w:val="28"/>
        </w:rPr>
        <w:br/>
      </w:r>
      <w:r w:rsidRPr="00193E48">
        <w:rPr>
          <w:rFonts w:eastAsia="Calibri"/>
          <w:szCs w:val="28"/>
        </w:rPr>
        <w:t>о распределении годового объема дотаци</w:t>
      </w:r>
      <w:r>
        <w:rPr>
          <w:rFonts w:eastAsia="Calibri"/>
          <w:szCs w:val="28"/>
        </w:rPr>
        <w:t>й,</w:t>
      </w:r>
      <w:r w:rsidRPr="006562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составляет 1 млрд. рублей </w:t>
      </w:r>
      <w:r>
        <w:rPr>
          <w:rFonts w:eastAsia="Calibri"/>
          <w:szCs w:val="28"/>
        </w:rPr>
        <w:br/>
        <w:t>и может быть сокращен в случае, установленном абзацем четвертым пункта 1.3 настоящей Методики.</w:t>
      </w:r>
      <w:proofErr w:type="gramEnd"/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2.2.</w:t>
      </w:r>
      <w:r w:rsidRPr="00687640">
        <w:rPr>
          <w:rFonts w:eastAsia="Calibri"/>
          <w:szCs w:val="28"/>
        </w:rPr>
        <w:t xml:space="preserve"> </w:t>
      </w:r>
      <w:r w:rsidRPr="006623F3">
        <w:rPr>
          <w:rFonts w:eastAsia="Calibri"/>
          <w:szCs w:val="28"/>
        </w:rPr>
        <w:t> </w:t>
      </w:r>
      <w:r>
        <w:rPr>
          <w:rFonts w:eastAsia="Calibri"/>
          <w:szCs w:val="28"/>
        </w:rPr>
        <w:t>Часть</w:t>
      </w:r>
      <w:r w:rsidRPr="006623F3">
        <w:rPr>
          <w:rFonts w:eastAsia="Calibri"/>
          <w:szCs w:val="28"/>
        </w:rPr>
        <w:t xml:space="preserve"> дотаци</w:t>
      </w:r>
      <w:r>
        <w:rPr>
          <w:rFonts w:eastAsia="Calibri"/>
          <w:szCs w:val="28"/>
        </w:rPr>
        <w:t>й, планируемая к распределению в целях</w:t>
      </w:r>
      <w:r w:rsidRPr="006623F3">
        <w:rPr>
          <w:rFonts w:eastAsia="Calibri"/>
          <w:szCs w:val="28"/>
        </w:rPr>
        <w:t xml:space="preserve"> частично</w:t>
      </w:r>
      <w:r>
        <w:rPr>
          <w:rFonts w:eastAsia="Calibri"/>
          <w:szCs w:val="28"/>
        </w:rPr>
        <w:t>го</w:t>
      </w:r>
      <w:r w:rsidRPr="006623F3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6623F3">
        <w:rPr>
          <w:rFonts w:eastAsia="Calibri"/>
          <w:szCs w:val="28"/>
        </w:rPr>
        <w:t xml:space="preserve"> недостатка финансовых ресурсов консолидированного бюджета </w:t>
      </w:r>
      <w:proofErr w:type="spellStart"/>
      <w:r w:rsidRPr="006623F3">
        <w:rPr>
          <w:rFonts w:eastAsia="Calibri"/>
          <w:szCs w:val="28"/>
          <w:lang w:val="en-US"/>
        </w:rPr>
        <w:t>i</w:t>
      </w:r>
      <w:proofErr w:type="spellEnd"/>
      <w:r w:rsidRPr="006623F3">
        <w:rPr>
          <w:rFonts w:eastAsia="Calibri"/>
          <w:szCs w:val="28"/>
        </w:rPr>
        <w:t>-го муниципального образования</w:t>
      </w:r>
      <w:r>
        <w:rPr>
          <w:rFonts w:eastAsia="Calibri"/>
          <w:szCs w:val="28"/>
        </w:rPr>
        <w:t>,</w:t>
      </w:r>
      <w:r w:rsidRPr="006623F3">
        <w:rPr>
          <w:rFonts w:eastAsia="Calibri"/>
          <w:szCs w:val="28"/>
        </w:rPr>
        <w:t xml:space="preserve"> бюджета </w:t>
      </w:r>
      <w:proofErr w:type="spellStart"/>
      <w:r w:rsidRPr="006623F3">
        <w:rPr>
          <w:rFonts w:eastAsia="Calibri"/>
          <w:szCs w:val="28"/>
          <w:lang w:val="en-US"/>
        </w:rPr>
        <w:lastRenderedPageBreak/>
        <w:t>i</w:t>
      </w:r>
      <w:proofErr w:type="spellEnd"/>
      <w:r w:rsidRPr="006623F3">
        <w:rPr>
          <w:rFonts w:eastAsia="Calibri"/>
          <w:szCs w:val="28"/>
        </w:rPr>
        <w:t>-го городского округа</w:t>
      </w:r>
      <w:r w:rsidRPr="00C30DAA">
        <w:rPr>
          <w:szCs w:val="28"/>
        </w:rPr>
        <w:t xml:space="preserve"> </w:t>
      </w:r>
      <w:r w:rsidRPr="00656260">
        <w:rPr>
          <w:rFonts w:eastAsia="Calibri"/>
          <w:szCs w:val="28"/>
        </w:rPr>
        <w:t>для финансирования расходных обязательств</w:t>
      </w:r>
      <w:r>
        <w:rPr>
          <w:rFonts w:eastAsia="Calibri"/>
          <w:szCs w:val="28"/>
        </w:rPr>
        <w:t>,</w:t>
      </w:r>
      <w:r w:rsidRPr="00C30DAA"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Д</m:t>
            </m:r>
          </m:e>
          <m:sub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Pr="00C30DAA">
        <w:rPr>
          <w:szCs w:val="28"/>
        </w:rPr>
        <w:t>) определяется</w:t>
      </w:r>
      <w:r w:rsidRPr="006623F3">
        <w:rPr>
          <w:szCs w:val="28"/>
        </w:rPr>
        <w:t xml:space="preserve"> по формуле</w:t>
      </w:r>
    </w:p>
    <w:p w:rsidR="00A46F8A" w:rsidRPr="006623F3" w:rsidRDefault="00A46F8A" w:rsidP="00A46F8A">
      <w:pPr>
        <w:autoSpaceDE w:val="0"/>
        <w:autoSpaceDN w:val="0"/>
        <w:adjustRightInd w:val="0"/>
        <w:rPr>
          <w:rFonts w:eastAsia="Calibri"/>
          <w:szCs w:val="28"/>
          <w:highlight w:val="yellow"/>
        </w:rPr>
      </w:pPr>
    </w:p>
    <w:p w:rsidR="00A46F8A" w:rsidRPr="00656260" w:rsidRDefault="008E5FBC" w:rsidP="00A46F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Ф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×</m:t>
        </m:r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  <w:r w:rsidR="00A46F8A" w:rsidRPr="00656260">
        <w:rPr>
          <w:rFonts w:eastAsia="Calibri"/>
          <w:szCs w:val="28"/>
        </w:rPr>
        <w:t>,</w:t>
      </w:r>
    </w:p>
    <w:p w:rsidR="00A46F8A" w:rsidRPr="006623F3" w:rsidRDefault="00A46F8A" w:rsidP="00A46F8A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</w:p>
    <w:p w:rsidR="00A46F8A" w:rsidRPr="00656260" w:rsidRDefault="00A46F8A" w:rsidP="00A46F8A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  <w:r w:rsidRPr="00656260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</m:oMath>
      <w:r w:rsidRPr="00656260">
        <w:rPr>
          <w:rFonts w:eastAsia="Calibri"/>
          <w:szCs w:val="28"/>
        </w:rPr>
        <w:t xml:space="preserve"> ‒ недостаток финансовых ресурсов консолидированного бюджета </w:t>
      </w:r>
      <w:r w:rsidRPr="00656260">
        <w:rPr>
          <w:rFonts w:eastAsia="Calibri"/>
          <w:szCs w:val="28"/>
        </w:rPr>
        <w:br/>
      </w:r>
      <w:proofErr w:type="spellStart"/>
      <w:r w:rsidRPr="00656260">
        <w:rPr>
          <w:rFonts w:eastAsia="Calibri"/>
          <w:szCs w:val="28"/>
          <w:lang w:val="en-US"/>
        </w:rPr>
        <w:t>i</w:t>
      </w:r>
      <w:proofErr w:type="spellEnd"/>
      <w:r w:rsidRPr="00656260">
        <w:rPr>
          <w:rFonts w:eastAsia="Calibri"/>
          <w:szCs w:val="28"/>
        </w:rPr>
        <w:t>-го муниципального образования</w:t>
      </w:r>
      <w:r>
        <w:rPr>
          <w:rFonts w:eastAsia="Calibri"/>
          <w:szCs w:val="28"/>
        </w:rPr>
        <w:t>,</w:t>
      </w:r>
      <w:r w:rsidRPr="00656260">
        <w:rPr>
          <w:rFonts w:eastAsia="Calibri"/>
          <w:szCs w:val="28"/>
        </w:rPr>
        <w:t xml:space="preserve"> бюджета </w:t>
      </w:r>
      <w:proofErr w:type="spellStart"/>
      <w:r w:rsidRPr="00656260">
        <w:rPr>
          <w:rFonts w:eastAsia="Calibri"/>
          <w:szCs w:val="28"/>
          <w:lang w:val="en-US"/>
        </w:rPr>
        <w:t>i</w:t>
      </w:r>
      <w:proofErr w:type="spellEnd"/>
      <w:r w:rsidRPr="00656260">
        <w:rPr>
          <w:rFonts w:eastAsia="Calibri"/>
          <w:szCs w:val="28"/>
        </w:rPr>
        <w:t>-го городского округа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656260">
        <w:rPr>
          <w:rFonts w:eastAsia="Calibri"/>
          <w:szCs w:val="28"/>
        </w:rPr>
        <w:t>для финансирования расходных обязательств</w:t>
      </w:r>
      <w:r>
        <w:rPr>
          <w:rFonts w:eastAsia="Calibri"/>
          <w:szCs w:val="28"/>
        </w:rPr>
        <w:t xml:space="preserve"> в очередном финансовом году</w:t>
      </w:r>
      <w:r w:rsidRPr="00656260">
        <w:rPr>
          <w:rFonts w:eastAsia="Calibri"/>
          <w:szCs w:val="28"/>
        </w:rPr>
        <w:t>;</w:t>
      </w:r>
    </w:p>
    <w:p w:rsidR="00A46F8A" w:rsidRPr="006623F3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spellStart"/>
      <w:r w:rsidRPr="00656260">
        <w:rPr>
          <w:rFonts w:eastAsia="Calibri"/>
          <w:szCs w:val="28"/>
        </w:rPr>
        <w:t>n</w:t>
      </w:r>
      <w:proofErr w:type="spellEnd"/>
      <w:r w:rsidRPr="00656260">
        <w:rPr>
          <w:rFonts w:eastAsia="Calibri"/>
          <w:szCs w:val="28"/>
        </w:rPr>
        <w:t> ‒ количество</w:t>
      </w:r>
      <w:r w:rsidRPr="00C30DAA">
        <w:rPr>
          <w:rFonts w:eastAsia="Calibri"/>
          <w:szCs w:val="28"/>
        </w:rPr>
        <w:t xml:space="preserve"> муниципальных образований, в бюджетах которых</w:t>
      </w:r>
      <w:r w:rsidRPr="006623F3">
        <w:rPr>
          <w:rFonts w:eastAsia="Calibri"/>
          <w:szCs w:val="28"/>
        </w:rPr>
        <w:t xml:space="preserve"> имеется недостаток финансовых ресурсов </w:t>
      </w:r>
      <w:r w:rsidRPr="00656260">
        <w:rPr>
          <w:rFonts w:eastAsia="Calibri"/>
          <w:szCs w:val="28"/>
        </w:rPr>
        <w:t>для финансирования расходных обязательств</w:t>
      </w:r>
      <w:r w:rsidRPr="006623F3">
        <w:rPr>
          <w:rFonts w:eastAsia="Calibri"/>
          <w:szCs w:val="28"/>
        </w:rPr>
        <w:t xml:space="preserve"> в очередном финансовом году.</w:t>
      </w:r>
    </w:p>
    <w:p w:rsidR="00A46F8A" w:rsidRPr="006623F3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Часть</w:t>
      </w:r>
      <w:r w:rsidRPr="006623F3">
        <w:rPr>
          <w:rFonts w:eastAsia="Calibri"/>
          <w:szCs w:val="28"/>
        </w:rPr>
        <w:t xml:space="preserve"> дотаци</w:t>
      </w:r>
      <w:r>
        <w:rPr>
          <w:rFonts w:eastAsia="Calibri"/>
          <w:szCs w:val="28"/>
        </w:rPr>
        <w:t>й, планируемая к распределению в целях</w:t>
      </w:r>
      <w:r w:rsidRPr="006623F3">
        <w:rPr>
          <w:rFonts w:eastAsia="Calibri"/>
          <w:szCs w:val="28"/>
        </w:rPr>
        <w:t xml:space="preserve"> частично</w:t>
      </w:r>
      <w:r>
        <w:rPr>
          <w:rFonts w:eastAsia="Calibri"/>
          <w:szCs w:val="28"/>
        </w:rPr>
        <w:t>го</w:t>
      </w:r>
      <w:r w:rsidRPr="006623F3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6623F3">
        <w:rPr>
          <w:rFonts w:eastAsia="Calibri"/>
          <w:szCs w:val="28"/>
        </w:rPr>
        <w:t xml:space="preserve"> недостатка финансовых ресурсов бюджета </w:t>
      </w:r>
      <w:r w:rsidRPr="00656260">
        <w:rPr>
          <w:rFonts w:eastAsia="Calibri"/>
          <w:szCs w:val="28"/>
        </w:rPr>
        <w:t>для финансирования расходных обязательств</w:t>
      </w:r>
      <w:r>
        <w:rPr>
          <w:rFonts w:eastAsia="Calibri"/>
          <w:szCs w:val="28"/>
        </w:rPr>
        <w:t xml:space="preserve"> </w:t>
      </w:r>
      <w:r w:rsidRPr="001E7C9D">
        <w:rPr>
          <w:rFonts w:eastAsia="Calibri"/>
          <w:szCs w:val="28"/>
        </w:rPr>
        <w:t>вновь образованного муниципального образования определяется</w:t>
      </w:r>
      <w:proofErr w:type="gramEnd"/>
      <w:r w:rsidRPr="001E7C9D">
        <w:rPr>
          <w:rFonts w:eastAsia="Calibri"/>
          <w:szCs w:val="28"/>
        </w:rPr>
        <w:t xml:space="preserve"> как сумма объемов </w:t>
      </w:r>
      <w:r>
        <w:rPr>
          <w:rFonts w:eastAsia="Calibri"/>
          <w:szCs w:val="28"/>
        </w:rPr>
        <w:t xml:space="preserve">данной части </w:t>
      </w:r>
      <w:r w:rsidRPr="001E7C9D">
        <w:rPr>
          <w:rFonts w:eastAsia="Calibri"/>
          <w:szCs w:val="28"/>
        </w:rPr>
        <w:t>дотаций преобразованных муниципальных образований.</w:t>
      </w: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r w:rsidRPr="007F48AC">
        <w:rPr>
          <w:rFonts w:eastAsia="Calibri"/>
          <w:szCs w:val="28"/>
        </w:rPr>
        <w:t>2.</w:t>
      </w:r>
      <w:r>
        <w:rPr>
          <w:rFonts w:eastAsia="Calibri"/>
          <w:szCs w:val="28"/>
        </w:rPr>
        <w:t>3</w:t>
      </w:r>
      <w:r w:rsidRPr="007F48AC">
        <w:rPr>
          <w:rFonts w:eastAsia="Calibri"/>
          <w:szCs w:val="28"/>
        </w:rPr>
        <w:t xml:space="preserve">. Недостаток финансовых ресурсов </w:t>
      </w:r>
      <w:r w:rsidRPr="004518F8">
        <w:rPr>
          <w:rFonts w:eastAsia="Calibri"/>
          <w:szCs w:val="28"/>
        </w:rPr>
        <w:t xml:space="preserve">консолидированного бюджета </w:t>
      </w:r>
      <w:proofErr w:type="spellStart"/>
      <w:r w:rsidRPr="006623F3">
        <w:rPr>
          <w:rFonts w:eastAsia="Calibri"/>
          <w:szCs w:val="28"/>
          <w:lang w:val="en-US"/>
        </w:rPr>
        <w:t>i</w:t>
      </w:r>
      <w:proofErr w:type="spellEnd"/>
      <w:r w:rsidRPr="006623F3">
        <w:rPr>
          <w:rFonts w:eastAsia="Calibri"/>
          <w:szCs w:val="28"/>
        </w:rPr>
        <w:t xml:space="preserve">-го </w:t>
      </w:r>
      <w:r w:rsidRPr="004518F8">
        <w:rPr>
          <w:rFonts w:eastAsia="Calibri"/>
          <w:szCs w:val="28"/>
        </w:rPr>
        <w:t>муниципального образования</w:t>
      </w:r>
      <w:r>
        <w:rPr>
          <w:rFonts w:eastAsia="Calibri"/>
          <w:szCs w:val="28"/>
        </w:rPr>
        <w:t>,</w:t>
      </w:r>
      <w:r w:rsidRPr="004518F8">
        <w:rPr>
          <w:rFonts w:eastAsia="Calibri"/>
          <w:szCs w:val="28"/>
        </w:rPr>
        <w:t xml:space="preserve"> бюджета </w:t>
      </w:r>
      <w:proofErr w:type="spellStart"/>
      <w:r w:rsidRPr="006623F3">
        <w:rPr>
          <w:rFonts w:eastAsia="Calibri"/>
          <w:szCs w:val="28"/>
          <w:lang w:val="en-US"/>
        </w:rPr>
        <w:t>i</w:t>
      </w:r>
      <w:proofErr w:type="spellEnd"/>
      <w:r w:rsidRPr="006623F3">
        <w:rPr>
          <w:rFonts w:eastAsia="Calibri"/>
          <w:szCs w:val="28"/>
        </w:rPr>
        <w:t xml:space="preserve">-го </w:t>
      </w:r>
      <w:r w:rsidRPr="004518F8">
        <w:rPr>
          <w:rFonts w:eastAsia="Calibri"/>
          <w:szCs w:val="28"/>
        </w:rPr>
        <w:t xml:space="preserve">городского </w:t>
      </w:r>
      <w:r w:rsidRPr="00656260">
        <w:rPr>
          <w:rFonts w:eastAsia="Calibri"/>
          <w:szCs w:val="28"/>
        </w:rPr>
        <w:t xml:space="preserve">округа </w:t>
      </w:r>
      <w:r>
        <w:rPr>
          <w:rFonts w:eastAsia="Calibri"/>
          <w:szCs w:val="28"/>
        </w:rPr>
        <w:br/>
      </w:r>
      <w:r w:rsidRPr="00656260">
        <w:rPr>
          <w:rFonts w:eastAsia="Calibri"/>
          <w:szCs w:val="28"/>
        </w:rPr>
        <w:t>для финансирования расходных обязательств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 w:rsidRPr="00656260">
        <w:rPr>
          <w:rFonts w:eastAsia="Calibri"/>
          <w:szCs w:val="28"/>
        </w:rPr>
        <w:t>)</w:t>
      </w:r>
      <w:r w:rsidRPr="007F48AC">
        <w:rPr>
          <w:rFonts w:eastAsia="Calibri"/>
          <w:szCs w:val="28"/>
        </w:rPr>
        <w:t xml:space="preserve"> определяется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по формуле</w:t>
      </w:r>
    </w:p>
    <w:p w:rsidR="00A46F8A" w:rsidRPr="007F48AC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656260" w:rsidRDefault="008E5FBC" w:rsidP="00A46F8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8"/>
          </w:rPr>
          <m:t>-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 w:rsidR="00A46F8A" w:rsidRPr="00656260">
        <w:rPr>
          <w:rFonts w:eastAsia="Calibri"/>
          <w:szCs w:val="28"/>
        </w:rPr>
        <w:t xml:space="preserve"> ,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7025F9" w:rsidRDefault="00A46F8A" w:rsidP="00A46F8A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szCs w:val="28"/>
        </w:rPr>
      </w:pPr>
      <w:r w:rsidRPr="00656260">
        <w:rPr>
          <w:rFonts w:eastAsia="Calibri"/>
          <w:szCs w:val="28"/>
        </w:rPr>
        <w:t>где</w:t>
      </w:r>
      <w:proofErr w:type="gramStart"/>
      <w:r w:rsidRPr="00656260">
        <w:rPr>
          <w:rFonts w:eastAsia="Calibri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</m:oMath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>‒</w:t>
      </w:r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>расчетный</w:t>
      </w:r>
      <w:r w:rsidRPr="007F48AC">
        <w:rPr>
          <w:rFonts w:eastAsia="Calibri"/>
          <w:szCs w:val="28"/>
        </w:rPr>
        <w:t xml:space="preserve"> объем доходов консолидированного бюджета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бюджета i-го городского округа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на очередной фин</w:t>
      </w:r>
      <w:r w:rsidRPr="00656260">
        <w:rPr>
          <w:rFonts w:eastAsia="Calibri"/>
          <w:szCs w:val="28"/>
        </w:rPr>
        <w:t xml:space="preserve">ансовый </w:t>
      </w:r>
      <w:r w:rsidRPr="007025F9">
        <w:rPr>
          <w:rFonts w:eastAsia="Calibri"/>
          <w:szCs w:val="28"/>
        </w:rPr>
        <w:t>год;</w:t>
      </w:r>
    </w:p>
    <w:p w:rsidR="00A46F8A" w:rsidRPr="007F48AC" w:rsidRDefault="008E5FBC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</m:oMath>
      <w:r w:rsidR="00A46F8A" w:rsidRPr="007025F9">
        <w:rPr>
          <w:rFonts w:eastAsia="Calibri"/>
          <w:szCs w:val="28"/>
          <w:lang w:val="en-US"/>
        </w:rPr>
        <w:t> </w:t>
      </w:r>
      <w:r w:rsidR="00A46F8A" w:rsidRPr="007025F9">
        <w:rPr>
          <w:rFonts w:eastAsia="Calibri"/>
          <w:szCs w:val="28"/>
        </w:rPr>
        <w:t>‒</w:t>
      </w:r>
      <w:r w:rsidR="00A46F8A" w:rsidRPr="007025F9">
        <w:rPr>
          <w:rFonts w:eastAsia="Calibri"/>
          <w:szCs w:val="28"/>
          <w:lang w:val="en-US"/>
        </w:rPr>
        <w:t> </w:t>
      </w:r>
      <w:r w:rsidR="00A46F8A" w:rsidRPr="007025F9">
        <w:rPr>
          <w:szCs w:val="28"/>
        </w:rPr>
        <w:t xml:space="preserve">расчетный объем расходов </w:t>
      </w:r>
      <w:r w:rsidR="00A46F8A" w:rsidRPr="007025F9">
        <w:rPr>
          <w:rFonts w:eastAsia="Calibri"/>
          <w:szCs w:val="28"/>
        </w:rPr>
        <w:t xml:space="preserve">консолидированного бюджета </w:t>
      </w:r>
      <w:r w:rsidR="00A46F8A">
        <w:rPr>
          <w:rFonts w:eastAsia="Calibri"/>
          <w:szCs w:val="28"/>
        </w:rPr>
        <w:br/>
      </w:r>
      <w:r w:rsidR="00A46F8A" w:rsidRPr="007025F9">
        <w:rPr>
          <w:rFonts w:eastAsia="Calibri"/>
          <w:szCs w:val="28"/>
        </w:rPr>
        <w:t>i-го муниципального образования</w:t>
      </w:r>
      <w:r w:rsidR="00A46F8A">
        <w:rPr>
          <w:rFonts w:eastAsia="Calibri"/>
          <w:szCs w:val="28"/>
        </w:rPr>
        <w:t>,</w:t>
      </w:r>
      <w:r w:rsidR="00A46F8A" w:rsidRPr="007025F9">
        <w:rPr>
          <w:rFonts w:eastAsia="Calibri"/>
          <w:szCs w:val="28"/>
        </w:rPr>
        <w:t xml:space="preserve"> бюджета i-го городского округа</w:t>
      </w:r>
      <w:r w:rsidR="00A46F8A" w:rsidRPr="007025F9">
        <w:rPr>
          <w:szCs w:val="28"/>
        </w:rPr>
        <w:t xml:space="preserve"> </w:t>
      </w:r>
      <w:r w:rsidR="00A46F8A">
        <w:rPr>
          <w:szCs w:val="28"/>
        </w:rPr>
        <w:br/>
      </w:r>
      <w:r w:rsidR="00A46F8A" w:rsidRPr="007025F9">
        <w:rPr>
          <w:szCs w:val="28"/>
        </w:rPr>
        <w:t>на очередной финансовый год.</w:t>
      </w:r>
    </w:p>
    <w:p w:rsidR="00A46F8A" w:rsidRPr="007F48AC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bookmarkStart w:id="1" w:name="P88"/>
      <w:bookmarkEnd w:id="1"/>
      <w:r w:rsidRPr="007F48AC">
        <w:rPr>
          <w:rFonts w:eastAsia="Calibri"/>
          <w:szCs w:val="28"/>
        </w:rPr>
        <w:lastRenderedPageBreak/>
        <w:t>2.</w:t>
      </w:r>
      <w:r>
        <w:rPr>
          <w:rFonts w:eastAsia="Calibri"/>
          <w:szCs w:val="28"/>
        </w:rPr>
        <w:t>4</w:t>
      </w:r>
      <w:r w:rsidRPr="007F48AC">
        <w:rPr>
          <w:rFonts w:eastAsia="Calibri"/>
          <w:szCs w:val="28"/>
        </w:rPr>
        <w:t>.</w:t>
      </w:r>
      <w:r w:rsidRPr="007F48AC">
        <w:rPr>
          <w:rFonts w:eastAsia="Calibri"/>
          <w:szCs w:val="28"/>
          <w:lang w:val="en-US"/>
        </w:rPr>
        <w:t> </w:t>
      </w:r>
      <w:proofErr w:type="gramStart"/>
      <w:r w:rsidRPr="007F48AC">
        <w:rPr>
          <w:rFonts w:eastAsia="Calibri"/>
          <w:szCs w:val="28"/>
        </w:rPr>
        <w:t xml:space="preserve">Для </w:t>
      </w:r>
      <w:r w:rsidRPr="00656260">
        <w:rPr>
          <w:rFonts w:eastAsia="Calibri"/>
          <w:szCs w:val="28"/>
        </w:rPr>
        <w:t>целей настоящей Методики расчетный</w:t>
      </w:r>
      <w:r w:rsidRPr="007F48AC">
        <w:rPr>
          <w:rFonts w:eastAsia="Calibri"/>
          <w:szCs w:val="28"/>
        </w:rPr>
        <w:t xml:space="preserve"> объем доходов консолидированного бюджета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бюджета i-го городского округа на очередной фин</w:t>
      </w:r>
      <w:r w:rsidRPr="00656260">
        <w:rPr>
          <w:rFonts w:eastAsia="Calibri"/>
          <w:szCs w:val="28"/>
        </w:rPr>
        <w:t xml:space="preserve">ансовый </w:t>
      </w:r>
      <w:r w:rsidRPr="007025F9">
        <w:rPr>
          <w:rFonts w:eastAsia="Calibri"/>
          <w:szCs w:val="28"/>
        </w:rPr>
        <w:t>год</w:t>
      </w:r>
      <w:r w:rsidRPr="006562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</m:oMath>
      <w:r>
        <w:rPr>
          <w:rFonts w:eastAsia="Calibri"/>
          <w:szCs w:val="28"/>
        </w:rPr>
        <w:t xml:space="preserve">) </w:t>
      </w:r>
      <w:r w:rsidRPr="00656260">
        <w:rPr>
          <w:rFonts w:eastAsia="Calibri"/>
          <w:szCs w:val="28"/>
        </w:rPr>
        <w:t>включа</w:t>
      </w:r>
      <w:r>
        <w:rPr>
          <w:rFonts w:eastAsia="Calibri"/>
          <w:szCs w:val="28"/>
        </w:rPr>
        <w:t>е</w:t>
      </w:r>
      <w:r w:rsidRPr="00656260">
        <w:rPr>
          <w:rFonts w:eastAsia="Calibri"/>
          <w:szCs w:val="28"/>
        </w:rPr>
        <w:t>т нормированный объем налоговых</w:t>
      </w:r>
      <w:r w:rsidRPr="007F48AC">
        <w:rPr>
          <w:rFonts w:eastAsia="Calibri"/>
          <w:szCs w:val="28"/>
        </w:rPr>
        <w:t xml:space="preserve"> и неналоговы</w:t>
      </w:r>
      <w:r>
        <w:rPr>
          <w:rFonts w:eastAsia="Calibri"/>
          <w:szCs w:val="28"/>
        </w:rPr>
        <w:t>х</w:t>
      </w:r>
      <w:r w:rsidRPr="007F48AC">
        <w:rPr>
          <w:rFonts w:eastAsia="Calibri"/>
          <w:szCs w:val="28"/>
        </w:rPr>
        <w:t xml:space="preserve"> доход</w:t>
      </w:r>
      <w:r>
        <w:rPr>
          <w:rFonts w:eastAsia="Calibri"/>
          <w:szCs w:val="28"/>
        </w:rPr>
        <w:t>ов</w:t>
      </w:r>
      <w:r w:rsidRPr="007F48AC">
        <w:rPr>
          <w:rFonts w:eastAsia="Calibri"/>
          <w:szCs w:val="28"/>
        </w:rPr>
        <w:t xml:space="preserve"> </w:t>
      </w:r>
      <w:bookmarkStart w:id="2" w:name="OLE_LINK1"/>
      <w:bookmarkStart w:id="3" w:name="OLE_LINK2"/>
      <w:r w:rsidRPr="007F48AC">
        <w:rPr>
          <w:rFonts w:eastAsia="Calibri"/>
          <w:szCs w:val="28"/>
        </w:rPr>
        <w:t>консолидированного бюджета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бюджета i-го городского округа</w:t>
      </w:r>
      <w:bookmarkEnd w:id="2"/>
      <w:bookmarkEnd w:id="3"/>
      <w:r w:rsidRPr="00B241F9">
        <w:rPr>
          <w:rFonts w:eastAsia="Calibri"/>
          <w:szCs w:val="28"/>
        </w:rPr>
        <w:t xml:space="preserve"> на очередной финансовый год</w:t>
      </w:r>
      <w:r w:rsidRPr="007F48AC">
        <w:rPr>
          <w:rFonts w:eastAsia="Calibri"/>
          <w:szCs w:val="28"/>
        </w:rPr>
        <w:t xml:space="preserve">, дотации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 xml:space="preserve">на выравнивание бюджетной обеспеченности муниципальных районов (городских округов, городских округов с внутригородским делением)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из областного бюджета</w:t>
      </w:r>
      <w:r w:rsidRPr="00B241F9">
        <w:rPr>
          <w:rFonts w:eastAsia="Calibri"/>
          <w:szCs w:val="28"/>
        </w:rPr>
        <w:t xml:space="preserve"> на</w:t>
      </w:r>
      <w:proofErr w:type="gramEnd"/>
      <w:r w:rsidRPr="00B241F9">
        <w:rPr>
          <w:rFonts w:eastAsia="Calibri"/>
          <w:szCs w:val="28"/>
        </w:rPr>
        <w:t xml:space="preserve"> очередной финансовый год</w:t>
      </w:r>
      <w:r w:rsidRPr="007F48AC">
        <w:rPr>
          <w:rFonts w:eastAsia="Calibri"/>
          <w:szCs w:val="28"/>
        </w:rPr>
        <w:t xml:space="preserve">, </w:t>
      </w:r>
      <w:r w:rsidRPr="00B241F9">
        <w:rPr>
          <w:rFonts w:eastAsia="Calibri"/>
          <w:szCs w:val="28"/>
        </w:rPr>
        <w:t xml:space="preserve">субвенции </w:t>
      </w:r>
      <w:r>
        <w:rPr>
          <w:rFonts w:eastAsia="Calibri"/>
          <w:szCs w:val="28"/>
        </w:rPr>
        <w:br/>
      </w:r>
      <w:r w:rsidRPr="00B241F9">
        <w:rPr>
          <w:rFonts w:eastAsia="Calibri"/>
          <w:szCs w:val="28"/>
        </w:rPr>
        <w:t xml:space="preserve">из областного бюджета бюджетам муниципальных районов (городских округов с внутригородским делением) на исполнение полномочий </w:t>
      </w:r>
      <w:r>
        <w:rPr>
          <w:rFonts w:eastAsia="Calibri"/>
          <w:szCs w:val="28"/>
        </w:rPr>
        <w:br/>
      </w:r>
      <w:r w:rsidRPr="00B241F9">
        <w:rPr>
          <w:rFonts w:eastAsia="Calibri"/>
          <w:szCs w:val="28"/>
        </w:rPr>
        <w:t>по расчету и предоставлению дотаций бюджетам городских, сельских поселений (внутригородских районов) на очередной финансовый год.</w:t>
      </w: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r w:rsidRPr="00B241F9">
        <w:rPr>
          <w:rFonts w:eastAsia="Calibri"/>
          <w:szCs w:val="28"/>
        </w:rPr>
        <w:t>2.</w:t>
      </w:r>
      <w:r>
        <w:rPr>
          <w:rFonts w:eastAsia="Calibri"/>
          <w:szCs w:val="28"/>
        </w:rPr>
        <w:t>5</w:t>
      </w:r>
      <w:r w:rsidRPr="00B241F9">
        <w:rPr>
          <w:rFonts w:eastAsia="Calibri"/>
          <w:szCs w:val="28"/>
        </w:rPr>
        <w:t>. Нормированный объем налоговых и неналоговых доходов консолидированного бюджета i-го муниципального образования</w:t>
      </w:r>
      <w:r>
        <w:rPr>
          <w:rFonts w:eastAsia="Calibri"/>
          <w:szCs w:val="28"/>
        </w:rPr>
        <w:t>,</w:t>
      </w:r>
      <w:r w:rsidRPr="00B241F9">
        <w:rPr>
          <w:rFonts w:eastAsia="Calibri"/>
          <w:szCs w:val="28"/>
        </w:rPr>
        <w:t xml:space="preserve"> бюджета i-го городского округа на очередной финансовый </w:t>
      </w:r>
      <w:r w:rsidRPr="00656260">
        <w:rPr>
          <w:rFonts w:eastAsia="Calibri"/>
          <w:szCs w:val="28"/>
        </w:rPr>
        <w:t>год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Дн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 w:rsidRPr="00656260">
        <w:rPr>
          <w:rFonts w:eastAsia="Calibri"/>
          <w:szCs w:val="28"/>
        </w:rPr>
        <w:t>) определяется</w:t>
      </w:r>
      <w:r w:rsidRPr="00B241F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B241F9">
        <w:rPr>
          <w:rFonts w:eastAsia="Calibri"/>
          <w:szCs w:val="28"/>
        </w:rPr>
        <w:t>в разрезе видов доходов по формуле</w:t>
      </w:r>
    </w:p>
    <w:p w:rsidR="00A46F8A" w:rsidRPr="00B241F9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656260" w:rsidRDefault="008E5FBC" w:rsidP="00A46F8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Дн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mbria Math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eastAsia="Calibri" w:hAnsi="Cambria Math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="Cambria Math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Пн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j</m:t>
                </m:r>
              </m:sub>
            </m:sSub>
          </m:e>
        </m:nary>
      </m:oMath>
      <w:r w:rsidR="00A46F8A">
        <w:rPr>
          <w:rFonts w:eastAsia="Calibri"/>
          <w:szCs w:val="28"/>
        </w:rPr>
        <w:t>,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  <w:bookmarkStart w:id="4" w:name="P90"/>
      <w:bookmarkEnd w:id="4"/>
    </w:p>
    <w:p w:rsidR="00A46F8A" w:rsidRPr="007F48AC" w:rsidRDefault="00A46F8A" w:rsidP="00A46F8A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szCs w:val="28"/>
        </w:rPr>
      </w:pPr>
      <w:r w:rsidRPr="00656260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j</m:t>
            </m:r>
          </m:sub>
        </m:sSub>
      </m:oMath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>–</w:t>
      </w:r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>нормированный</w:t>
      </w:r>
      <w:r w:rsidRPr="007F48AC">
        <w:rPr>
          <w:rFonts w:eastAsia="Calibri"/>
          <w:szCs w:val="28"/>
        </w:rPr>
        <w:t xml:space="preserve"> объем поступлений по </w:t>
      </w:r>
      <w:r w:rsidRPr="007F48AC">
        <w:rPr>
          <w:rFonts w:eastAsia="Calibri"/>
          <w:szCs w:val="28"/>
          <w:lang w:val="en-US"/>
        </w:rPr>
        <w:t>j</w:t>
      </w:r>
      <w:r w:rsidRPr="007F48AC">
        <w:rPr>
          <w:rFonts w:eastAsia="Calibri"/>
          <w:szCs w:val="28"/>
        </w:rPr>
        <w:t>-</w:t>
      </w:r>
      <w:proofErr w:type="spellStart"/>
      <w:r w:rsidRPr="007F48AC">
        <w:rPr>
          <w:rFonts w:eastAsia="Calibri"/>
          <w:szCs w:val="28"/>
        </w:rPr>
        <w:t>му</w:t>
      </w:r>
      <w:proofErr w:type="spellEnd"/>
      <w:r w:rsidRPr="007F48AC">
        <w:rPr>
          <w:rFonts w:eastAsia="Calibri"/>
          <w:szCs w:val="28"/>
        </w:rPr>
        <w:t xml:space="preserve"> виду налоговых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 xml:space="preserve">или неналоговых доходов (кроме доходов от продажи материальных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и нематериальных активов и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F48AC">
        <w:rPr>
          <w:rFonts w:eastAsia="Calibri"/>
          <w:szCs w:val="28"/>
        </w:rPr>
        <w:t>инжекторных</w:t>
      </w:r>
      <w:proofErr w:type="spellEnd"/>
      <w:r w:rsidRPr="007F48AC">
        <w:rPr>
          <w:rFonts w:eastAsia="Calibri"/>
          <w:szCs w:val="28"/>
        </w:rPr>
        <w:t>) двигателей, подлежащих зачислению в консолидированные бюджеты субъектов Российской Федерации) в консолидированный бюджет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округа;</w:t>
      </w:r>
    </w:p>
    <w:p w:rsidR="00A46F8A" w:rsidRPr="007F48AC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proofErr w:type="spellStart"/>
      <w:r w:rsidRPr="00656260">
        <w:rPr>
          <w:rFonts w:eastAsia="Calibri"/>
          <w:szCs w:val="28"/>
        </w:rPr>
        <w:t>n</w:t>
      </w:r>
      <w:proofErr w:type="spellEnd"/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>–</w:t>
      </w:r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>количество</w:t>
      </w:r>
      <w:r w:rsidRPr="007F48AC">
        <w:rPr>
          <w:rFonts w:eastAsia="Calibri"/>
          <w:szCs w:val="28"/>
        </w:rPr>
        <w:t xml:space="preserve"> видов налоговых и неналоговых доходов </w:t>
      </w:r>
      <w:r w:rsidRPr="007F48AC">
        <w:rPr>
          <w:rFonts w:eastAsia="Calibri"/>
          <w:szCs w:val="28"/>
        </w:rPr>
        <w:lastRenderedPageBreak/>
        <w:t>консолидированного бюджета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бюджета i-го городского округа.</w:t>
      </w: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proofErr w:type="gramStart"/>
      <w:r w:rsidRPr="007F48AC">
        <w:rPr>
          <w:rFonts w:eastAsia="Calibri"/>
          <w:szCs w:val="28"/>
        </w:rPr>
        <w:t xml:space="preserve">Нормированный объем поступлений по </w:t>
      </w:r>
      <w:r w:rsidRPr="007F48AC">
        <w:rPr>
          <w:rFonts w:eastAsia="Calibri"/>
          <w:szCs w:val="28"/>
          <w:lang w:val="en-US"/>
        </w:rPr>
        <w:t>j</w:t>
      </w:r>
      <w:r w:rsidRPr="007F48AC">
        <w:rPr>
          <w:rFonts w:eastAsia="Calibri"/>
          <w:szCs w:val="28"/>
        </w:rPr>
        <w:t>-</w:t>
      </w:r>
      <w:proofErr w:type="spellStart"/>
      <w:r w:rsidRPr="007F48AC">
        <w:rPr>
          <w:rFonts w:eastAsia="Calibri"/>
          <w:szCs w:val="28"/>
        </w:rPr>
        <w:t>му</w:t>
      </w:r>
      <w:proofErr w:type="spellEnd"/>
      <w:r w:rsidRPr="007F48AC">
        <w:rPr>
          <w:rFonts w:eastAsia="Calibri"/>
          <w:szCs w:val="28"/>
        </w:rPr>
        <w:t xml:space="preserve"> виду налоговых или неналоговых доходов (кроме доходов от продажи материальных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и нематериальных активов и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F48AC">
        <w:rPr>
          <w:rFonts w:eastAsia="Calibri"/>
          <w:szCs w:val="28"/>
        </w:rPr>
        <w:t>инжекторных</w:t>
      </w:r>
      <w:proofErr w:type="spellEnd"/>
      <w:r w:rsidRPr="007F48AC">
        <w:rPr>
          <w:rFonts w:eastAsia="Calibri"/>
          <w:szCs w:val="28"/>
        </w:rPr>
        <w:t>) двигателей, подлежащих зачислению в консолидированные бюджеты субъектов Российской Федерации) в консолидированный бюджет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</w:t>
      </w:r>
      <w:r w:rsidRPr="002E32E6">
        <w:rPr>
          <w:rFonts w:eastAsia="Calibri"/>
          <w:szCs w:val="28"/>
        </w:rPr>
        <w:t>(за исключением нормированных</w:t>
      </w:r>
      <w:proofErr w:type="gramEnd"/>
      <w:r w:rsidRPr="002E32E6">
        <w:rPr>
          <w:rFonts w:eastAsia="Calibri"/>
          <w:szCs w:val="28"/>
        </w:rPr>
        <w:t xml:space="preserve"> объемов поступлений по налогу на имущество физических лиц и земельному налогу, определяемых в соответствии с пунктом 2.6 настоящей Методики)</w:t>
      </w:r>
      <w:r>
        <w:rPr>
          <w:rFonts w:eastAsia="Calibri"/>
          <w:szCs w:val="28"/>
        </w:rPr>
        <w:t xml:space="preserve"> </w:t>
      </w:r>
      <w:r w:rsidRPr="007F48AC">
        <w:rPr>
          <w:rFonts w:eastAsia="Calibri"/>
          <w:szCs w:val="28"/>
        </w:rPr>
        <w:t>определяется по формуле</w:t>
      </w:r>
    </w:p>
    <w:p w:rsidR="00A46F8A" w:rsidRPr="007F48AC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656260" w:rsidRDefault="008E5FBC" w:rsidP="00A46F8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Птг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Ппг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Cs w:val="28"/>
              </w:rPr>
              <m:t>/</m:t>
            </m:r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Ппг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/>
            <w:szCs w:val="28"/>
          </w:rPr>
          <m:t>×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j</m:t>
            </m:r>
          </m:sub>
        </m:sSub>
      </m:oMath>
      <w:r w:rsidR="00A46F8A" w:rsidRPr="00656260">
        <w:rPr>
          <w:rFonts w:eastAsia="Calibri"/>
          <w:szCs w:val="28"/>
        </w:rPr>
        <w:t>,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656260" w:rsidRDefault="00A46F8A" w:rsidP="00A46F8A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szCs w:val="28"/>
        </w:rPr>
      </w:pPr>
      <w:r w:rsidRPr="00656260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Птг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8j</m:t>
            </m:r>
          </m:sub>
        </m:sSub>
      </m:oMath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>–</w:t>
      </w:r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 xml:space="preserve">сумма поступлений по </w:t>
      </w:r>
      <w:r w:rsidRPr="00656260">
        <w:rPr>
          <w:rFonts w:eastAsia="Calibri"/>
          <w:szCs w:val="28"/>
          <w:lang w:val="en-US"/>
        </w:rPr>
        <w:t>j</w:t>
      </w:r>
      <w:r w:rsidRPr="00656260">
        <w:rPr>
          <w:rFonts w:eastAsia="Calibri"/>
          <w:szCs w:val="28"/>
        </w:rPr>
        <w:t>-</w:t>
      </w:r>
      <w:proofErr w:type="spellStart"/>
      <w:r w:rsidRPr="00656260">
        <w:rPr>
          <w:rFonts w:eastAsia="Calibri"/>
          <w:szCs w:val="28"/>
        </w:rPr>
        <w:t>му</w:t>
      </w:r>
      <w:proofErr w:type="spellEnd"/>
      <w:r w:rsidRPr="00656260">
        <w:rPr>
          <w:rFonts w:eastAsia="Calibri"/>
          <w:szCs w:val="28"/>
        </w:rPr>
        <w:t xml:space="preserve"> виду налоговых или неналоговых доходов за январь </w:t>
      </w:r>
      <w:r>
        <w:rPr>
          <w:rFonts w:eastAsia="Calibri"/>
          <w:szCs w:val="28"/>
        </w:rPr>
        <w:t>–</w:t>
      </w:r>
      <w:r w:rsidRPr="00656260">
        <w:rPr>
          <w:rFonts w:eastAsia="Calibri"/>
          <w:szCs w:val="28"/>
        </w:rPr>
        <w:t xml:space="preserve"> август текущего финансового года;</w:t>
      </w:r>
    </w:p>
    <w:p w:rsidR="00A46F8A" w:rsidRPr="00656260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bCs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Ппг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8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j</m:t>
            </m:r>
          </m:sub>
        </m:sSub>
      </m:oMath>
      <w:r w:rsidR="00A46F8A" w:rsidRPr="00656260">
        <w:rPr>
          <w:rFonts w:eastAsiaTheme="minorEastAsia"/>
          <w:bCs/>
          <w:szCs w:val="28"/>
          <w:lang w:val="en-US"/>
        </w:rPr>
        <w:t> </w:t>
      </w:r>
      <w:r w:rsidR="00A46F8A" w:rsidRPr="00656260">
        <w:rPr>
          <w:rFonts w:eastAsiaTheme="minorEastAsia"/>
          <w:bCs/>
          <w:szCs w:val="28"/>
        </w:rPr>
        <w:t>–</w:t>
      </w:r>
      <w:r w:rsidR="00A46F8A" w:rsidRPr="00656260">
        <w:rPr>
          <w:rFonts w:eastAsiaTheme="minorEastAsia"/>
          <w:bCs/>
          <w:szCs w:val="28"/>
          <w:lang w:val="en-US"/>
        </w:rPr>
        <w:t> </w:t>
      </w:r>
      <w:r w:rsidR="00A46F8A" w:rsidRPr="00656260">
        <w:rPr>
          <w:rFonts w:eastAsia="Calibri"/>
          <w:szCs w:val="28"/>
        </w:rPr>
        <w:t xml:space="preserve">сумма поступлений по </w:t>
      </w:r>
      <w:r w:rsidR="00A46F8A" w:rsidRPr="00656260">
        <w:rPr>
          <w:rFonts w:eastAsia="Calibri"/>
          <w:szCs w:val="28"/>
          <w:lang w:val="en-US"/>
        </w:rPr>
        <w:t>j</w:t>
      </w:r>
      <w:r w:rsidR="00A46F8A" w:rsidRPr="00656260">
        <w:rPr>
          <w:rFonts w:eastAsia="Calibri"/>
          <w:szCs w:val="28"/>
        </w:rPr>
        <w:t>-</w:t>
      </w:r>
      <w:proofErr w:type="spellStart"/>
      <w:r w:rsidR="00A46F8A" w:rsidRPr="00656260">
        <w:rPr>
          <w:rFonts w:eastAsia="Calibri"/>
          <w:szCs w:val="28"/>
        </w:rPr>
        <w:t>му</w:t>
      </w:r>
      <w:proofErr w:type="spellEnd"/>
      <w:r w:rsidR="00A46F8A" w:rsidRPr="00656260">
        <w:rPr>
          <w:rFonts w:eastAsia="Calibri"/>
          <w:szCs w:val="28"/>
        </w:rPr>
        <w:t xml:space="preserve"> виду налоговых или неналоговых доходов за январь </w:t>
      </w:r>
      <w:r w:rsidR="00A46F8A">
        <w:rPr>
          <w:rFonts w:eastAsia="Calibri"/>
          <w:szCs w:val="28"/>
        </w:rPr>
        <w:t>–</w:t>
      </w:r>
      <w:r w:rsidR="00A46F8A" w:rsidRPr="00656260">
        <w:rPr>
          <w:rFonts w:eastAsia="Calibri"/>
          <w:szCs w:val="28"/>
        </w:rPr>
        <w:t xml:space="preserve"> август предыдущего финансового года;</w:t>
      </w:r>
    </w:p>
    <w:p w:rsidR="00A46F8A" w:rsidRPr="00656260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bCs/>
          <w:szCs w:val="28"/>
          <w:highlight w:val="yellow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Ппг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j</m:t>
            </m:r>
          </m:sub>
        </m:sSub>
      </m:oMath>
      <w:r w:rsidR="00A46F8A" w:rsidRPr="00656260">
        <w:rPr>
          <w:rFonts w:eastAsiaTheme="minorEastAsia"/>
          <w:szCs w:val="28"/>
          <w:lang w:val="en-US"/>
        </w:rPr>
        <w:t> </w:t>
      </w:r>
      <w:r w:rsidR="00A46F8A" w:rsidRPr="00656260">
        <w:rPr>
          <w:rFonts w:eastAsiaTheme="minorEastAsia"/>
          <w:bCs/>
          <w:szCs w:val="28"/>
        </w:rPr>
        <w:t>–</w:t>
      </w:r>
      <w:r w:rsidR="00A46F8A" w:rsidRPr="00656260">
        <w:rPr>
          <w:rFonts w:eastAsiaTheme="minorEastAsia"/>
          <w:bCs/>
          <w:szCs w:val="28"/>
          <w:lang w:val="en-US"/>
        </w:rPr>
        <w:t> </w:t>
      </w:r>
      <w:r w:rsidR="00A46F8A" w:rsidRPr="00656260">
        <w:rPr>
          <w:rFonts w:eastAsia="Calibri"/>
          <w:szCs w:val="28"/>
        </w:rPr>
        <w:t xml:space="preserve">сумма поступлений по </w:t>
      </w:r>
      <w:r w:rsidR="00A46F8A" w:rsidRPr="00656260">
        <w:rPr>
          <w:rFonts w:eastAsia="Calibri"/>
          <w:szCs w:val="28"/>
          <w:lang w:val="en-US"/>
        </w:rPr>
        <w:t>j</w:t>
      </w:r>
      <w:r w:rsidR="00A46F8A" w:rsidRPr="00656260">
        <w:rPr>
          <w:rFonts w:eastAsia="Calibri"/>
          <w:szCs w:val="28"/>
        </w:rPr>
        <w:t>-</w:t>
      </w:r>
      <w:proofErr w:type="spellStart"/>
      <w:r w:rsidR="00A46F8A" w:rsidRPr="00656260">
        <w:rPr>
          <w:rFonts w:eastAsia="Calibri"/>
          <w:szCs w:val="28"/>
        </w:rPr>
        <w:t>му</w:t>
      </w:r>
      <w:proofErr w:type="spellEnd"/>
      <w:r w:rsidR="00A46F8A" w:rsidRPr="00656260">
        <w:rPr>
          <w:rFonts w:eastAsia="Calibri"/>
          <w:szCs w:val="28"/>
        </w:rPr>
        <w:t xml:space="preserve"> виду налоговых или неналоговых доходов за предыдущий финансовый год;</w:t>
      </w:r>
    </w:p>
    <w:p w:rsidR="00A46F8A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j</m:t>
            </m:r>
          </m:sub>
        </m:sSub>
      </m:oMath>
      <w:r w:rsidR="00A46F8A" w:rsidRPr="00656260">
        <w:rPr>
          <w:rFonts w:eastAsiaTheme="minorEastAsia"/>
          <w:bCs/>
          <w:szCs w:val="28"/>
          <w:lang w:val="en-US"/>
        </w:rPr>
        <w:t> </w:t>
      </w:r>
      <w:r w:rsidR="00A46F8A" w:rsidRPr="00656260">
        <w:rPr>
          <w:rFonts w:eastAsiaTheme="minorEastAsia"/>
          <w:bCs/>
          <w:szCs w:val="28"/>
        </w:rPr>
        <w:t>–</w:t>
      </w:r>
      <w:r w:rsidR="00A46F8A" w:rsidRPr="00656260">
        <w:rPr>
          <w:rFonts w:eastAsiaTheme="minorEastAsia"/>
          <w:bCs/>
          <w:szCs w:val="28"/>
          <w:lang w:val="en-US"/>
        </w:rPr>
        <w:t> </w:t>
      </w:r>
      <w:r w:rsidR="00A46F8A" w:rsidRPr="00656260">
        <w:rPr>
          <w:rFonts w:eastAsia="Calibri"/>
          <w:szCs w:val="28"/>
        </w:rPr>
        <w:t xml:space="preserve">коэффициент прогнозирования по </w:t>
      </w:r>
      <w:r w:rsidR="00A46F8A" w:rsidRPr="00656260">
        <w:rPr>
          <w:rFonts w:eastAsia="Calibri"/>
          <w:szCs w:val="28"/>
          <w:lang w:val="en-US"/>
        </w:rPr>
        <w:t>j</w:t>
      </w:r>
      <w:r w:rsidR="00A46F8A" w:rsidRPr="00656260">
        <w:rPr>
          <w:rFonts w:eastAsia="Calibri"/>
          <w:szCs w:val="28"/>
        </w:rPr>
        <w:t>-</w:t>
      </w:r>
      <w:proofErr w:type="spellStart"/>
      <w:r w:rsidR="00A46F8A" w:rsidRPr="00656260">
        <w:rPr>
          <w:rFonts w:eastAsia="Calibri"/>
          <w:szCs w:val="28"/>
        </w:rPr>
        <w:t>му</w:t>
      </w:r>
      <w:proofErr w:type="spellEnd"/>
      <w:r w:rsidR="00A46F8A" w:rsidRPr="00656260">
        <w:rPr>
          <w:rFonts w:eastAsia="Calibri"/>
          <w:szCs w:val="28"/>
        </w:rPr>
        <w:t xml:space="preserve"> виду налоговых или</w:t>
      </w:r>
      <w:r w:rsidR="00A46F8A" w:rsidRPr="007F48AC">
        <w:rPr>
          <w:rFonts w:eastAsia="Calibri"/>
          <w:szCs w:val="28"/>
        </w:rPr>
        <w:t xml:space="preserve"> неналоговых доходов, равный</w:t>
      </w:r>
      <w:r w:rsidR="00A46F8A">
        <w:rPr>
          <w:rFonts w:eastAsia="Calibri"/>
          <w:szCs w:val="28"/>
        </w:rPr>
        <w:t>:</w:t>
      </w:r>
    </w:p>
    <w:p w:rsidR="00A46F8A" w:rsidRPr="002E32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t>в части налога на доходы физических лиц – темпу роста фонда заработной платы, прогнозируемому на очередной финансовый год министерством экономического развития и инвестиций Самарской области;</w:t>
      </w:r>
    </w:p>
    <w:p w:rsidR="00A46F8A" w:rsidRPr="002E32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lastRenderedPageBreak/>
        <w:t>в части налога, взимаемого в связи с применением упрощенной системы налогообложения – среднему темпу роста фактических поступлений данного налога в консолидированный бюджет Самарской области за три финансовых года, предшествующих очередному финансовому году;</w:t>
      </w:r>
    </w:p>
    <w:p w:rsidR="00A46F8A" w:rsidRPr="003615C1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 w:rsidRPr="003615C1">
        <w:rPr>
          <w:rFonts w:eastAsia="Calibri"/>
          <w:szCs w:val="28"/>
        </w:rPr>
        <w:t>в части единого налога на вмененный доход – отношению между к</w:t>
      </w:r>
      <w:r w:rsidRPr="003615C1">
        <w:rPr>
          <w:szCs w:val="28"/>
        </w:rPr>
        <w:t xml:space="preserve">оэффициентом-дефлятором на очередной финансовый год </w:t>
      </w:r>
      <w:r w:rsidRPr="003615C1">
        <w:rPr>
          <w:szCs w:val="28"/>
        </w:rPr>
        <w:br/>
        <w:t xml:space="preserve">и </w:t>
      </w:r>
      <w:r w:rsidRPr="003615C1">
        <w:rPr>
          <w:rFonts w:eastAsia="Calibri"/>
          <w:szCs w:val="28"/>
        </w:rPr>
        <w:t>к</w:t>
      </w:r>
      <w:r w:rsidRPr="003615C1">
        <w:rPr>
          <w:szCs w:val="28"/>
        </w:rPr>
        <w:t xml:space="preserve">оэффициентом-дефлятором на текущий финансовый год, необходимыми в целях применения главы 26.3 «Система налогообложения в виде единого налога на вмененный доход для отдельных видов деятельности» Налогового кодекса Российской Федерации </w:t>
      </w:r>
      <w:r w:rsidRPr="003615C1">
        <w:rPr>
          <w:szCs w:val="28"/>
        </w:rPr>
        <w:br/>
        <w:t>и устанавливаемыми в соответствии с законодательством Российской Федерации о налогах и сборах;</w:t>
      </w:r>
      <w:proofErr w:type="gramEnd"/>
    </w:p>
    <w:p w:rsidR="00A46F8A" w:rsidRPr="003615C1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3615C1">
        <w:rPr>
          <w:rFonts w:eastAsia="Calibri"/>
          <w:szCs w:val="28"/>
        </w:rPr>
        <w:t>в части единого сельскохозяйственного налога – темпу роста продукции сельского хозяйства, прогнозируемому на очередной финансовый год министерством экономического развития и инвестиций Самарской области;</w:t>
      </w:r>
    </w:p>
    <w:p w:rsidR="00A46F8A" w:rsidRPr="003615C1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615C1">
        <w:rPr>
          <w:rFonts w:eastAsia="Calibri"/>
          <w:szCs w:val="28"/>
        </w:rPr>
        <w:t>в части налога, взимаемого в связи с применением патентной системы налогообложения – отношению между к</w:t>
      </w:r>
      <w:r w:rsidRPr="003615C1">
        <w:rPr>
          <w:szCs w:val="28"/>
        </w:rPr>
        <w:t xml:space="preserve">оэффициентом-дефлятором на очередной финансовый год и </w:t>
      </w:r>
      <w:r w:rsidRPr="003615C1">
        <w:rPr>
          <w:rFonts w:eastAsia="Calibri"/>
          <w:szCs w:val="28"/>
        </w:rPr>
        <w:t>к</w:t>
      </w:r>
      <w:r w:rsidRPr="003615C1">
        <w:rPr>
          <w:szCs w:val="28"/>
        </w:rPr>
        <w:t xml:space="preserve">оэффициентом-дефлятором на текущий финансовый год, </w:t>
      </w:r>
      <w:proofErr w:type="gramStart"/>
      <w:r w:rsidRPr="003615C1">
        <w:rPr>
          <w:szCs w:val="28"/>
        </w:rPr>
        <w:t>необходимыми</w:t>
      </w:r>
      <w:proofErr w:type="gramEnd"/>
      <w:r w:rsidRPr="003615C1">
        <w:rPr>
          <w:szCs w:val="28"/>
        </w:rPr>
        <w:t xml:space="preserve"> в целях применения </w:t>
      </w:r>
      <w:hyperlink r:id="rId9" w:history="1">
        <w:r w:rsidRPr="003615C1">
          <w:rPr>
            <w:szCs w:val="28"/>
          </w:rPr>
          <w:t>главы 26.5</w:t>
        </w:r>
      </w:hyperlink>
      <w:r w:rsidRPr="003615C1">
        <w:rPr>
          <w:szCs w:val="28"/>
        </w:rPr>
        <w:t xml:space="preserve"> «Патентная система налогообложения» Налогового кодекса Российской Федерации и устанавливаемыми в соответствии </w:t>
      </w:r>
      <w:r w:rsidRPr="003615C1">
        <w:rPr>
          <w:szCs w:val="28"/>
        </w:rPr>
        <w:br/>
        <w:t>с законодательством Российской Федерации о налогах и сборах;</w:t>
      </w:r>
    </w:p>
    <w:p w:rsidR="00A46F8A" w:rsidRPr="002E32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t>в части государственной пошлины – 1;</w:t>
      </w:r>
    </w:p>
    <w:p w:rsidR="00A46F8A" w:rsidRPr="002E32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t>в части задолженности и перерасчетов по отмененным налогам – 0;</w:t>
      </w:r>
    </w:p>
    <w:p w:rsidR="00A46F8A" w:rsidRPr="002E32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t>в части доходов от использования имущества – 1;</w:t>
      </w:r>
    </w:p>
    <w:p w:rsidR="00A46F8A" w:rsidRPr="002E32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t>в части платежей при пользовании природными ресурсами – 1;</w:t>
      </w:r>
    </w:p>
    <w:p w:rsidR="00A46F8A" w:rsidRPr="002E32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t>в части доходов от оказания платных услуг – 1;</w:t>
      </w:r>
    </w:p>
    <w:p w:rsidR="00A46F8A" w:rsidRPr="002E32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t>в части административных платежей и сборов – 1;</w:t>
      </w:r>
    </w:p>
    <w:p w:rsidR="00A46F8A" w:rsidRPr="002E32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lastRenderedPageBreak/>
        <w:t>в части штрафов, санкций, возмещения ущерба – 1;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E32E6">
        <w:rPr>
          <w:rFonts w:eastAsia="Calibri"/>
          <w:szCs w:val="28"/>
        </w:rPr>
        <w:t>в части прочих неналоговых доходов – 1.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7F48AC">
        <w:rPr>
          <w:rFonts w:eastAsia="Calibri"/>
          <w:szCs w:val="28"/>
        </w:rPr>
        <w:t xml:space="preserve">В случае если сумма поступлений по </w:t>
      </w:r>
      <w:proofErr w:type="spellStart"/>
      <w:r w:rsidRPr="007F48AC">
        <w:rPr>
          <w:rFonts w:eastAsia="Calibri"/>
          <w:szCs w:val="28"/>
        </w:rPr>
        <w:t>j-му</w:t>
      </w:r>
      <w:proofErr w:type="spellEnd"/>
      <w:r w:rsidRPr="007F48AC">
        <w:rPr>
          <w:rFonts w:eastAsia="Calibri"/>
          <w:szCs w:val="28"/>
        </w:rPr>
        <w:t xml:space="preserve"> виду налоговых или неналоговых доходов за январь </w:t>
      </w:r>
      <w:r>
        <w:rPr>
          <w:rFonts w:eastAsia="Calibri"/>
          <w:szCs w:val="28"/>
        </w:rPr>
        <w:t>–</w:t>
      </w:r>
      <w:r w:rsidRPr="007F48AC">
        <w:rPr>
          <w:rFonts w:eastAsia="Calibri"/>
          <w:szCs w:val="28"/>
        </w:rPr>
        <w:t xml:space="preserve"> август текущего финансового </w:t>
      </w:r>
      <w:r w:rsidRPr="009464EF">
        <w:rPr>
          <w:rFonts w:eastAsia="Calibri"/>
          <w:szCs w:val="28"/>
        </w:rPr>
        <w:t>года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Ппг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8j</m:t>
            </m:r>
          </m:sub>
        </m:sSub>
      </m:oMath>
      <w:r w:rsidRPr="009464EF">
        <w:rPr>
          <w:rFonts w:eastAsia="Calibri"/>
          <w:szCs w:val="28"/>
        </w:rPr>
        <w:t>)</w:t>
      </w:r>
      <w:r w:rsidRPr="007F48AC">
        <w:rPr>
          <w:rFonts w:eastAsia="Calibri"/>
          <w:szCs w:val="28"/>
        </w:rPr>
        <w:t xml:space="preserve"> имеет отрицательное значение, нормированный объем поступлений по </w:t>
      </w:r>
      <w:r w:rsidRPr="007F48AC">
        <w:rPr>
          <w:rFonts w:eastAsia="Calibri"/>
          <w:szCs w:val="28"/>
          <w:lang w:val="en-US"/>
        </w:rPr>
        <w:t>j</w:t>
      </w:r>
      <w:r w:rsidRPr="007F48AC">
        <w:rPr>
          <w:rFonts w:eastAsia="Calibri"/>
          <w:szCs w:val="28"/>
        </w:rPr>
        <w:t>-</w:t>
      </w:r>
      <w:proofErr w:type="spellStart"/>
      <w:r w:rsidRPr="007F48AC">
        <w:rPr>
          <w:rFonts w:eastAsia="Calibri"/>
          <w:szCs w:val="28"/>
        </w:rPr>
        <w:t>му</w:t>
      </w:r>
      <w:proofErr w:type="spellEnd"/>
      <w:r w:rsidRPr="007F48AC">
        <w:rPr>
          <w:rFonts w:eastAsia="Calibri"/>
          <w:szCs w:val="28"/>
        </w:rPr>
        <w:t xml:space="preserve"> виду налоговых или неналоговых доходов в консолидированный бюджет </w:t>
      </w:r>
      <w:proofErr w:type="spellStart"/>
      <w:r w:rsidRPr="007F48AC">
        <w:rPr>
          <w:rFonts w:eastAsia="Calibri"/>
          <w:szCs w:val="28"/>
          <w:lang w:val="en-US"/>
        </w:rPr>
        <w:t>i</w:t>
      </w:r>
      <w:proofErr w:type="spellEnd"/>
      <w:r w:rsidRPr="007F48AC">
        <w:rPr>
          <w:rFonts w:eastAsia="Calibri"/>
          <w:szCs w:val="28"/>
        </w:rPr>
        <w:t>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</w:t>
      </w:r>
      <w:proofErr w:type="spellStart"/>
      <w:r w:rsidRPr="007F48AC">
        <w:rPr>
          <w:rFonts w:eastAsia="Calibri"/>
          <w:szCs w:val="28"/>
          <w:lang w:val="en-US"/>
        </w:rPr>
        <w:t>i</w:t>
      </w:r>
      <w:proofErr w:type="spellEnd"/>
      <w:r w:rsidRPr="007F48AC">
        <w:rPr>
          <w:rFonts w:eastAsia="Calibri"/>
          <w:szCs w:val="28"/>
        </w:rPr>
        <w:t xml:space="preserve">-го городского </w:t>
      </w:r>
      <w:r>
        <w:rPr>
          <w:rFonts w:eastAsia="Calibri"/>
          <w:szCs w:val="28"/>
        </w:rPr>
        <w:t xml:space="preserve">округа </w:t>
      </w:r>
      <w:r w:rsidRPr="002E32E6">
        <w:rPr>
          <w:rFonts w:eastAsia="Calibri"/>
          <w:szCs w:val="28"/>
        </w:rPr>
        <w:t xml:space="preserve">(за исключением нормированных объемов поступлений по налогу </w:t>
      </w:r>
      <w:r>
        <w:rPr>
          <w:rFonts w:eastAsia="Calibri"/>
          <w:szCs w:val="28"/>
        </w:rPr>
        <w:br/>
      </w:r>
      <w:r w:rsidRPr="002E32E6">
        <w:rPr>
          <w:rFonts w:eastAsia="Calibri"/>
          <w:szCs w:val="28"/>
        </w:rPr>
        <w:t>на имущество физических лиц и земельному налогу)</w:t>
      </w:r>
      <w:r>
        <w:rPr>
          <w:rFonts w:eastAsia="Calibri"/>
          <w:szCs w:val="28"/>
        </w:rPr>
        <w:t xml:space="preserve"> определяется </w:t>
      </w:r>
      <w:r>
        <w:rPr>
          <w:rFonts w:eastAsia="Calibri"/>
          <w:szCs w:val="28"/>
        </w:rPr>
        <w:br/>
        <w:t>по формуле</w:t>
      </w:r>
      <w:proofErr w:type="gramEnd"/>
    </w:p>
    <w:p w:rsidR="00A46F8A" w:rsidRPr="007F48AC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9464EF" w:rsidRDefault="008E5FBC" w:rsidP="00A46F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eastAsia="Cambria Math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Ппг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×</m:t>
        </m:r>
        <m:sSubSup>
          <m:sSubSupPr>
            <m:ctrlPr>
              <w:rPr>
                <w:rFonts w:ascii="Cambria Math" w:eastAsia="Calibri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/>
                <w:szCs w:val="28"/>
              </w:rPr>
              <m:t>2</m:t>
            </m:r>
          </m:sup>
        </m:sSubSup>
      </m:oMath>
      <w:r w:rsidR="00A46F8A">
        <w:rPr>
          <w:rFonts w:eastAsia="Calibri"/>
          <w:szCs w:val="28"/>
        </w:rPr>
        <w:t>.</w:t>
      </w:r>
    </w:p>
    <w:p w:rsidR="00A46F8A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7F48AC">
        <w:rPr>
          <w:rFonts w:eastAsia="Calibri"/>
          <w:szCs w:val="28"/>
        </w:rPr>
        <w:t xml:space="preserve">В случае если отношение суммы поступлений по </w:t>
      </w:r>
      <w:r w:rsidRPr="007F48AC">
        <w:rPr>
          <w:rFonts w:eastAsia="Calibri"/>
          <w:szCs w:val="28"/>
          <w:lang w:val="en-US"/>
        </w:rPr>
        <w:t>j</w:t>
      </w:r>
      <w:r w:rsidRPr="007F48AC">
        <w:rPr>
          <w:rFonts w:eastAsia="Calibri"/>
          <w:szCs w:val="28"/>
        </w:rPr>
        <w:t>-</w:t>
      </w:r>
      <w:proofErr w:type="spellStart"/>
      <w:r w:rsidRPr="007F48AC">
        <w:rPr>
          <w:rFonts w:eastAsia="Calibri"/>
          <w:szCs w:val="28"/>
        </w:rPr>
        <w:t>му</w:t>
      </w:r>
      <w:proofErr w:type="spellEnd"/>
      <w:r w:rsidRPr="007F48AC">
        <w:rPr>
          <w:rFonts w:eastAsia="Calibri"/>
          <w:szCs w:val="28"/>
        </w:rPr>
        <w:t xml:space="preserve"> виду налоговых или неналоговых доходов за январь </w:t>
      </w:r>
      <w:r>
        <w:rPr>
          <w:rFonts w:eastAsia="Calibri"/>
          <w:szCs w:val="28"/>
        </w:rPr>
        <w:t>–</w:t>
      </w:r>
      <w:r w:rsidRPr="007F48AC">
        <w:rPr>
          <w:rFonts w:eastAsia="Calibri"/>
          <w:szCs w:val="28"/>
        </w:rPr>
        <w:t xml:space="preserve"> август предыдущего финансового года к сумме поступлений по </w:t>
      </w:r>
      <w:r w:rsidRPr="007F48AC">
        <w:rPr>
          <w:rFonts w:eastAsia="Calibri"/>
          <w:szCs w:val="28"/>
          <w:lang w:val="en-US"/>
        </w:rPr>
        <w:t>j</w:t>
      </w:r>
      <w:r w:rsidRPr="007F48AC">
        <w:rPr>
          <w:rFonts w:eastAsia="Calibri"/>
          <w:szCs w:val="28"/>
        </w:rPr>
        <w:t>-</w:t>
      </w:r>
      <w:proofErr w:type="spellStart"/>
      <w:r w:rsidRPr="007F48AC">
        <w:rPr>
          <w:rFonts w:eastAsia="Calibri"/>
          <w:szCs w:val="28"/>
        </w:rPr>
        <w:t>му</w:t>
      </w:r>
      <w:proofErr w:type="spellEnd"/>
      <w:r w:rsidRPr="007F48AC">
        <w:rPr>
          <w:rFonts w:eastAsia="Calibri"/>
          <w:szCs w:val="28"/>
        </w:rPr>
        <w:t xml:space="preserve"> виду налоговых или неналоговых доходов в предыдущем </w:t>
      </w:r>
      <w:r w:rsidRPr="009464EF">
        <w:rPr>
          <w:rFonts w:eastAsia="Calibri"/>
          <w:szCs w:val="28"/>
        </w:rPr>
        <w:t>году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Ппг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/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Ппг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j</m:t>
            </m:r>
          </m:sub>
        </m:sSub>
      </m:oMath>
      <w:r w:rsidRPr="009464EF">
        <w:rPr>
          <w:rFonts w:eastAsia="Calibri"/>
          <w:szCs w:val="28"/>
        </w:rPr>
        <w:t>) составляет</w:t>
      </w:r>
      <w:r w:rsidRPr="007F48AC">
        <w:rPr>
          <w:rFonts w:eastAsia="Calibri"/>
          <w:szCs w:val="28"/>
        </w:rPr>
        <w:t xml:space="preserve"> от 0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 xml:space="preserve">до 15 процентов или превышает 100 процентов, а также имеет отрицательное значение, нормированный объем поступлений по </w:t>
      </w:r>
      <w:r w:rsidRPr="007F48AC">
        <w:rPr>
          <w:rFonts w:eastAsia="Calibri"/>
          <w:szCs w:val="28"/>
          <w:lang w:val="en-US"/>
        </w:rPr>
        <w:t>j</w:t>
      </w:r>
      <w:r w:rsidRPr="007F48AC">
        <w:rPr>
          <w:rFonts w:eastAsia="Calibri"/>
          <w:szCs w:val="28"/>
        </w:rPr>
        <w:t>-</w:t>
      </w:r>
      <w:proofErr w:type="spellStart"/>
      <w:r w:rsidRPr="007F48AC">
        <w:rPr>
          <w:rFonts w:eastAsia="Calibri"/>
          <w:szCs w:val="28"/>
        </w:rPr>
        <w:t>му</w:t>
      </w:r>
      <w:proofErr w:type="spellEnd"/>
      <w:r w:rsidRPr="007F48AC">
        <w:rPr>
          <w:rFonts w:eastAsia="Calibri"/>
          <w:szCs w:val="28"/>
        </w:rPr>
        <w:t xml:space="preserve"> виду налоговых или неналоговых</w:t>
      </w:r>
      <w:proofErr w:type="gramEnd"/>
      <w:r w:rsidRPr="007F48AC">
        <w:rPr>
          <w:rFonts w:eastAsia="Calibri"/>
          <w:szCs w:val="28"/>
        </w:rPr>
        <w:t xml:space="preserve"> доходов в консолидированный бюджет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</w:t>
      </w:r>
      <w:r>
        <w:rPr>
          <w:rFonts w:eastAsia="Calibri"/>
          <w:szCs w:val="28"/>
        </w:rPr>
        <w:br/>
      </w:r>
      <w:r w:rsidRPr="002E32E6">
        <w:rPr>
          <w:rFonts w:eastAsia="Calibri"/>
          <w:szCs w:val="28"/>
        </w:rPr>
        <w:t xml:space="preserve">(за исключением нормированных объемов поступлений по налогу </w:t>
      </w:r>
      <w:r>
        <w:rPr>
          <w:rFonts w:eastAsia="Calibri"/>
          <w:szCs w:val="28"/>
        </w:rPr>
        <w:br/>
      </w:r>
      <w:r w:rsidRPr="002E32E6">
        <w:rPr>
          <w:rFonts w:eastAsia="Calibri"/>
          <w:szCs w:val="28"/>
        </w:rPr>
        <w:t>на имущество физических лиц и земельному налогу)</w:t>
      </w:r>
      <w:r>
        <w:rPr>
          <w:rFonts w:eastAsia="Calibri"/>
          <w:szCs w:val="28"/>
        </w:rPr>
        <w:t xml:space="preserve"> </w:t>
      </w:r>
      <w:r w:rsidRPr="007F48AC">
        <w:rPr>
          <w:rFonts w:eastAsia="Calibri"/>
          <w:szCs w:val="28"/>
        </w:rPr>
        <w:t xml:space="preserve">определяется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по формуле</w:t>
      </w:r>
    </w:p>
    <w:p w:rsidR="00A46F8A" w:rsidRPr="007F48AC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9464EF" w:rsidRDefault="008E5FBC" w:rsidP="00A46F8A">
      <w:pPr>
        <w:pStyle w:val="ConsPlusNormal"/>
        <w:spacing w:line="360" w:lineRule="auto"/>
        <w:jc w:val="center"/>
      </w:pP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Calibri"/>
              </w:rPr>
              <m:t>j</m:t>
            </m:r>
          </m:sub>
        </m:sSub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</w:rPr>
                  <m:t>Птг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</w:rPr>
                  <m:t>8j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</w:rPr>
              <m:t>8</m:t>
            </m:r>
          </m:den>
        </m:f>
        <m:r>
          <m:rPr>
            <m:sty m:val="p"/>
          </m:rPr>
          <w:rPr>
            <w:rFonts w:ascii="Cambria Math" w:eastAsia="Calibri"/>
          </w:rPr>
          <m:t>×</m:t>
        </m:r>
        <m:r>
          <m:rPr>
            <m:sty m:val="p"/>
          </m:rPr>
          <w:rPr>
            <w:rFonts w:ascii="Cambria Math" w:eastAsia="Calibri"/>
            <w:lang w:eastAsia="en-US"/>
          </w:rPr>
          <m:t>12</m:t>
        </m:r>
        <m:r>
          <m:rPr>
            <m:sty m:val="p"/>
          </m:rPr>
          <w:rPr>
            <w:rFonts w:ascii="Cambria Math" w:eastAsia="Calibri"/>
          </w:rPr>
          <m:t>×</m:t>
        </m:r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/>
              </w:rPr>
              <m:t>j</m:t>
            </m:r>
          </m:sub>
        </m:sSub>
      </m:oMath>
      <w:r w:rsidR="00A46F8A">
        <w:t>.</w:t>
      </w:r>
    </w:p>
    <w:p w:rsidR="00A46F8A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7F48AC">
        <w:rPr>
          <w:rFonts w:eastAsia="Calibri"/>
          <w:szCs w:val="28"/>
        </w:rPr>
        <w:t xml:space="preserve">Нормированный объем поступлений по </w:t>
      </w:r>
      <w:r w:rsidRPr="007F48AC">
        <w:rPr>
          <w:rFonts w:eastAsia="Calibri"/>
          <w:szCs w:val="28"/>
          <w:lang w:val="en-US"/>
        </w:rPr>
        <w:t>j</w:t>
      </w:r>
      <w:r w:rsidRPr="007F48AC">
        <w:rPr>
          <w:rFonts w:eastAsia="Calibri"/>
          <w:szCs w:val="28"/>
        </w:rPr>
        <w:t>-</w:t>
      </w:r>
      <w:proofErr w:type="spellStart"/>
      <w:r w:rsidRPr="007F48AC">
        <w:rPr>
          <w:rFonts w:eastAsia="Calibri"/>
          <w:szCs w:val="28"/>
        </w:rPr>
        <w:t>му</w:t>
      </w:r>
      <w:proofErr w:type="spellEnd"/>
      <w:r w:rsidRPr="007F48AC">
        <w:rPr>
          <w:rFonts w:eastAsia="Calibri"/>
          <w:szCs w:val="28"/>
        </w:rPr>
        <w:t xml:space="preserve"> виду налоговых или неналоговых доходов в консолидированный бюджет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</w:t>
      </w:r>
      <w:r w:rsidRPr="001B30C7">
        <w:rPr>
          <w:rFonts w:eastAsia="Calibri"/>
          <w:szCs w:val="28"/>
        </w:rPr>
        <w:t xml:space="preserve">корректируется с учетом сумм </w:t>
      </w:r>
      <w:r w:rsidRPr="001B30C7">
        <w:rPr>
          <w:rFonts w:eastAsia="Calibri"/>
          <w:szCs w:val="28"/>
        </w:rPr>
        <w:lastRenderedPageBreak/>
        <w:t>возврата и разовых поступлений (за исключением нормированных объемов поступлений по налогу на имущество физических лиц и земельному налогу), выпадающих и дополнительных доходов</w:t>
      </w:r>
      <w:r>
        <w:rPr>
          <w:rFonts w:eastAsia="Calibri"/>
          <w:szCs w:val="28"/>
        </w:rPr>
        <w:t xml:space="preserve">, в том числе связанных </w:t>
      </w:r>
      <w:r>
        <w:rPr>
          <w:rFonts w:eastAsia="Calibri"/>
          <w:szCs w:val="28"/>
        </w:rPr>
        <w:br/>
        <w:t>с изменением действующего законодательства</w:t>
      </w:r>
      <w:r w:rsidRPr="007025F9">
        <w:rPr>
          <w:rFonts w:eastAsia="Calibri"/>
          <w:szCs w:val="28"/>
        </w:rPr>
        <w:t>.</w:t>
      </w:r>
      <w:proofErr w:type="gramEnd"/>
      <w:r w:rsidRPr="007025F9">
        <w:rPr>
          <w:rFonts w:eastAsia="Calibri"/>
          <w:szCs w:val="28"/>
        </w:rPr>
        <w:t xml:space="preserve"> При этом в целях настоящей Методики понимается</w:t>
      </w:r>
      <w:r w:rsidRPr="007F48AC">
        <w:rPr>
          <w:rFonts w:eastAsia="Calibri"/>
          <w:szCs w:val="28"/>
        </w:rPr>
        <w:t>:</w:t>
      </w:r>
    </w:p>
    <w:p w:rsidR="00A46F8A" w:rsidRPr="00B241F9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B241F9">
        <w:rPr>
          <w:rFonts w:eastAsia="Calibri"/>
          <w:szCs w:val="28"/>
        </w:rPr>
        <w:t>под суммой возврата ‒ фактически изъятая из консолидированного бюджета i-го муниципального образования</w:t>
      </w:r>
      <w:r>
        <w:rPr>
          <w:rFonts w:eastAsia="Calibri"/>
          <w:szCs w:val="28"/>
        </w:rPr>
        <w:t>,</w:t>
      </w:r>
      <w:r w:rsidRPr="00B241F9">
        <w:rPr>
          <w:rFonts w:eastAsia="Calibri"/>
          <w:szCs w:val="28"/>
        </w:rPr>
        <w:t xml:space="preserve"> бюджета i-го городского округа сумма </w:t>
      </w:r>
      <w:r w:rsidRPr="00B241F9">
        <w:rPr>
          <w:rFonts w:eastAsia="Calibri"/>
          <w:szCs w:val="28"/>
          <w:lang w:val="en-US"/>
        </w:rPr>
        <w:t>j</w:t>
      </w:r>
      <w:r w:rsidRPr="00B241F9">
        <w:rPr>
          <w:rFonts w:eastAsia="Calibri"/>
          <w:szCs w:val="28"/>
        </w:rPr>
        <w:t>-го вида налоговых или неналоговых доходов;</w:t>
      </w:r>
    </w:p>
    <w:p w:rsidR="00A46F8A" w:rsidRPr="00B241F9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B241F9">
        <w:rPr>
          <w:rFonts w:eastAsia="Calibri"/>
          <w:szCs w:val="28"/>
        </w:rPr>
        <w:t xml:space="preserve">под суммой разовых поступлений ‒ фактически поступившая </w:t>
      </w:r>
      <w:r>
        <w:rPr>
          <w:rFonts w:eastAsia="Calibri"/>
          <w:szCs w:val="28"/>
        </w:rPr>
        <w:br/>
      </w:r>
      <w:r w:rsidRPr="00B241F9">
        <w:rPr>
          <w:rFonts w:eastAsia="Calibri"/>
          <w:szCs w:val="28"/>
        </w:rPr>
        <w:t>в консолидированный бюджет i-го муниципального образования</w:t>
      </w:r>
      <w:r>
        <w:rPr>
          <w:rFonts w:eastAsia="Calibri"/>
          <w:szCs w:val="28"/>
        </w:rPr>
        <w:t>,</w:t>
      </w:r>
      <w:r w:rsidRPr="00B241F9">
        <w:rPr>
          <w:rFonts w:eastAsia="Calibri"/>
          <w:szCs w:val="28"/>
        </w:rPr>
        <w:t xml:space="preserve"> бюджет i-го городского округа сумма </w:t>
      </w:r>
      <w:r w:rsidRPr="00B241F9">
        <w:rPr>
          <w:rFonts w:eastAsia="Calibri"/>
          <w:szCs w:val="28"/>
          <w:lang w:val="en-US"/>
        </w:rPr>
        <w:t>j</w:t>
      </w:r>
      <w:r w:rsidRPr="00B241F9">
        <w:rPr>
          <w:rFonts w:eastAsia="Calibri"/>
          <w:szCs w:val="28"/>
        </w:rPr>
        <w:t>-го вида налоговых или неналоговых доходов, которая не прогнозируется к поступлению в последующие финансовые годы;</w:t>
      </w:r>
    </w:p>
    <w:p w:rsidR="00A46F8A" w:rsidRPr="00B241F9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B241F9">
        <w:rPr>
          <w:rFonts w:eastAsia="Calibri"/>
          <w:szCs w:val="28"/>
        </w:rPr>
        <w:t xml:space="preserve">под суммой выпадающих доходов ‒ сумма </w:t>
      </w:r>
      <w:r w:rsidRPr="00B241F9">
        <w:rPr>
          <w:rFonts w:eastAsia="Calibri"/>
          <w:szCs w:val="28"/>
          <w:lang w:val="en-US"/>
        </w:rPr>
        <w:t>j</w:t>
      </w:r>
      <w:r w:rsidRPr="00B241F9">
        <w:rPr>
          <w:rFonts w:eastAsia="Calibri"/>
          <w:szCs w:val="28"/>
        </w:rPr>
        <w:t>-го вида налоговых или неналоговых доходов, ожидаемая к поступлению в консолидированный бюджет i-го муниципального образования</w:t>
      </w:r>
      <w:r>
        <w:rPr>
          <w:rFonts w:eastAsia="Calibri"/>
          <w:szCs w:val="28"/>
        </w:rPr>
        <w:t>,</w:t>
      </w:r>
      <w:r w:rsidRPr="00B241F9">
        <w:rPr>
          <w:rFonts w:eastAsia="Calibri"/>
          <w:szCs w:val="28"/>
        </w:rPr>
        <w:t xml:space="preserve"> бюджет i-го городского округа в текущем </w:t>
      </w:r>
      <w:r>
        <w:rPr>
          <w:rFonts w:eastAsia="Calibri"/>
          <w:szCs w:val="28"/>
        </w:rPr>
        <w:t>финансовом</w:t>
      </w:r>
      <w:r w:rsidRPr="00B241F9">
        <w:rPr>
          <w:rFonts w:eastAsia="Calibri"/>
          <w:szCs w:val="28"/>
        </w:rPr>
        <w:t xml:space="preserve"> году и не ожидаемая к поступлению в очередном финансовом году;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B241F9">
        <w:rPr>
          <w:rFonts w:eastAsia="Calibri"/>
          <w:szCs w:val="28"/>
        </w:rPr>
        <w:t xml:space="preserve">под суммой дополнительных доходов ‒ сумма </w:t>
      </w:r>
      <w:r w:rsidRPr="00B241F9">
        <w:rPr>
          <w:rFonts w:eastAsia="Calibri"/>
          <w:szCs w:val="28"/>
          <w:lang w:val="en-US"/>
        </w:rPr>
        <w:t>j</w:t>
      </w:r>
      <w:r w:rsidRPr="00B241F9">
        <w:rPr>
          <w:rFonts w:eastAsia="Calibri"/>
          <w:szCs w:val="28"/>
        </w:rPr>
        <w:t xml:space="preserve">-го вида налоговых или неналоговых доходов, ожидаемая к поступлению </w:t>
      </w:r>
      <w:r>
        <w:rPr>
          <w:rFonts w:eastAsia="Calibri"/>
          <w:szCs w:val="28"/>
        </w:rPr>
        <w:br/>
      </w:r>
      <w:r w:rsidRPr="00B241F9">
        <w:rPr>
          <w:rFonts w:eastAsia="Calibri"/>
          <w:szCs w:val="28"/>
        </w:rPr>
        <w:t>в консолидированный</w:t>
      </w:r>
      <w:r w:rsidRPr="007F48AC">
        <w:rPr>
          <w:rFonts w:eastAsia="Calibri"/>
          <w:szCs w:val="28"/>
        </w:rPr>
        <w:t xml:space="preserve"> бюджет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в очередном </w:t>
      </w:r>
      <w:r>
        <w:rPr>
          <w:rFonts w:eastAsia="Calibri"/>
          <w:szCs w:val="28"/>
        </w:rPr>
        <w:t>финансовом</w:t>
      </w:r>
      <w:r w:rsidRPr="007F48AC">
        <w:rPr>
          <w:rFonts w:eastAsia="Calibri"/>
          <w:szCs w:val="28"/>
        </w:rPr>
        <w:t xml:space="preserve"> году и не ожидаемая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к поступлению в текущем финансовом году.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7F48AC">
        <w:rPr>
          <w:rFonts w:eastAsia="Calibri"/>
          <w:szCs w:val="28"/>
        </w:rPr>
        <w:t xml:space="preserve">Направление органами местного самоуправления обращений, связанных с корректировками нормированных объемов поступлений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 xml:space="preserve">на очередной финансовый год, а также сведений и копий документов, подтверждающих изложенную в обращениях информацию о возвратах, разовых поступлениях, суммах </w:t>
      </w:r>
      <w:r w:rsidRPr="001B30C7">
        <w:rPr>
          <w:rFonts w:eastAsia="Calibri"/>
          <w:szCs w:val="28"/>
        </w:rPr>
        <w:t>выпадающих и дополнительных</w:t>
      </w:r>
      <w:r w:rsidRPr="007F48AC">
        <w:rPr>
          <w:rFonts w:eastAsia="Calibri"/>
          <w:szCs w:val="28"/>
        </w:rPr>
        <w:t xml:space="preserve"> доходов, осуществляется в период с 1 января по 15 сентября текущего финансового </w:t>
      </w:r>
      <w:r w:rsidRPr="007F48AC">
        <w:rPr>
          <w:rFonts w:eastAsia="Calibri"/>
          <w:szCs w:val="28"/>
        </w:rPr>
        <w:lastRenderedPageBreak/>
        <w:t>года, в котором осуществляется расчет нормированных объемов поступлений.</w:t>
      </w:r>
      <w:proofErr w:type="gramEnd"/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7F48AC">
        <w:rPr>
          <w:rFonts w:eastAsia="Calibri"/>
          <w:szCs w:val="28"/>
        </w:rPr>
        <w:t xml:space="preserve">В случае превышения размера нормированного объема налоговых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 xml:space="preserve">и неналоговых доходов консолидированного бюджета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бюджета i-го городского округа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 xml:space="preserve">на очередной финансовый </w:t>
      </w:r>
      <w:r w:rsidRPr="009464EF">
        <w:rPr>
          <w:rFonts w:eastAsia="Calibri"/>
          <w:szCs w:val="28"/>
        </w:rPr>
        <w:t>год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Дн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Pr="009464EF">
        <w:rPr>
          <w:rFonts w:eastAsia="Calibri"/>
          <w:szCs w:val="28"/>
        </w:rPr>
        <w:t>) над</w:t>
      </w:r>
      <w:r w:rsidRPr="007F48AC">
        <w:rPr>
          <w:rFonts w:eastAsia="Calibri"/>
          <w:szCs w:val="28"/>
        </w:rPr>
        <w:t xml:space="preserve"> двукратным размером налоговых и неналоговых доходов, фактически поступивших в консолидированный бюджет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за предыдущий финансовый год, данный нормированный объем налоговых и неналоговых доходов принимается равным максимальному из двух</w:t>
      </w:r>
      <w:proofErr w:type="gramEnd"/>
      <w:r w:rsidRPr="007F48AC">
        <w:rPr>
          <w:rFonts w:eastAsia="Calibri"/>
          <w:szCs w:val="28"/>
        </w:rPr>
        <w:t xml:space="preserve"> величин значению: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1) двукратный размер налоговых и неналоговых доходов, фактически поступивших в консолидированный бюджет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за предыдущий финансовый год;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2) полуторный размер налоговых и неналоговых доходов, фактически поступивших в консолидированный бюджет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 xml:space="preserve">за январь </w:t>
      </w:r>
      <w:r>
        <w:rPr>
          <w:rFonts w:eastAsia="Calibri"/>
          <w:szCs w:val="28"/>
        </w:rPr>
        <w:t>–</w:t>
      </w:r>
      <w:r w:rsidRPr="007F48AC">
        <w:rPr>
          <w:rFonts w:eastAsia="Calibri"/>
          <w:szCs w:val="28"/>
        </w:rPr>
        <w:t xml:space="preserve"> август текущего финансового года.</w:t>
      </w:r>
    </w:p>
    <w:p w:rsidR="00A46F8A" w:rsidRPr="00B241F9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E7C9D">
        <w:rPr>
          <w:rFonts w:eastAsia="Calibri"/>
          <w:szCs w:val="28"/>
        </w:rPr>
        <w:t>В период до появления отчетности вновь образованных муниципальных образований путем их преобразования нормирование налоговых и неналоговых доходов осуществляется в разрезе преобразованных муниципальных образований без учета принятых решений об их преобразовании.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>2.</w:t>
      </w:r>
      <w:r>
        <w:rPr>
          <w:rFonts w:eastAsia="Calibri"/>
          <w:szCs w:val="28"/>
        </w:rPr>
        <w:t>6</w:t>
      </w:r>
      <w:r w:rsidRPr="007F48AC">
        <w:rPr>
          <w:rFonts w:eastAsia="Calibri"/>
          <w:szCs w:val="28"/>
        </w:rPr>
        <w:t>. Нормированный объем поступлений в консолидированный бюджет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налога на имущество </w:t>
      </w:r>
      <w:r w:rsidRPr="00DB1E76">
        <w:rPr>
          <w:rFonts w:eastAsia="Calibri"/>
          <w:szCs w:val="28"/>
        </w:rPr>
        <w:t>физических лиц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НИФЛ</m:t>
            </m:r>
          </m:sub>
        </m:sSub>
      </m:oMath>
      <w:r w:rsidRPr="00DB1E76">
        <w:rPr>
          <w:rFonts w:eastAsia="Calibri"/>
          <w:szCs w:val="28"/>
        </w:rPr>
        <w:t>) определяется</w:t>
      </w:r>
      <w:r w:rsidRPr="007F48AC">
        <w:rPr>
          <w:rFonts w:eastAsia="Calibri"/>
          <w:szCs w:val="28"/>
        </w:rPr>
        <w:t xml:space="preserve"> по формуле</w:t>
      </w:r>
    </w:p>
    <w:p w:rsidR="00A46F8A" w:rsidRPr="007F48AC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DB1E76" w:rsidRDefault="008E5FBC" w:rsidP="00A46F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НИФЛ</m:t>
            </m:r>
          </m:sub>
        </m:sSub>
        <m:r>
          <m:rPr>
            <m:sty m:val="p"/>
          </m:rPr>
          <w:rPr>
            <w:rFonts w:ascii="Cambria Math" w:eastAsia="Cambria Math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НИФЛ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мн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8"/>
          </w:rPr>
          <m:t>×</m:t>
        </m:r>
        <m:r>
          <m:rPr>
            <m:sty m:val="p"/>
          </m:rPr>
          <w:rPr>
            <w:rFonts w:ascii="Cambria Math" w:eastAsia="Calibri"/>
            <w:szCs w:val="28"/>
          </w:rPr>
          <m:t>1,1</m:t>
        </m:r>
      </m:oMath>
      <w:r w:rsidR="00A46F8A" w:rsidRPr="00DB1E76">
        <w:rPr>
          <w:rFonts w:eastAsia="Calibri"/>
          <w:szCs w:val="28"/>
        </w:rPr>
        <w:t>,</w:t>
      </w:r>
    </w:p>
    <w:p w:rsidR="00A46F8A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  <w:r w:rsidRPr="007F48AC">
        <w:rPr>
          <w:rFonts w:eastAsia="Calibri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НИФЛ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5</m:t>
            </m:r>
            <m:r>
              <m:rPr>
                <m:sty m:val="p"/>
              </m:rPr>
              <w:rPr>
                <w:rFonts w:eastAsia="Calibri"/>
                <w:szCs w:val="28"/>
              </w:rPr>
              <m:t>мн</m:t>
            </m:r>
          </m:sub>
        </m:sSub>
      </m:oMath>
      <w:r w:rsidRPr="007F48AC">
        <w:rPr>
          <w:rFonts w:eastAsia="Calibri"/>
          <w:szCs w:val="28"/>
        </w:rPr>
        <w:t> ‒ сумма налога на имущество физических лиц, подлежащая уплате в консолидированный бюджет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согласно данным статистической налоговой отчетности по форме 5-МН за предыдущий финансовый год.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Нормированный объем поступлений в консолидированный бюджет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земельного налога </w:t>
      </w:r>
      <w:r>
        <w:rPr>
          <w:rFonts w:eastAsia="Calibri"/>
          <w:szCs w:val="28"/>
        </w:rPr>
        <w:t>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ЗН</m:t>
            </m:r>
          </m:sub>
        </m:sSub>
      </m:oMath>
      <w:r>
        <w:rPr>
          <w:rFonts w:eastAsia="Calibri"/>
          <w:szCs w:val="28"/>
        </w:rPr>
        <w:t xml:space="preserve">) </w:t>
      </w:r>
      <w:r w:rsidRPr="007F48AC">
        <w:rPr>
          <w:rFonts w:eastAsia="Calibri"/>
          <w:szCs w:val="28"/>
        </w:rPr>
        <w:t>определяется по формуле</w:t>
      </w:r>
    </w:p>
    <w:p w:rsidR="00A46F8A" w:rsidRPr="007F48AC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DB1E76" w:rsidRDefault="008E5FBC" w:rsidP="00A46F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ЗН</m:t>
            </m:r>
          </m:sub>
        </m:sSub>
        <m:r>
          <m:rPr>
            <m:sty m:val="p"/>
          </m:rPr>
          <w:rPr>
            <w:rFonts w:ascii="Cambria Math" w:eastAsia="Cambria Math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мн</m:t>
            </m:r>
          </m:sub>
        </m:sSub>
      </m:oMath>
      <w:r w:rsidR="00A46F8A" w:rsidRPr="00DB1E76">
        <w:rPr>
          <w:rFonts w:eastAsia="Calibri"/>
          <w:szCs w:val="28"/>
        </w:rPr>
        <w:t>,</w:t>
      </w:r>
    </w:p>
    <w:p w:rsidR="00A46F8A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Default="00A46F8A" w:rsidP="00A46F8A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ЗН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5</m:t>
            </m:r>
            <m:r>
              <m:rPr>
                <m:sty m:val="p"/>
              </m:rPr>
              <w:rPr>
                <w:rFonts w:eastAsia="Calibri"/>
                <w:szCs w:val="28"/>
              </w:rPr>
              <m:t>мн</m:t>
            </m:r>
          </m:sub>
        </m:sSub>
      </m:oMath>
      <w:r w:rsidRPr="007F48AC">
        <w:rPr>
          <w:rFonts w:eastAsia="Calibri"/>
          <w:szCs w:val="28"/>
        </w:rPr>
        <w:t xml:space="preserve"> ‒ сумма земельного налога, подлежащая уплате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в консолидированный бюджет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 i-го городского округа согласно данным статистической налоговой отчетности по форме 5-МН за предыдущий финансовый год.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B30C7">
        <w:rPr>
          <w:rFonts w:eastAsia="Calibri"/>
          <w:szCs w:val="28"/>
        </w:rPr>
        <w:t xml:space="preserve">Нормированные объемы поступлений по налогу на имущество физических лиц и земельному налогу в консолидированный бюджет </w:t>
      </w:r>
      <w:r>
        <w:rPr>
          <w:rFonts w:eastAsia="Calibri"/>
          <w:szCs w:val="28"/>
        </w:rPr>
        <w:br/>
      </w:r>
      <w:r w:rsidRPr="001B30C7">
        <w:rPr>
          <w:rFonts w:eastAsia="Calibri"/>
          <w:szCs w:val="28"/>
        </w:rPr>
        <w:t xml:space="preserve">i-го муниципального образования, бюджет i-го городского округа корректируется с учетом сумм выпадающих и дополнительных доходов, </w:t>
      </w:r>
      <w:r w:rsidRPr="001B30C7">
        <w:rPr>
          <w:rFonts w:eastAsia="Calibri"/>
          <w:szCs w:val="28"/>
        </w:rPr>
        <w:br/>
        <w:t>в том числе связанных с изменением действующего законодательства.</w:t>
      </w:r>
    </w:p>
    <w:p w:rsidR="00A46F8A" w:rsidRPr="003223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bookmarkStart w:id="5" w:name="P154"/>
      <w:bookmarkEnd w:id="5"/>
      <w:r w:rsidRPr="007F48AC">
        <w:rPr>
          <w:rFonts w:eastAsia="Calibri"/>
          <w:szCs w:val="28"/>
        </w:rPr>
        <w:t>2.</w:t>
      </w:r>
      <w:r>
        <w:rPr>
          <w:rFonts w:eastAsia="Calibri"/>
          <w:szCs w:val="28"/>
        </w:rPr>
        <w:t>7</w:t>
      </w:r>
      <w:r w:rsidRPr="007F48AC">
        <w:rPr>
          <w:rFonts w:eastAsia="Calibri"/>
          <w:szCs w:val="28"/>
        </w:rPr>
        <w:t>. </w:t>
      </w:r>
      <w:proofErr w:type="gramStart"/>
      <w:r w:rsidRPr="006A201E">
        <w:rPr>
          <w:rFonts w:eastAsia="Calibri"/>
          <w:szCs w:val="28"/>
        </w:rPr>
        <w:t xml:space="preserve">Для целей настоящей </w:t>
      </w:r>
      <w:r>
        <w:rPr>
          <w:rFonts w:eastAsia="Calibri"/>
          <w:szCs w:val="28"/>
        </w:rPr>
        <w:t>М</w:t>
      </w:r>
      <w:r w:rsidRPr="006A201E">
        <w:rPr>
          <w:rFonts w:eastAsia="Calibri"/>
          <w:szCs w:val="28"/>
        </w:rPr>
        <w:t xml:space="preserve">етодики </w:t>
      </w:r>
      <w:r w:rsidRPr="007025F9">
        <w:rPr>
          <w:szCs w:val="28"/>
        </w:rPr>
        <w:t xml:space="preserve">расчетный объем расходов </w:t>
      </w:r>
      <w:r w:rsidRPr="007025F9">
        <w:rPr>
          <w:rFonts w:eastAsia="Calibri"/>
          <w:szCs w:val="28"/>
        </w:rPr>
        <w:t>консолидированного бюджета i-го муниципального образования</w:t>
      </w:r>
      <w:r>
        <w:rPr>
          <w:rFonts w:eastAsia="Calibri"/>
          <w:szCs w:val="28"/>
        </w:rPr>
        <w:t>,</w:t>
      </w:r>
      <w:r w:rsidRPr="007025F9">
        <w:rPr>
          <w:rFonts w:eastAsia="Calibri"/>
          <w:szCs w:val="28"/>
        </w:rPr>
        <w:t xml:space="preserve"> бюджета i-го городского округа</w:t>
      </w:r>
      <w:r w:rsidRPr="007025F9">
        <w:rPr>
          <w:szCs w:val="28"/>
        </w:rPr>
        <w:t xml:space="preserve"> на очередной финансовый год</w:t>
      </w:r>
      <w:r w:rsidRPr="007F48A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</m:oMath>
      <w:r>
        <w:rPr>
          <w:rFonts w:eastAsia="Calibri"/>
          <w:szCs w:val="28"/>
        </w:rPr>
        <w:t xml:space="preserve">) </w:t>
      </w:r>
      <w:r w:rsidRPr="007F48AC">
        <w:rPr>
          <w:rFonts w:eastAsia="Calibri"/>
          <w:szCs w:val="28"/>
        </w:rPr>
        <w:t>определя</w:t>
      </w:r>
      <w:r>
        <w:rPr>
          <w:rFonts w:eastAsia="Calibri"/>
          <w:szCs w:val="28"/>
        </w:rPr>
        <w:t>е</w:t>
      </w:r>
      <w:r w:rsidRPr="007F48AC">
        <w:rPr>
          <w:rFonts w:eastAsia="Calibri"/>
          <w:szCs w:val="28"/>
        </w:rPr>
        <w:t xml:space="preserve">тся путем нормирования и индексирования кассовых </w:t>
      </w:r>
      <w:r w:rsidRPr="003223E6">
        <w:rPr>
          <w:rFonts w:eastAsia="Calibri"/>
          <w:szCs w:val="28"/>
        </w:rPr>
        <w:t>расходов консолидированного бюджета i-го муниципального образования</w:t>
      </w:r>
      <w:r>
        <w:rPr>
          <w:rFonts w:eastAsia="Calibri"/>
          <w:szCs w:val="28"/>
        </w:rPr>
        <w:t>,</w:t>
      </w:r>
      <w:r w:rsidRPr="003223E6">
        <w:rPr>
          <w:rFonts w:eastAsia="Calibri"/>
          <w:szCs w:val="28"/>
        </w:rPr>
        <w:t xml:space="preserve"> бюджета i-го городского округа за отчетный финансовый год (без учета расходов </w:t>
      </w:r>
      <w:r>
        <w:rPr>
          <w:rFonts w:eastAsia="Calibri"/>
          <w:szCs w:val="28"/>
        </w:rPr>
        <w:br/>
      </w:r>
      <w:r w:rsidRPr="003223E6">
        <w:rPr>
          <w:rFonts w:eastAsia="Calibri"/>
          <w:szCs w:val="28"/>
        </w:rPr>
        <w:t>за счет целевых средств федерального</w:t>
      </w:r>
      <w:r w:rsidRPr="007F48AC">
        <w:rPr>
          <w:rFonts w:eastAsia="Calibri"/>
          <w:szCs w:val="28"/>
        </w:rPr>
        <w:t xml:space="preserve"> и областного бюджетов, целевых средств по переданным полномочиям от других</w:t>
      </w:r>
      <w:proofErr w:type="gramEnd"/>
      <w:r w:rsidRPr="007F48AC">
        <w:rPr>
          <w:rFonts w:eastAsia="Calibri"/>
          <w:szCs w:val="28"/>
        </w:rPr>
        <w:t xml:space="preserve"> муниципальных образований, целевых средств от организаций) с учетом изменения </w:t>
      </w:r>
      <w:r w:rsidRPr="003A4569">
        <w:rPr>
          <w:rFonts w:eastAsia="Calibri"/>
          <w:szCs w:val="28"/>
        </w:rPr>
        <w:t>полномочий муниципальных образований в очередном</w:t>
      </w:r>
      <w:r w:rsidRPr="007F48AC">
        <w:rPr>
          <w:rFonts w:eastAsia="Calibri"/>
          <w:szCs w:val="28"/>
        </w:rPr>
        <w:t xml:space="preserve"> финансовом году</w:t>
      </w:r>
      <w:r w:rsidRPr="003223E6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br/>
      </w:r>
      <w:r w:rsidRPr="003223E6">
        <w:rPr>
          <w:rFonts w:eastAsia="Calibri"/>
          <w:szCs w:val="28"/>
        </w:rPr>
        <w:lastRenderedPageBreak/>
        <w:t xml:space="preserve">а также путем включения объемов субсидий из местных бюджетов </w:t>
      </w:r>
      <w:r>
        <w:rPr>
          <w:rFonts w:eastAsia="Calibri"/>
          <w:szCs w:val="28"/>
        </w:rPr>
        <w:br/>
      </w:r>
      <w:r w:rsidRPr="003223E6">
        <w:rPr>
          <w:rFonts w:eastAsia="Calibri"/>
          <w:szCs w:val="28"/>
        </w:rPr>
        <w:t>в областной бюджет</w:t>
      </w:r>
      <w:r>
        <w:rPr>
          <w:rFonts w:eastAsia="Calibri"/>
          <w:szCs w:val="28"/>
        </w:rPr>
        <w:t xml:space="preserve"> в очередном финансовом году</w:t>
      </w:r>
      <w:r w:rsidRPr="003223E6">
        <w:rPr>
          <w:rFonts w:eastAsia="Calibri"/>
          <w:szCs w:val="28"/>
        </w:rPr>
        <w:t>.</w:t>
      </w:r>
    </w:p>
    <w:p w:rsidR="00A46F8A" w:rsidRPr="0039399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39399A">
        <w:rPr>
          <w:rFonts w:eastAsia="Calibri"/>
          <w:szCs w:val="28"/>
        </w:rPr>
        <w:t>2.</w:t>
      </w:r>
      <w:r>
        <w:rPr>
          <w:rFonts w:eastAsia="Calibri"/>
          <w:szCs w:val="28"/>
        </w:rPr>
        <w:t>8</w:t>
      </w:r>
      <w:r w:rsidRPr="0039399A">
        <w:rPr>
          <w:rFonts w:eastAsia="Calibri"/>
          <w:szCs w:val="28"/>
        </w:rPr>
        <w:t>. Нормирование кассовых расходов за отчетный финансовый год осуществляется по следующим направлениям: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>расходы на содержание органов местного самоуправления;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расходы на содержание муниципальных учреждений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 xml:space="preserve">(за исключением расходов на содержание органов местного самоуправления, расходов на содержание специализированных детско-юношеских спортивных школ олимпийского резерва, расходов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на обучение в области гражданской обороны и защиты от чрезвычайных ситуаций, расходов на дорожное хозяйство, расходов на содержание учреждений, действующих в сфере образования);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расходы на образование (за исключением расходов на содержание органов местного самоуправления и расходов на осуществление присмотра и ухода в дошкольных образовательных учреждениях, финансируемых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за счет средств местных бюджетов);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>расходы на культуру (за исключением расходов на содержание муниципальных учреждений и органов местного самоуправления);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>расходы на физическую культуру и спорт (за исключением расходов на содержание муниципальных учреждений и органов местного самоуправления);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расходы на жилищное хозяйство (за исключением расходов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на содержание муниципальных учреждений и органов местного самоуправления);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расходы на коммунальное хозяйство (за исключением расходов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на содержание муниципальных учреждений и органов местного самоуправления);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расходы на благоустройство (за исключением расходов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на содержание муниципальных учреждений и органов местного самоуправления);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lastRenderedPageBreak/>
        <w:t>расходы на транспорт (за исключением расходов на содержание муниципальных учреждений и органов местного самоуправления);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расходы на охрану окружающей среды (за исключением расходов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на содержание муниципальных учреждений и органов местного самоуправления);</w:t>
      </w: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>иные расходы (за исключением расходов на предоставление субсидий областному бюджету и расходов на обучение в области гражданской обороны и защиты от чрезвычайных ситуаций).</w:t>
      </w:r>
    </w:p>
    <w:p w:rsidR="00A46F8A" w:rsidRPr="003223E6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3223E6">
        <w:rPr>
          <w:rFonts w:eastAsia="Calibri"/>
          <w:szCs w:val="28"/>
        </w:rPr>
        <w:t xml:space="preserve">Расходы консолидированных бюджетов городских округов </w:t>
      </w:r>
      <w:r>
        <w:rPr>
          <w:rFonts w:eastAsia="Calibri"/>
          <w:szCs w:val="28"/>
        </w:rPr>
        <w:br/>
      </w:r>
      <w:r w:rsidRPr="003223E6">
        <w:rPr>
          <w:rFonts w:eastAsia="Calibri"/>
          <w:szCs w:val="28"/>
        </w:rPr>
        <w:t>с внутригородским делением нормируются вместе с расходами городских округов по единой методике.</w:t>
      </w:r>
    </w:p>
    <w:p w:rsidR="00A46F8A" w:rsidRPr="006662C9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E7C9D">
        <w:rPr>
          <w:rFonts w:eastAsia="Calibri"/>
          <w:szCs w:val="28"/>
        </w:rPr>
        <w:t>В период до появления отчетности вновь образованных муниципальных образований путем их преобразования нормирование расходов осуществляется в разрезе преобразованных муниципальных образований без учета принятых решений об их преобразовании.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>2.</w:t>
      </w:r>
      <w:r>
        <w:rPr>
          <w:rFonts w:eastAsia="Calibri"/>
          <w:szCs w:val="28"/>
        </w:rPr>
        <w:t>9</w:t>
      </w:r>
      <w:r w:rsidRPr="007F48AC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Pr="007F48AC">
        <w:rPr>
          <w:rFonts w:eastAsia="Calibri"/>
          <w:szCs w:val="28"/>
        </w:rPr>
        <w:t>Нормированный объем расходов консолидированного бюджета 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бюджета i-го городского </w:t>
      </w:r>
      <w:r w:rsidRPr="003A4569">
        <w:rPr>
          <w:rFonts w:eastAsia="Calibri"/>
          <w:szCs w:val="28"/>
        </w:rPr>
        <w:t>округа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Рн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i</m:t>
            </m:r>
          </m:sub>
        </m:sSub>
      </m:oMath>
      <w:r w:rsidRPr="003A4569">
        <w:rPr>
          <w:rFonts w:eastAsia="Calibri"/>
          <w:szCs w:val="28"/>
        </w:rPr>
        <w:t>)</w:t>
      </w:r>
      <w:r w:rsidRPr="003223E6">
        <w:rPr>
          <w:rFonts w:eastAsia="Calibri"/>
          <w:szCs w:val="28"/>
        </w:rPr>
        <w:t xml:space="preserve"> определяется по формуле</w:t>
      </w:r>
    </w:p>
    <w:p w:rsidR="00A46F8A" w:rsidRPr="003223E6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3A4569" w:rsidRDefault="008E5FBC" w:rsidP="00A46F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Рн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mbria Math"/>
            <w:szCs w:val="28"/>
          </w:rPr>
          <m:t>=</m:t>
        </m:r>
        <m:sSub>
          <m:sSubPr>
            <m:ctrlPr>
              <w:rPr>
                <w:rFonts w:ascii="Cambria Math" w:eastAsia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/>
                <w:szCs w:val="28"/>
              </w:rPr>
              <m:t>Ромсу</m:t>
            </m:r>
          </m:e>
          <m:sub>
            <m:r>
              <m:rPr>
                <m:sty m:val="p"/>
              </m:rPr>
              <w:rPr>
                <w:rFonts w:ascii="Cambria Math" w:eastAsia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mbria Math"/>
            <w:szCs w:val="28"/>
          </w:rPr>
          <m:t>+</m:t>
        </m:r>
        <m:nary>
          <m:naryPr>
            <m:chr m:val="∑"/>
            <m:grow m:val="on"/>
            <m:ctrlPr>
              <w:rPr>
                <w:rFonts w:ascii="Cambria Math" w:eastAsia="Calibri" w:hAnsi="Cambria Math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="Cambria Math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Рк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eastAsia="Calibri" w:hAnsi="Cambria Math"/>
            <w:szCs w:val="28"/>
          </w:rPr>
          <m:t>×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ij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8"/>
          </w:rPr>
          <m:t>×</m:t>
        </m:r>
        <m:d>
          <m:dPr>
            <m:ctrlPr>
              <w:rPr>
                <w:rFonts w:ascii="Cambria Math" w:eastAsia="Calibri" w:hAnsi="Cambria Math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×</m:t>
            </m:r>
            <m:f>
              <m:fPr>
                <m:ctrlPr>
                  <w:rPr>
                    <w:rFonts w:ascii="Cambria Math" w:eastAsia="Calibri" w:hAnsi="Cambria Math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minj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maxj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minj</m:t>
                    </m:r>
                  </m:sub>
                </m:sSub>
              </m:den>
            </m:f>
          </m:e>
        </m:d>
      </m:oMath>
      <w:r w:rsidR="00A46F8A">
        <w:rPr>
          <w:rFonts w:eastAsia="Calibri"/>
          <w:szCs w:val="28"/>
        </w:rPr>
        <w:t>,</w:t>
      </w:r>
    </w:p>
    <w:p w:rsidR="00A46F8A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3A4569" w:rsidRDefault="00A46F8A" w:rsidP="00A46F8A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  <w:r w:rsidRPr="003A4569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Рк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j</m:t>
            </m:r>
          </m:sub>
        </m:sSub>
      </m:oMath>
      <w:r w:rsidRPr="003A4569">
        <w:rPr>
          <w:rFonts w:eastAsia="Calibri"/>
          <w:szCs w:val="28"/>
        </w:rPr>
        <w:t xml:space="preserve"> ‒ минимальный или средний по муниципальным образованиям соответствующего типа (городские округа и городские округа </w:t>
      </w:r>
      <w:r>
        <w:rPr>
          <w:rFonts w:eastAsia="Calibri"/>
          <w:szCs w:val="28"/>
        </w:rPr>
        <w:br/>
      </w:r>
      <w:r w:rsidRPr="003A4569">
        <w:rPr>
          <w:rFonts w:eastAsia="Calibri"/>
          <w:szCs w:val="28"/>
        </w:rPr>
        <w:t xml:space="preserve">с внутригородским делением, муниципальные районы) удельный объем кассовых расходов бюджета по </w:t>
      </w:r>
      <w:proofErr w:type="spellStart"/>
      <w:r w:rsidRPr="003A4569">
        <w:rPr>
          <w:rFonts w:eastAsia="Calibri"/>
          <w:szCs w:val="28"/>
        </w:rPr>
        <w:t>j-му</w:t>
      </w:r>
      <w:proofErr w:type="spellEnd"/>
      <w:r w:rsidRPr="003A4569">
        <w:rPr>
          <w:rFonts w:eastAsia="Calibri"/>
          <w:szCs w:val="28"/>
        </w:rPr>
        <w:t xml:space="preserve"> направлению расходов, определяемый в соответствии с приложением к настоящей Методике;</w:t>
      </w:r>
    </w:p>
    <w:p w:rsidR="00A46F8A" w:rsidRPr="003A4569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ij</m:t>
            </m:r>
          </m:sub>
        </m:sSub>
      </m:oMath>
      <w:r w:rsidR="00A46F8A" w:rsidRPr="003A4569">
        <w:rPr>
          <w:rFonts w:eastAsia="Calibri"/>
          <w:szCs w:val="28"/>
        </w:rPr>
        <w:t> ‒ значение показателя, установленного приложени</w:t>
      </w:r>
      <w:r w:rsidR="00A46F8A">
        <w:rPr>
          <w:rFonts w:eastAsia="Calibri"/>
          <w:szCs w:val="28"/>
        </w:rPr>
        <w:t>ем</w:t>
      </w:r>
      <w:r w:rsidR="00A46F8A" w:rsidRPr="003A4569">
        <w:rPr>
          <w:rFonts w:eastAsia="Calibri"/>
          <w:szCs w:val="28"/>
        </w:rPr>
        <w:t xml:space="preserve"> к настоящей Методике, по </w:t>
      </w:r>
      <w:proofErr w:type="spellStart"/>
      <w:r w:rsidR="00A46F8A" w:rsidRPr="003A4569">
        <w:rPr>
          <w:rFonts w:eastAsia="Calibri"/>
          <w:szCs w:val="28"/>
        </w:rPr>
        <w:t>i-му</w:t>
      </w:r>
      <w:proofErr w:type="spellEnd"/>
      <w:r w:rsidR="00A46F8A" w:rsidRPr="003A4569">
        <w:rPr>
          <w:rFonts w:eastAsia="Calibri"/>
          <w:szCs w:val="28"/>
        </w:rPr>
        <w:t xml:space="preserve"> муниципальному образованию, в зависимости </w:t>
      </w:r>
      <w:r w:rsidR="00A46F8A">
        <w:rPr>
          <w:rFonts w:eastAsia="Calibri"/>
          <w:szCs w:val="28"/>
        </w:rPr>
        <w:br/>
      </w:r>
      <w:r w:rsidR="00A46F8A" w:rsidRPr="003A4569">
        <w:rPr>
          <w:rFonts w:eastAsia="Calibri"/>
          <w:szCs w:val="28"/>
        </w:rPr>
        <w:lastRenderedPageBreak/>
        <w:t xml:space="preserve">от которого определяется удельный объем кассовых расходов бюджета </w:t>
      </w:r>
      <w:r w:rsidR="00A46F8A">
        <w:rPr>
          <w:rFonts w:eastAsia="Calibri"/>
          <w:szCs w:val="28"/>
        </w:rPr>
        <w:br/>
      </w:r>
      <w:r w:rsidR="00A46F8A" w:rsidRPr="003A4569">
        <w:rPr>
          <w:rFonts w:eastAsia="Calibri"/>
          <w:szCs w:val="28"/>
        </w:rPr>
        <w:t xml:space="preserve">по </w:t>
      </w:r>
      <w:proofErr w:type="spellStart"/>
      <w:r w:rsidR="00A46F8A" w:rsidRPr="003A4569">
        <w:rPr>
          <w:rFonts w:eastAsia="Calibri"/>
          <w:szCs w:val="28"/>
        </w:rPr>
        <w:t>j-му</w:t>
      </w:r>
      <w:proofErr w:type="spellEnd"/>
      <w:r w:rsidR="00A46F8A" w:rsidRPr="003A4569">
        <w:rPr>
          <w:rFonts w:eastAsia="Calibri"/>
          <w:szCs w:val="28"/>
        </w:rPr>
        <w:t xml:space="preserve"> направлению расходов;</w:t>
      </w:r>
    </w:p>
    <w:p w:rsidR="00A46F8A" w:rsidRPr="003A4569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j</m:t>
            </m:r>
          </m:sub>
        </m:sSub>
      </m:oMath>
      <w:r w:rsidR="00A46F8A" w:rsidRPr="003A4569">
        <w:rPr>
          <w:rFonts w:eastAsia="Calibri"/>
          <w:szCs w:val="28"/>
        </w:rPr>
        <w:t> и 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j</m:t>
            </m:r>
          </m:sub>
        </m:sSub>
      </m:oMath>
      <w:r w:rsidR="00A46F8A" w:rsidRPr="003A4569">
        <w:rPr>
          <w:rFonts w:eastAsia="Calibri"/>
          <w:szCs w:val="28"/>
        </w:rPr>
        <w:t xml:space="preserve"> ‒ коэффициенты дифференциации муниципальных образований по </w:t>
      </w:r>
      <w:proofErr w:type="spellStart"/>
      <w:r w:rsidR="00A46F8A" w:rsidRPr="003A4569">
        <w:rPr>
          <w:rFonts w:eastAsia="Calibri"/>
          <w:szCs w:val="28"/>
        </w:rPr>
        <w:t>j-му</w:t>
      </w:r>
      <w:proofErr w:type="spellEnd"/>
      <w:r w:rsidR="00A46F8A" w:rsidRPr="003A4569">
        <w:rPr>
          <w:rFonts w:eastAsia="Calibri"/>
          <w:szCs w:val="28"/>
        </w:rPr>
        <w:t xml:space="preserve"> направлению расходов, которые определяются согласно приложению к настоящей Методике;</w:t>
      </w:r>
    </w:p>
    <w:p w:rsidR="00A46F8A" w:rsidRPr="003A4569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minj</m:t>
            </m:r>
          </m:sub>
        </m:sSub>
      </m:oMath>
      <w:r w:rsidR="00A46F8A" w:rsidRPr="003A4569">
        <w:rPr>
          <w:rFonts w:eastAsia="Calibri"/>
          <w:szCs w:val="28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maxj</m:t>
            </m:r>
          </m:sub>
        </m:sSub>
      </m:oMath>
      <w:r w:rsidR="00A46F8A" w:rsidRPr="003A4569">
        <w:rPr>
          <w:rFonts w:eastAsia="Calibri"/>
          <w:szCs w:val="28"/>
        </w:rPr>
        <w:t xml:space="preserve"> и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ij</m:t>
            </m:r>
          </m:sub>
        </m:sSub>
      </m:oMath>
      <w:r w:rsidR="00A46F8A" w:rsidRPr="003A4569">
        <w:rPr>
          <w:rFonts w:eastAsia="Calibri"/>
          <w:szCs w:val="28"/>
        </w:rPr>
        <w:t xml:space="preserve"> ‒ минимальное, максимальное значение </w:t>
      </w:r>
      <w:r w:rsidR="00A46F8A">
        <w:rPr>
          <w:rFonts w:eastAsia="Calibri"/>
          <w:szCs w:val="28"/>
        </w:rPr>
        <w:br/>
      </w:r>
      <w:r w:rsidR="00A46F8A" w:rsidRPr="003A4569">
        <w:rPr>
          <w:rFonts w:eastAsia="Calibri"/>
          <w:szCs w:val="28"/>
        </w:rPr>
        <w:t xml:space="preserve">по соответствующим типам муниципальных образований (городские округа и городские округа с внутригородским делением, муниципальные районы) и значение по </w:t>
      </w:r>
      <w:proofErr w:type="spellStart"/>
      <w:r w:rsidR="00A46F8A" w:rsidRPr="003A4569">
        <w:rPr>
          <w:rFonts w:eastAsia="Calibri"/>
          <w:szCs w:val="28"/>
        </w:rPr>
        <w:t>i-му</w:t>
      </w:r>
      <w:proofErr w:type="spellEnd"/>
      <w:r w:rsidR="00A46F8A" w:rsidRPr="003A4569">
        <w:rPr>
          <w:rFonts w:eastAsia="Calibri"/>
          <w:szCs w:val="28"/>
        </w:rPr>
        <w:t xml:space="preserve"> муниципальному образованию показателя, установленного приложени</w:t>
      </w:r>
      <w:r w:rsidR="00A46F8A">
        <w:rPr>
          <w:rFonts w:eastAsia="Calibri"/>
          <w:szCs w:val="28"/>
        </w:rPr>
        <w:t>ем</w:t>
      </w:r>
      <w:r w:rsidR="00A46F8A" w:rsidRPr="003A4569">
        <w:rPr>
          <w:rFonts w:eastAsia="Calibri"/>
          <w:szCs w:val="28"/>
        </w:rPr>
        <w:t xml:space="preserve"> к настоящей Методике, в зависимости </w:t>
      </w:r>
      <w:r w:rsidR="00A46F8A">
        <w:rPr>
          <w:rFonts w:eastAsia="Calibri"/>
          <w:szCs w:val="28"/>
        </w:rPr>
        <w:br/>
      </w:r>
      <w:r w:rsidR="00A46F8A" w:rsidRPr="003A4569">
        <w:rPr>
          <w:rFonts w:eastAsia="Calibri"/>
          <w:szCs w:val="28"/>
        </w:rPr>
        <w:t xml:space="preserve">от которого определяется степень </w:t>
      </w:r>
      <w:proofErr w:type="spellStart"/>
      <w:r w:rsidR="00A46F8A" w:rsidRPr="003A4569">
        <w:rPr>
          <w:rFonts w:eastAsia="Calibri"/>
          <w:szCs w:val="28"/>
        </w:rPr>
        <w:t>затратности</w:t>
      </w:r>
      <w:proofErr w:type="spellEnd"/>
      <w:r w:rsidR="00A46F8A" w:rsidRPr="003A4569">
        <w:rPr>
          <w:rFonts w:eastAsia="Calibri"/>
          <w:szCs w:val="28"/>
        </w:rPr>
        <w:t xml:space="preserve"> по </w:t>
      </w:r>
      <w:proofErr w:type="spellStart"/>
      <w:r w:rsidR="00A46F8A" w:rsidRPr="003A4569">
        <w:rPr>
          <w:rFonts w:eastAsia="Calibri"/>
          <w:szCs w:val="28"/>
        </w:rPr>
        <w:t>j-му</w:t>
      </w:r>
      <w:proofErr w:type="spellEnd"/>
      <w:r w:rsidR="00A46F8A" w:rsidRPr="003A4569">
        <w:rPr>
          <w:rFonts w:eastAsia="Calibri"/>
          <w:szCs w:val="28"/>
        </w:rPr>
        <w:t xml:space="preserve"> направлению расходов, соответственно;</w:t>
      </w:r>
    </w:p>
    <w:p w:rsidR="00A46F8A" w:rsidRPr="003A4569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spellStart"/>
      <w:r w:rsidRPr="003A4569">
        <w:rPr>
          <w:rFonts w:eastAsia="Calibri"/>
          <w:szCs w:val="28"/>
        </w:rPr>
        <w:t>n</w:t>
      </w:r>
      <w:proofErr w:type="spellEnd"/>
      <w:r w:rsidRPr="003A4569">
        <w:rPr>
          <w:rFonts w:eastAsia="Calibri"/>
          <w:szCs w:val="28"/>
        </w:rPr>
        <w:t> ‒ количество направлений расходов;</w:t>
      </w:r>
    </w:p>
    <w:p w:rsidR="00A46F8A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/>
                <w:szCs w:val="28"/>
              </w:rPr>
              <m:t>Ромсу</m:t>
            </m:r>
          </m:e>
          <m:sub>
            <m:r>
              <m:rPr>
                <m:sty m:val="p"/>
              </m:rPr>
              <w:rPr>
                <w:rFonts w:ascii="Cambria Math" w:eastAsia="Cambria Math"/>
                <w:szCs w:val="28"/>
              </w:rPr>
              <m:t>i</m:t>
            </m:r>
          </m:sub>
        </m:sSub>
      </m:oMath>
      <w:r w:rsidR="00A46F8A" w:rsidRPr="003A4569">
        <w:rPr>
          <w:rFonts w:eastAsia="Calibri"/>
          <w:szCs w:val="28"/>
        </w:rPr>
        <w:t> ‒ нормированный объем расходов консолидированного бюджета i-го муниципального образования</w:t>
      </w:r>
      <w:r w:rsidR="00A46F8A">
        <w:rPr>
          <w:rFonts w:eastAsia="Calibri"/>
          <w:szCs w:val="28"/>
        </w:rPr>
        <w:t>,</w:t>
      </w:r>
      <w:r w:rsidR="00A46F8A" w:rsidRPr="003A4569">
        <w:rPr>
          <w:rFonts w:eastAsia="Calibri"/>
          <w:szCs w:val="28"/>
        </w:rPr>
        <w:t xml:space="preserve"> бюджета i-го городского округа на содержание органов местного самоуправления, определяемый </w:t>
      </w:r>
      <w:r w:rsidR="00A46F8A">
        <w:rPr>
          <w:rFonts w:eastAsia="Calibri"/>
          <w:szCs w:val="28"/>
        </w:rPr>
        <w:br/>
      </w:r>
      <w:r w:rsidR="00A46F8A" w:rsidRPr="003A4569">
        <w:rPr>
          <w:rFonts w:eastAsia="Calibri"/>
          <w:szCs w:val="28"/>
        </w:rPr>
        <w:t>по формуле</w:t>
      </w:r>
    </w:p>
    <w:p w:rsidR="00A46F8A" w:rsidRPr="003A4569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3A4569" w:rsidRDefault="008E5FBC" w:rsidP="00A46F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/>
                <w:szCs w:val="28"/>
              </w:rPr>
              <m:t>Ромсу</m:t>
            </m:r>
          </m:e>
          <m:sub>
            <m:r>
              <m:rPr>
                <m:sty m:val="p"/>
              </m:rPr>
              <w:rPr>
                <w:rFonts w:ascii="Cambria Math" w:eastAsia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min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+</m:t>
        </m:r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Calibri" w:hAnsi="Cambria Math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  <w:lang w:val="en-US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Cs w:val="28"/>
                      </w:rPr>
                      <m:t>min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eastAsia="Calibri"/>
                <w:szCs w:val="28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eastAsia="Calibri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min</m:t>
                </m:r>
              </m:sub>
            </m:sSub>
          </m:den>
        </m:f>
      </m:oMath>
      <w:r w:rsidR="00A46F8A">
        <w:rPr>
          <w:rFonts w:eastAsia="Calibri"/>
          <w:szCs w:val="28"/>
        </w:rPr>
        <w:t>,</w:t>
      </w:r>
    </w:p>
    <w:p w:rsidR="00A46F8A" w:rsidRDefault="00A46F8A" w:rsidP="00A46F8A">
      <w:pPr>
        <w:autoSpaceDE w:val="0"/>
        <w:autoSpaceDN w:val="0"/>
        <w:adjustRightInd w:val="0"/>
        <w:rPr>
          <w:rFonts w:eastAsia="Cambria Math"/>
          <w:szCs w:val="28"/>
        </w:rPr>
      </w:pPr>
    </w:p>
    <w:p w:rsidR="00A46F8A" w:rsidRPr="00495A27" w:rsidRDefault="00A46F8A" w:rsidP="00A46F8A">
      <w:pPr>
        <w:autoSpaceDE w:val="0"/>
        <w:autoSpaceDN w:val="0"/>
        <w:adjustRightInd w:val="0"/>
        <w:spacing w:line="360" w:lineRule="auto"/>
        <w:rPr>
          <w:rFonts w:eastAsia="Cambria Math"/>
          <w:szCs w:val="28"/>
        </w:rPr>
      </w:pPr>
      <w:r w:rsidRPr="00495A27">
        <w:rPr>
          <w:rFonts w:eastAsia="Cambria Math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min</m:t>
            </m:r>
          </m:sub>
        </m:sSub>
      </m:oMath>
      <w:r w:rsidRPr="00495A27">
        <w:rPr>
          <w:rFonts w:eastAsia="Calibri"/>
          <w:szCs w:val="28"/>
        </w:rPr>
        <w:t> ‒ </w:t>
      </w:r>
      <w:r w:rsidRPr="00495A27">
        <w:rPr>
          <w:rFonts w:eastAsia="Cambria Math"/>
          <w:szCs w:val="28"/>
        </w:rPr>
        <w:t>минимальный норматив расходов на содержание органов местного самоуправления в соответствующей группе муниципальных образований (городские округа и городские округа с внутригородским делением, муниципальные районы);</w:t>
      </w:r>
    </w:p>
    <w:p w:rsidR="00A46F8A" w:rsidRPr="00495A27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mbria Math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max</m:t>
            </m:r>
          </m:sub>
        </m:sSub>
      </m:oMath>
      <w:r w:rsidR="00A46F8A" w:rsidRPr="00495A27">
        <w:rPr>
          <w:rFonts w:eastAsia="Calibri"/>
          <w:szCs w:val="28"/>
        </w:rPr>
        <w:t> ‒ </w:t>
      </w:r>
      <w:r w:rsidR="00A46F8A" w:rsidRPr="00495A27">
        <w:rPr>
          <w:rFonts w:eastAsia="Cambria Math"/>
          <w:szCs w:val="28"/>
        </w:rPr>
        <w:t>максимальный норматив расходов на содержание органов местного самоуправления в соответствующей группе муниципальных образований (городские округа и городские округа с внутригородским делением, муниципальные районы);</w:t>
      </w:r>
    </w:p>
    <w:p w:rsidR="00A46F8A" w:rsidRPr="00495A27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mbria Math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</m:oMath>
      <w:r w:rsidR="00A46F8A" w:rsidRPr="00495A27">
        <w:rPr>
          <w:rFonts w:eastAsia="Calibri"/>
          <w:szCs w:val="28"/>
        </w:rPr>
        <w:t> ‒ </w:t>
      </w:r>
      <w:r w:rsidR="00A46F8A" w:rsidRPr="00495A27">
        <w:rPr>
          <w:rFonts w:eastAsia="Cambria Math"/>
          <w:szCs w:val="28"/>
        </w:rPr>
        <w:t>численность населения соответствующего муниципального образования;</w:t>
      </w:r>
    </w:p>
    <w:p w:rsidR="00A46F8A" w:rsidRPr="00495A27" w:rsidRDefault="008E5FBC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max</m:t>
            </m:r>
          </m:sub>
        </m:sSub>
      </m:oMath>
      <w:r w:rsidR="00A46F8A" w:rsidRPr="00495A27">
        <w:rPr>
          <w:rFonts w:eastAsia="Calibri"/>
          <w:szCs w:val="28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min</m:t>
            </m:r>
          </m:sub>
        </m:sSub>
      </m:oMath>
      <w:r w:rsidR="00A46F8A" w:rsidRPr="00495A27">
        <w:rPr>
          <w:rFonts w:eastAsia="Calibri"/>
          <w:szCs w:val="28"/>
        </w:rPr>
        <w:t xml:space="preserve"> ‒ наибольшая и наименьшая численность населения </w:t>
      </w:r>
      <w:r w:rsidR="00A46F8A">
        <w:rPr>
          <w:rFonts w:eastAsia="Calibri"/>
          <w:szCs w:val="28"/>
        </w:rPr>
        <w:br/>
      </w:r>
      <w:r w:rsidR="00A46F8A" w:rsidRPr="00495A27">
        <w:rPr>
          <w:rFonts w:eastAsia="Calibri"/>
          <w:szCs w:val="28"/>
        </w:rPr>
        <w:t>в соответствующей группе муниципальных образований (городские округа и городские округа с внутригородским делением, муниципальные районы).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Минимальный норматив расходов на содержание органов местного </w:t>
      </w:r>
      <w:r w:rsidRPr="00495A27">
        <w:rPr>
          <w:rFonts w:eastAsia="Calibri"/>
          <w:szCs w:val="28"/>
        </w:rPr>
        <w:t>самоуправления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min</m:t>
            </m:r>
          </m:sub>
        </m:sSub>
      </m:oMath>
      <w:r w:rsidRPr="00495A27">
        <w:rPr>
          <w:rFonts w:eastAsia="Calibri"/>
          <w:szCs w:val="28"/>
        </w:rPr>
        <w:t>) определяется</w:t>
      </w:r>
      <w:r w:rsidRPr="007F48AC">
        <w:rPr>
          <w:rFonts w:eastAsia="Calibri"/>
          <w:szCs w:val="28"/>
        </w:rPr>
        <w:t xml:space="preserve"> по формуле</w:t>
      </w:r>
    </w:p>
    <w:p w:rsidR="00A46F8A" w:rsidRPr="00495A27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495A27" w:rsidRDefault="008E5FBC" w:rsidP="00A46F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min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Ш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×</m:t>
            </m:r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/>
                <w:szCs w:val="28"/>
              </w:rPr>
              <m:t>1000</m:t>
            </m:r>
          </m:den>
        </m:f>
      </m:oMath>
      <w:r w:rsidR="00A46F8A">
        <w:rPr>
          <w:rFonts w:eastAsia="Calibri"/>
          <w:szCs w:val="28"/>
        </w:rPr>
        <w:t>,</w:t>
      </w:r>
    </w:p>
    <w:p w:rsidR="00A46F8A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7F48AC" w:rsidRDefault="00A46F8A" w:rsidP="00A46F8A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  <w:r w:rsidRPr="00495A27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Ш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max</m:t>
            </m:r>
          </m:sub>
        </m:sSub>
      </m:oMath>
      <w:r w:rsidRPr="00495A27">
        <w:rPr>
          <w:rFonts w:eastAsia="Calibri"/>
          <w:szCs w:val="28"/>
        </w:rPr>
        <w:t> ‒ максимальный объем расходов на содержание органов</w:t>
      </w:r>
      <w:r w:rsidRPr="007F48AC">
        <w:rPr>
          <w:rFonts w:eastAsia="Calibri"/>
          <w:szCs w:val="28"/>
        </w:rPr>
        <w:t xml:space="preserve"> местного самоуправления в расчете на 1000 жителей в соответствующей группе муниципальных образований (городские округа и городские округа с внутригородским делением, муниципальные районы).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7F48AC">
        <w:rPr>
          <w:rFonts w:eastAsia="Calibri"/>
          <w:szCs w:val="28"/>
        </w:rPr>
        <w:t xml:space="preserve">Максимальный норматив расходов на содержание органов местного </w:t>
      </w:r>
      <w:r w:rsidRPr="00495A27">
        <w:rPr>
          <w:rFonts w:eastAsia="Calibri"/>
          <w:szCs w:val="28"/>
        </w:rPr>
        <w:t>самоуправления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max</m:t>
            </m:r>
          </m:sub>
        </m:sSub>
      </m:oMath>
      <w:r w:rsidRPr="00495A27">
        <w:rPr>
          <w:rFonts w:eastAsia="Calibri"/>
          <w:szCs w:val="28"/>
        </w:rPr>
        <w:t>) определяется</w:t>
      </w:r>
      <w:r w:rsidRPr="007F48AC">
        <w:rPr>
          <w:rFonts w:eastAsia="Calibri"/>
          <w:szCs w:val="28"/>
        </w:rPr>
        <w:t xml:space="preserve"> по формуле</w:t>
      </w:r>
    </w:p>
    <w:p w:rsidR="00A46F8A" w:rsidRPr="007F48AC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Pr="00495A27" w:rsidRDefault="008E5FBC" w:rsidP="00A46F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max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Ш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×</m:t>
            </m:r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max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/>
                <w:szCs w:val="28"/>
              </w:rPr>
              <m:t>1000</m:t>
            </m:r>
          </m:den>
        </m:f>
      </m:oMath>
      <w:r w:rsidR="00A46F8A">
        <w:rPr>
          <w:rFonts w:eastAsia="Calibri"/>
          <w:szCs w:val="28"/>
        </w:rPr>
        <w:t>,</w:t>
      </w:r>
    </w:p>
    <w:p w:rsidR="00A46F8A" w:rsidRDefault="00A46F8A" w:rsidP="00A46F8A">
      <w:pPr>
        <w:autoSpaceDE w:val="0"/>
        <w:autoSpaceDN w:val="0"/>
        <w:adjustRightInd w:val="0"/>
        <w:rPr>
          <w:rFonts w:eastAsia="Calibri"/>
          <w:szCs w:val="28"/>
        </w:rPr>
      </w:pPr>
    </w:p>
    <w:p w:rsidR="00A46F8A" w:rsidRDefault="00A46F8A" w:rsidP="00A46F8A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  <w:r w:rsidRPr="00495A27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Ш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min</m:t>
            </m:r>
          </m:sub>
        </m:sSub>
      </m:oMath>
      <w:r w:rsidRPr="00495A27">
        <w:rPr>
          <w:rFonts w:eastAsia="Calibri"/>
          <w:szCs w:val="28"/>
        </w:rPr>
        <w:t> ‒ минимальный</w:t>
      </w:r>
      <w:r w:rsidRPr="007F48AC">
        <w:rPr>
          <w:rFonts w:eastAsia="Calibri"/>
          <w:szCs w:val="28"/>
        </w:rPr>
        <w:t xml:space="preserve"> объем расходов на содержание органов местного самоуправления в расчете на 1000 жителей в соответствующей группе муниципальных образов</w:t>
      </w:r>
      <w:r>
        <w:rPr>
          <w:rFonts w:eastAsia="Calibri"/>
          <w:szCs w:val="28"/>
        </w:rPr>
        <w:t>аний</w:t>
      </w:r>
      <w:r w:rsidRPr="007F48AC">
        <w:rPr>
          <w:rFonts w:eastAsia="Calibri"/>
          <w:szCs w:val="28"/>
        </w:rPr>
        <w:t xml:space="preserve"> (городские округа и городские округа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с внутригородским</w:t>
      </w:r>
      <w:r>
        <w:rPr>
          <w:rFonts w:eastAsia="Calibri"/>
          <w:szCs w:val="28"/>
        </w:rPr>
        <w:t xml:space="preserve"> делением, муниципальные районы</w:t>
      </w:r>
      <w:r w:rsidRPr="007F48AC">
        <w:rPr>
          <w:rFonts w:eastAsia="Calibri"/>
          <w:szCs w:val="28"/>
        </w:rPr>
        <w:t>).</w:t>
      </w:r>
    </w:p>
    <w:p w:rsidR="00A46F8A" w:rsidRPr="00386B52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386B52">
        <w:rPr>
          <w:rFonts w:eastAsia="Calibri"/>
          <w:szCs w:val="28"/>
        </w:rPr>
        <w:t xml:space="preserve">Нормированный объем расходов </w:t>
      </w:r>
      <w:r w:rsidRPr="007F48AC">
        <w:rPr>
          <w:rFonts w:eastAsia="Calibri"/>
          <w:szCs w:val="28"/>
        </w:rPr>
        <w:t xml:space="preserve">консолидированного бюджета </w:t>
      </w:r>
      <w:r>
        <w:rPr>
          <w:rFonts w:eastAsia="Calibri"/>
          <w:szCs w:val="28"/>
        </w:rPr>
        <w:br/>
      </w:r>
      <w:r w:rsidRPr="007F48AC">
        <w:rPr>
          <w:rFonts w:eastAsia="Calibri"/>
          <w:szCs w:val="28"/>
        </w:rPr>
        <w:t>i-го муниципального 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бюджета i-го городского округа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386B52">
        <w:rPr>
          <w:rFonts w:eastAsia="Calibri"/>
          <w:szCs w:val="28"/>
        </w:rPr>
        <w:t xml:space="preserve">на очередной финансовый год увеличивается на сумму фактических расходов на содержание специализированных детско-юношеских спортивных школ олимпийского резерва, обучение в области гражданской обороны и защиты от чрезвычайных ситуаций, осуществление присмотра </w:t>
      </w:r>
      <w:r>
        <w:rPr>
          <w:rFonts w:eastAsia="Calibri"/>
          <w:szCs w:val="28"/>
        </w:rPr>
        <w:br/>
      </w:r>
      <w:r w:rsidRPr="00386B52">
        <w:rPr>
          <w:rFonts w:eastAsia="Calibri"/>
          <w:szCs w:val="28"/>
        </w:rPr>
        <w:t xml:space="preserve">и ухода в дошкольных образовательных учреждениях, финансируемых </w:t>
      </w:r>
      <w:r>
        <w:rPr>
          <w:rFonts w:eastAsia="Calibri"/>
          <w:szCs w:val="28"/>
        </w:rPr>
        <w:br/>
      </w:r>
      <w:r w:rsidRPr="00386B52">
        <w:rPr>
          <w:rFonts w:eastAsia="Calibri"/>
          <w:szCs w:val="28"/>
        </w:rPr>
        <w:t xml:space="preserve">за счет средств </w:t>
      </w:r>
      <w:r>
        <w:rPr>
          <w:rFonts w:eastAsia="Calibri"/>
          <w:szCs w:val="28"/>
        </w:rPr>
        <w:t xml:space="preserve">консолидированного </w:t>
      </w:r>
      <w:r w:rsidRPr="00386B52">
        <w:rPr>
          <w:rFonts w:eastAsia="Calibri"/>
          <w:szCs w:val="28"/>
        </w:rPr>
        <w:t xml:space="preserve">бюджета </w:t>
      </w:r>
      <w:r w:rsidRPr="007F48AC">
        <w:rPr>
          <w:rFonts w:eastAsia="Calibri"/>
          <w:szCs w:val="28"/>
        </w:rPr>
        <w:t xml:space="preserve">i-го муниципального </w:t>
      </w:r>
      <w:r w:rsidRPr="007F48AC">
        <w:rPr>
          <w:rFonts w:eastAsia="Calibri"/>
          <w:szCs w:val="28"/>
        </w:rPr>
        <w:lastRenderedPageBreak/>
        <w:t>образования</w:t>
      </w:r>
      <w:r>
        <w:rPr>
          <w:rFonts w:eastAsia="Calibri"/>
          <w:szCs w:val="28"/>
        </w:rPr>
        <w:t>,</w:t>
      </w:r>
      <w:r w:rsidRPr="007F48AC">
        <w:rPr>
          <w:rFonts w:eastAsia="Calibri"/>
          <w:szCs w:val="28"/>
        </w:rPr>
        <w:t xml:space="preserve"> бюджета i-го городского округа</w:t>
      </w:r>
      <w:proofErr w:type="gramEnd"/>
      <w:r>
        <w:rPr>
          <w:rFonts w:eastAsia="Calibri"/>
          <w:szCs w:val="28"/>
        </w:rPr>
        <w:t xml:space="preserve"> </w:t>
      </w:r>
      <w:r w:rsidRPr="00386B52">
        <w:rPr>
          <w:rFonts w:eastAsia="Calibri"/>
          <w:szCs w:val="28"/>
        </w:rPr>
        <w:t>в отчетном финансовом году (при наличии указанных расходов).</w:t>
      </w:r>
    </w:p>
    <w:p w:rsidR="00A46F8A" w:rsidRPr="006662C9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6662C9">
        <w:rPr>
          <w:rFonts w:eastAsia="Calibri"/>
          <w:szCs w:val="28"/>
        </w:rPr>
        <w:t xml:space="preserve">Нормированный объем расходов консолидированного бюджета </w:t>
      </w:r>
      <w:r>
        <w:rPr>
          <w:rFonts w:eastAsia="Calibri"/>
          <w:szCs w:val="28"/>
        </w:rPr>
        <w:br/>
      </w:r>
      <w:r w:rsidRPr="006662C9">
        <w:rPr>
          <w:rFonts w:eastAsia="Calibri"/>
          <w:szCs w:val="28"/>
        </w:rPr>
        <w:t>i-го муниципального образования</w:t>
      </w:r>
      <w:r>
        <w:rPr>
          <w:rFonts w:eastAsia="Calibri"/>
          <w:szCs w:val="28"/>
        </w:rPr>
        <w:t>,</w:t>
      </w:r>
      <w:r w:rsidRPr="006662C9">
        <w:rPr>
          <w:rFonts w:eastAsia="Calibri"/>
          <w:szCs w:val="28"/>
        </w:rPr>
        <w:t xml:space="preserve"> бюджета i-го городского округа</w:t>
      </w:r>
      <w:r w:rsidRPr="00495A27">
        <w:rPr>
          <w:rFonts w:eastAsia="Calibri"/>
          <w:szCs w:val="28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Рн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</m:oMath>
      <w:r w:rsidRPr="00495A27">
        <w:rPr>
          <w:rFonts w:eastAsia="Calibri"/>
          <w:szCs w:val="28"/>
        </w:rPr>
        <w:t>)</w:t>
      </w:r>
      <w:r w:rsidRPr="006662C9">
        <w:rPr>
          <w:rFonts w:eastAsia="Calibri"/>
          <w:szCs w:val="28"/>
        </w:rPr>
        <w:t xml:space="preserve"> индексируется на среднегодовой индекс потребительских цен в Самарской области на текущий и очередной финансовые годы.</w:t>
      </w:r>
      <w:proofErr w:type="gramEnd"/>
    </w:p>
    <w:p w:rsidR="00A46F8A" w:rsidRPr="006662C9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6662C9">
        <w:rPr>
          <w:rFonts w:eastAsia="Calibri"/>
          <w:szCs w:val="28"/>
        </w:rPr>
        <w:t>2.</w:t>
      </w:r>
      <w:r>
        <w:rPr>
          <w:rFonts w:eastAsia="Calibri"/>
          <w:szCs w:val="28"/>
        </w:rPr>
        <w:t>10</w:t>
      </w:r>
      <w:r w:rsidRPr="006662C9">
        <w:rPr>
          <w:rFonts w:eastAsia="Calibri"/>
          <w:szCs w:val="28"/>
        </w:rPr>
        <w:t>. </w:t>
      </w:r>
      <w:proofErr w:type="gramStart"/>
      <w:r w:rsidRPr="006662C9">
        <w:rPr>
          <w:rFonts w:eastAsia="Calibri"/>
          <w:szCs w:val="28"/>
        </w:rPr>
        <w:t xml:space="preserve">Изменение первоначально утвержденного распределения </w:t>
      </w:r>
      <w:r>
        <w:rPr>
          <w:rFonts w:eastAsia="Calibri"/>
          <w:szCs w:val="28"/>
        </w:rPr>
        <w:t xml:space="preserve">годового </w:t>
      </w:r>
      <w:r w:rsidRPr="006662C9">
        <w:rPr>
          <w:rFonts w:eastAsia="Calibri"/>
          <w:szCs w:val="28"/>
        </w:rPr>
        <w:t>объема дотаций между муниципальными образованиями в части дотаций</w:t>
      </w:r>
      <w:r>
        <w:rPr>
          <w:rFonts w:eastAsia="Calibri"/>
          <w:szCs w:val="28"/>
        </w:rPr>
        <w:t>, планируемых к распределению в целях</w:t>
      </w:r>
      <w:r w:rsidRPr="006662C9">
        <w:rPr>
          <w:rFonts w:eastAsia="Calibri"/>
          <w:szCs w:val="28"/>
        </w:rPr>
        <w:t xml:space="preserve"> частично</w:t>
      </w:r>
      <w:r>
        <w:rPr>
          <w:rFonts w:eastAsia="Calibri"/>
          <w:szCs w:val="28"/>
        </w:rPr>
        <w:t>го</w:t>
      </w:r>
      <w:r w:rsidRPr="006662C9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6662C9">
        <w:rPr>
          <w:rFonts w:eastAsia="Calibri"/>
          <w:szCs w:val="28"/>
        </w:rPr>
        <w:t xml:space="preserve"> недостатка финансовых ресурсов </w:t>
      </w:r>
      <w:r>
        <w:rPr>
          <w:rFonts w:eastAsia="Calibri"/>
          <w:szCs w:val="28"/>
        </w:rPr>
        <w:t xml:space="preserve">местных бюджетов для финансирования расходных обязательств, </w:t>
      </w:r>
      <w:r w:rsidRPr="006662C9">
        <w:rPr>
          <w:rFonts w:eastAsia="Calibri"/>
          <w:szCs w:val="28"/>
        </w:rPr>
        <w:t xml:space="preserve">осуществляется по соответствующим муниципальным образованиям без пересчета объема </w:t>
      </w:r>
      <w:r>
        <w:rPr>
          <w:rFonts w:eastAsia="Calibri"/>
          <w:szCs w:val="28"/>
        </w:rPr>
        <w:t xml:space="preserve">данной части </w:t>
      </w:r>
      <w:r w:rsidRPr="006662C9">
        <w:rPr>
          <w:rFonts w:eastAsia="Calibri"/>
          <w:szCs w:val="28"/>
        </w:rPr>
        <w:t>дотаций по другим муниципальным образованиям путем корректировки нераспределенного резерва дотаций и в его пределах.</w:t>
      </w:r>
      <w:proofErr w:type="gramEnd"/>
      <w:r w:rsidRPr="006662C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Часть</w:t>
      </w:r>
      <w:r w:rsidRPr="006662C9">
        <w:rPr>
          <w:rFonts w:eastAsia="Calibri"/>
          <w:szCs w:val="28"/>
        </w:rPr>
        <w:t xml:space="preserve"> дотаци</w:t>
      </w:r>
      <w:r>
        <w:rPr>
          <w:rFonts w:eastAsia="Calibri"/>
          <w:szCs w:val="28"/>
        </w:rPr>
        <w:t>й, планируемая к распределению в целях</w:t>
      </w:r>
      <w:r w:rsidRPr="006662C9">
        <w:rPr>
          <w:rFonts w:eastAsia="Calibri"/>
          <w:szCs w:val="28"/>
        </w:rPr>
        <w:t xml:space="preserve"> частично</w:t>
      </w:r>
      <w:r>
        <w:rPr>
          <w:rFonts w:eastAsia="Calibri"/>
          <w:szCs w:val="28"/>
        </w:rPr>
        <w:t>го</w:t>
      </w:r>
      <w:r w:rsidRPr="006662C9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6662C9">
        <w:rPr>
          <w:rFonts w:eastAsia="Calibri"/>
          <w:szCs w:val="28"/>
        </w:rPr>
        <w:t xml:space="preserve"> недостатка финансовых ресурсов </w:t>
      </w:r>
      <w:r>
        <w:rPr>
          <w:rFonts w:eastAsia="Calibri"/>
          <w:szCs w:val="28"/>
        </w:rPr>
        <w:t xml:space="preserve">местных бюджетов для финансирования расходных обязательств, </w:t>
      </w:r>
      <w:r w:rsidRPr="006662C9">
        <w:rPr>
          <w:rFonts w:eastAsia="Calibri"/>
          <w:szCs w:val="28"/>
        </w:rPr>
        <w:t>не пересчитывается</w:t>
      </w:r>
      <w:r w:rsidRPr="008D2694">
        <w:rPr>
          <w:rFonts w:eastAsia="Calibri"/>
          <w:szCs w:val="28"/>
        </w:rPr>
        <w:t xml:space="preserve"> в связи с изменением периода оценки данных, изначально учтенных при расчете </w:t>
      </w:r>
      <w:r>
        <w:rPr>
          <w:rFonts w:eastAsia="Calibri"/>
          <w:szCs w:val="28"/>
        </w:rPr>
        <w:t>данной части дотаций</w:t>
      </w:r>
      <w:r w:rsidRPr="008D2694">
        <w:rPr>
          <w:rFonts w:eastAsia="Calibri"/>
          <w:szCs w:val="28"/>
        </w:rPr>
        <w:t>.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</w:p>
    <w:p w:rsidR="00A46F8A" w:rsidRDefault="00A46F8A" w:rsidP="00A46F8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  <w:r w:rsidRPr="007F47C6">
        <w:rPr>
          <w:rFonts w:eastAsia="Calibri"/>
          <w:szCs w:val="28"/>
        </w:rPr>
        <w:t>3. </w:t>
      </w:r>
      <w:proofErr w:type="gramStart"/>
      <w:r w:rsidRPr="007F47C6">
        <w:rPr>
          <w:rFonts w:eastAsia="Calibri"/>
          <w:szCs w:val="28"/>
        </w:rPr>
        <w:t xml:space="preserve">Методика </w:t>
      </w:r>
      <w:r>
        <w:rPr>
          <w:rFonts w:eastAsia="Calibri"/>
          <w:szCs w:val="28"/>
        </w:rPr>
        <w:t>распределения части</w:t>
      </w:r>
      <w:r w:rsidRPr="007F47C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дотаций, планируемой к распределению в целях </w:t>
      </w:r>
      <w:r w:rsidRPr="007F47C6">
        <w:rPr>
          <w:rFonts w:eastAsia="Calibri"/>
          <w:szCs w:val="28"/>
        </w:rPr>
        <w:t>частично</w:t>
      </w:r>
      <w:r>
        <w:rPr>
          <w:rFonts w:eastAsia="Calibri"/>
          <w:szCs w:val="28"/>
        </w:rPr>
        <w:t>го</w:t>
      </w:r>
      <w:r w:rsidRPr="007F47C6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7F47C6">
        <w:rPr>
          <w:rFonts w:eastAsia="Calibri"/>
          <w:szCs w:val="28"/>
        </w:rPr>
        <w:t xml:space="preserve"> расходов </w:t>
      </w:r>
      <w:r>
        <w:rPr>
          <w:rFonts w:eastAsia="Calibri"/>
          <w:szCs w:val="28"/>
        </w:rPr>
        <w:t>местных бюджетов</w:t>
      </w:r>
      <w:r w:rsidRPr="007F47C6">
        <w:rPr>
          <w:rFonts w:eastAsia="Calibri"/>
          <w:szCs w:val="28"/>
        </w:rPr>
        <w:t xml:space="preserve">, направляемых </w:t>
      </w:r>
      <w:r>
        <w:rPr>
          <w:rFonts w:eastAsia="Calibri"/>
          <w:szCs w:val="28"/>
        </w:rPr>
        <w:br/>
      </w:r>
      <w:r w:rsidRPr="007F47C6">
        <w:rPr>
          <w:rFonts w:eastAsia="Calibri"/>
          <w:szCs w:val="28"/>
        </w:rPr>
        <w:t>на повышени</w:t>
      </w:r>
      <w:r>
        <w:rPr>
          <w:rFonts w:eastAsia="Calibri"/>
          <w:szCs w:val="28"/>
        </w:rPr>
        <w:t xml:space="preserve">е средней заработной платы </w:t>
      </w:r>
      <w:r w:rsidRPr="006623F3">
        <w:rPr>
          <w:rFonts w:eastAsia="Calibri"/>
          <w:szCs w:val="28"/>
        </w:rPr>
        <w:t>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культуры и педагогически</w:t>
      </w:r>
      <w:r>
        <w:rPr>
          <w:rFonts w:eastAsia="Calibri"/>
          <w:szCs w:val="28"/>
        </w:rPr>
        <w:t>х</w:t>
      </w:r>
      <w:r w:rsidRPr="006623F3">
        <w:rPr>
          <w:rFonts w:eastAsia="Calibri"/>
          <w:szCs w:val="28"/>
        </w:rPr>
        <w:t xml:space="preserve"> 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дополнительного образования</w:t>
      </w:r>
      <w:proofErr w:type="gramEnd"/>
    </w:p>
    <w:p w:rsidR="00A46F8A" w:rsidRPr="007F47C6" w:rsidRDefault="00A46F8A" w:rsidP="00A46F8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r w:rsidRPr="003223E6">
        <w:rPr>
          <w:szCs w:val="28"/>
        </w:rPr>
        <w:t>3.1. </w:t>
      </w:r>
      <w:r>
        <w:rPr>
          <w:szCs w:val="28"/>
        </w:rPr>
        <w:t xml:space="preserve">Общий объем части дотаций, планируемой </w:t>
      </w:r>
      <w:r>
        <w:rPr>
          <w:rFonts w:eastAsia="Calibri"/>
          <w:szCs w:val="28"/>
        </w:rPr>
        <w:t xml:space="preserve">к распределению </w:t>
      </w:r>
      <w:r>
        <w:rPr>
          <w:rFonts w:eastAsia="Calibri"/>
          <w:szCs w:val="28"/>
        </w:rPr>
        <w:br/>
      </w:r>
      <w:r>
        <w:rPr>
          <w:szCs w:val="28"/>
        </w:rPr>
        <w:t>в целях</w:t>
      </w:r>
      <w:r>
        <w:rPr>
          <w:rFonts w:eastAsia="Calibri"/>
          <w:szCs w:val="28"/>
        </w:rPr>
        <w:t xml:space="preserve"> </w:t>
      </w:r>
      <w:r w:rsidRPr="007F47C6">
        <w:rPr>
          <w:rFonts w:eastAsia="Calibri"/>
          <w:szCs w:val="28"/>
        </w:rPr>
        <w:t>частично</w:t>
      </w:r>
      <w:r>
        <w:rPr>
          <w:rFonts w:eastAsia="Calibri"/>
          <w:szCs w:val="28"/>
        </w:rPr>
        <w:t>го</w:t>
      </w:r>
      <w:r w:rsidRPr="007F47C6">
        <w:rPr>
          <w:rFonts w:eastAsia="Calibri"/>
          <w:szCs w:val="28"/>
        </w:rPr>
        <w:t xml:space="preserve"> покрыти</w:t>
      </w:r>
      <w:r>
        <w:rPr>
          <w:rFonts w:eastAsia="Calibri"/>
          <w:szCs w:val="28"/>
        </w:rPr>
        <w:t>я</w:t>
      </w:r>
      <w:r w:rsidRPr="007F47C6">
        <w:rPr>
          <w:rFonts w:eastAsia="Calibri"/>
          <w:szCs w:val="28"/>
        </w:rPr>
        <w:t xml:space="preserve"> расходов </w:t>
      </w:r>
      <w:r>
        <w:rPr>
          <w:rFonts w:eastAsia="Calibri"/>
          <w:szCs w:val="28"/>
        </w:rPr>
        <w:t>местных бюджетов</w:t>
      </w:r>
      <w:r w:rsidRPr="007F47C6">
        <w:rPr>
          <w:rFonts w:eastAsia="Calibri"/>
          <w:szCs w:val="28"/>
        </w:rPr>
        <w:t>, направляемых на повышени</w:t>
      </w:r>
      <w:r>
        <w:rPr>
          <w:rFonts w:eastAsia="Calibri"/>
          <w:szCs w:val="28"/>
        </w:rPr>
        <w:t>е средней заработной платы</w:t>
      </w:r>
      <w:r w:rsidRPr="007E60A1">
        <w:rPr>
          <w:rFonts w:eastAsia="Calibri"/>
          <w:szCs w:val="28"/>
        </w:rPr>
        <w:t xml:space="preserve"> </w:t>
      </w:r>
      <w:r w:rsidRPr="006623F3">
        <w:rPr>
          <w:rFonts w:eastAsia="Calibri"/>
          <w:szCs w:val="28"/>
        </w:rPr>
        <w:t>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культуры и педагогически</w:t>
      </w:r>
      <w:r>
        <w:rPr>
          <w:rFonts w:eastAsia="Calibri"/>
          <w:szCs w:val="28"/>
        </w:rPr>
        <w:t>х</w:t>
      </w:r>
      <w:r w:rsidRPr="006623F3">
        <w:rPr>
          <w:rFonts w:eastAsia="Calibri"/>
          <w:szCs w:val="28"/>
        </w:rPr>
        <w:t xml:space="preserve"> 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дополнительного образования</w:t>
      </w:r>
      <w:r>
        <w:rPr>
          <w:rFonts w:eastAsia="Calibri"/>
          <w:szCs w:val="28"/>
        </w:rPr>
        <w:t>,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З</m:t>
            </m:r>
          </m:sub>
        </m:sSub>
      </m:oMath>
      <w:r>
        <w:rPr>
          <w:rFonts w:eastAsia="Calibri"/>
          <w:szCs w:val="28"/>
        </w:rPr>
        <w:t xml:space="preserve">) определяется </w:t>
      </w:r>
      <w:r>
        <w:rPr>
          <w:rFonts w:eastAsia="Calibri"/>
          <w:szCs w:val="28"/>
        </w:rPr>
        <w:br/>
        <w:t>по следующей формуле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656260" w:rsidRDefault="008E5FBC" w:rsidP="00A46F8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 w:eastAsia="Cambria Math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eastAsia="Calibri" w:hAnsi="Cambria Math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З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A46F8A">
        <w:rPr>
          <w:rFonts w:eastAsia="Calibri"/>
          <w:szCs w:val="28"/>
        </w:rPr>
        <w:t>,</w:t>
      </w:r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8"/>
        </w:rPr>
      </w:pPr>
    </w:p>
    <w:p w:rsidR="00A46F8A" w:rsidRPr="007F48AC" w:rsidRDefault="00A46F8A" w:rsidP="00A46F8A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="Calibri"/>
          <w:szCs w:val="28"/>
        </w:rPr>
      </w:pPr>
      <w:r w:rsidRPr="00656260">
        <w:rPr>
          <w:rFonts w:eastAsia="Calibri"/>
          <w:szCs w:val="28"/>
        </w:rPr>
        <w:t>где</w:t>
      </w:r>
      <w:proofErr w:type="gramStart"/>
      <w:r w:rsidRPr="00656260">
        <w:rPr>
          <w:rFonts w:eastAsia="Calibri"/>
          <w:szCs w:val="28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</m:oMath>
      <w:r>
        <w:rPr>
          <w:szCs w:val="28"/>
        </w:rPr>
        <w:t> </w:t>
      </w:r>
      <w:r w:rsidRPr="00B9528F">
        <w:rPr>
          <w:szCs w:val="28"/>
        </w:rPr>
        <w:t>‒</w:t>
      </w:r>
      <w:r w:rsidRPr="00B9528F">
        <w:rPr>
          <w:szCs w:val="28"/>
          <w:lang w:val="en-US"/>
        </w:rPr>
        <w:t> </w:t>
      </w:r>
      <w:r>
        <w:rPr>
          <w:szCs w:val="28"/>
        </w:rPr>
        <w:t>часть</w:t>
      </w:r>
      <w:r w:rsidRPr="003223E6">
        <w:rPr>
          <w:szCs w:val="28"/>
        </w:rPr>
        <w:t xml:space="preserve"> дотаци</w:t>
      </w:r>
      <w:r>
        <w:rPr>
          <w:szCs w:val="28"/>
        </w:rPr>
        <w:t xml:space="preserve">й, планируемая </w:t>
      </w:r>
      <w:r>
        <w:rPr>
          <w:rFonts w:eastAsia="Calibri"/>
          <w:szCs w:val="28"/>
        </w:rPr>
        <w:t xml:space="preserve">к распределению </w:t>
      </w:r>
      <w:r>
        <w:rPr>
          <w:szCs w:val="28"/>
        </w:rPr>
        <w:t>в целях</w:t>
      </w:r>
      <w:r w:rsidRPr="003223E6">
        <w:rPr>
          <w:szCs w:val="28"/>
        </w:rPr>
        <w:t xml:space="preserve"> частично</w:t>
      </w:r>
      <w:r>
        <w:rPr>
          <w:szCs w:val="28"/>
        </w:rPr>
        <w:t>го</w:t>
      </w:r>
      <w:r w:rsidRPr="003223E6">
        <w:rPr>
          <w:szCs w:val="28"/>
        </w:rPr>
        <w:t xml:space="preserve"> покрыти</w:t>
      </w:r>
      <w:r>
        <w:rPr>
          <w:szCs w:val="28"/>
        </w:rPr>
        <w:t>я</w:t>
      </w:r>
      <w:r w:rsidRPr="003223E6">
        <w:rPr>
          <w:szCs w:val="28"/>
        </w:rPr>
        <w:t xml:space="preserve"> расходов консолидированного бюджета </w:t>
      </w:r>
      <w:proofErr w:type="spellStart"/>
      <w:r w:rsidRPr="003223E6">
        <w:rPr>
          <w:szCs w:val="28"/>
          <w:lang w:val="en-US"/>
        </w:rPr>
        <w:t>i</w:t>
      </w:r>
      <w:proofErr w:type="spellEnd"/>
      <w:r w:rsidRPr="003223E6">
        <w:rPr>
          <w:szCs w:val="28"/>
        </w:rPr>
        <w:t>-го муниципального образования</w:t>
      </w:r>
      <w:r>
        <w:rPr>
          <w:szCs w:val="28"/>
        </w:rPr>
        <w:t>,</w:t>
      </w:r>
      <w:r w:rsidRPr="003223E6">
        <w:rPr>
          <w:szCs w:val="28"/>
        </w:rPr>
        <w:t xml:space="preserve"> бюджета </w:t>
      </w:r>
      <w:proofErr w:type="spellStart"/>
      <w:r w:rsidRPr="003223E6">
        <w:rPr>
          <w:szCs w:val="28"/>
          <w:lang w:val="en-US"/>
        </w:rPr>
        <w:t>i</w:t>
      </w:r>
      <w:proofErr w:type="spellEnd"/>
      <w:r w:rsidRPr="003223E6">
        <w:rPr>
          <w:szCs w:val="28"/>
        </w:rPr>
        <w:t xml:space="preserve">-го городского округа, направляемых </w:t>
      </w:r>
      <w:r>
        <w:rPr>
          <w:szCs w:val="28"/>
        </w:rPr>
        <w:br/>
      </w:r>
      <w:r w:rsidRPr="003223E6">
        <w:rPr>
          <w:szCs w:val="28"/>
        </w:rPr>
        <w:t>на повышение средней заработной</w:t>
      </w:r>
      <w:r w:rsidRPr="00B9528F">
        <w:rPr>
          <w:szCs w:val="28"/>
        </w:rPr>
        <w:t xml:space="preserve"> </w:t>
      </w:r>
      <w:r w:rsidRPr="007025F9">
        <w:rPr>
          <w:szCs w:val="28"/>
        </w:rPr>
        <w:t>платы</w:t>
      </w:r>
      <w:r w:rsidRPr="007E60A1">
        <w:rPr>
          <w:rFonts w:eastAsia="Calibri"/>
          <w:szCs w:val="28"/>
        </w:rPr>
        <w:t xml:space="preserve"> </w:t>
      </w:r>
      <w:r w:rsidRPr="006623F3">
        <w:rPr>
          <w:rFonts w:eastAsia="Calibri"/>
          <w:szCs w:val="28"/>
        </w:rPr>
        <w:t>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культуры и педагогически</w:t>
      </w:r>
      <w:r>
        <w:rPr>
          <w:rFonts w:eastAsia="Calibri"/>
          <w:szCs w:val="28"/>
        </w:rPr>
        <w:t>х</w:t>
      </w:r>
      <w:r w:rsidRPr="006623F3">
        <w:rPr>
          <w:rFonts w:eastAsia="Calibri"/>
          <w:szCs w:val="28"/>
        </w:rPr>
        <w:t xml:space="preserve"> 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дополнительного образования</w:t>
      </w:r>
      <w:r w:rsidRPr="007F48AC">
        <w:rPr>
          <w:rFonts w:eastAsia="Calibri"/>
          <w:szCs w:val="28"/>
        </w:rPr>
        <w:t>;</w:t>
      </w:r>
    </w:p>
    <w:p w:rsidR="00A46F8A" w:rsidRPr="007F48AC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proofErr w:type="spellStart"/>
      <w:r w:rsidRPr="00656260">
        <w:rPr>
          <w:rFonts w:eastAsia="Calibri"/>
          <w:szCs w:val="28"/>
        </w:rPr>
        <w:t>n</w:t>
      </w:r>
      <w:proofErr w:type="spellEnd"/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>–</w:t>
      </w:r>
      <w:r w:rsidRPr="00656260">
        <w:rPr>
          <w:rFonts w:eastAsia="Calibri"/>
          <w:szCs w:val="28"/>
          <w:lang w:val="en-US"/>
        </w:rPr>
        <w:t> </w:t>
      </w:r>
      <w:r w:rsidRPr="00656260">
        <w:rPr>
          <w:rFonts w:eastAsia="Calibri"/>
          <w:szCs w:val="28"/>
        </w:rPr>
        <w:t>количество</w:t>
      </w:r>
      <w:r w:rsidRPr="00C30DAA">
        <w:rPr>
          <w:rFonts w:eastAsia="Calibri"/>
          <w:szCs w:val="28"/>
        </w:rPr>
        <w:t xml:space="preserve"> муниципальных образований, </w:t>
      </w:r>
      <w:r>
        <w:rPr>
          <w:rFonts w:eastAsia="Calibri"/>
          <w:szCs w:val="28"/>
        </w:rPr>
        <w:t>из</w:t>
      </w:r>
      <w:r w:rsidRPr="00C30DAA">
        <w:rPr>
          <w:rFonts w:eastAsia="Calibri"/>
          <w:szCs w:val="28"/>
        </w:rPr>
        <w:t xml:space="preserve"> бюджет</w:t>
      </w:r>
      <w:r>
        <w:rPr>
          <w:rFonts w:eastAsia="Calibri"/>
          <w:szCs w:val="28"/>
        </w:rPr>
        <w:t>ов</w:t>
      </w:r>
      <w:r w:rsidRPr="00C30DA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которых </w:t>
      </w:r>
      <w:r>
        <w:rPr>
          <w:rFonts w:eastAsia="Calibri"/>
          <w:szCs w:val="28"/>
        </w:rPr>
        <w:br/>
      </w:r>
      <w:r w:rsidRPr="006623F3">
        <w:rPr>
          <w:rFonts w:eastAsia="Calibri"/>
          <w:szCs w:val="28"/>
        </w:rPr>
        <w:t>в очередном финансовом году</w:t>
      </w:r>
      <w:r>
        <w:rPr>
          <w:rFonts w:eastAsia="Calibri"/>
          <w:szCs w:val="28"/>
        </w:rPr>
        <w:t xml:space="preserve"> будут осуществляться расходы </w:t>
      </w:r>
      <w:r>
        <w:rPr>
          <w:rFonts w:eastAsia="Calibri"/>
          <w:szCs w:val="28"/>
        </w:rPr>
        <w:br/>
        <w:t>на повышение средней заработной платы</w:t>
      </w:r>
      <w:r w:rsidRPr="007E60A1">
        <w:rPr>
          <w:rFonts w:eastAsia="Calibri"/>
          <w:szCs w:val="28"/>
        </w:rPr>
        <w:t xml:space="preserve"> </w:t>
      </w:r>
      <w:r w:rsidRPr="006623F3">
        <w:rPr>
          <w:rFonts w:eastAsia="Calibri"/>
          <w:szCs w:val="28"/>
        </w:rPr>
        <w:t>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культуры и педагогически</w:t>
      </w:r>
      <w:r>
        <w:rPr>
          <w:rFonts w:eastAsia="Calibri"/>
          <w:szCs w:val="28"/>
        </w:rPr>
        <w:t>х</w:t>
      </w:r>
      <w:r w:rsidRPr="006623F3">
        <w:rPr>
          <w:rFonts w:eastAsia="Calibri"/>
          <w:szCs w:val="28"/>
        </w:rPr>
        <w:t xml:space="preserve"> 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дополнительного образования</w:t>
      </w:r>
      <w:r w:rsidRPr="007F48AC">
        <w:rPr>
          <w:rFonts w:eastAsia="Calibri"/>
          <w:szCs w:val="28"/>
        </w:rPr>
        <w:t>.</w:t>
      </w:r>
    </w:p>
    <w:p w:rsidR="00A46F8A" w:rsidRDefault="00A46F8A" w:rsidP="00A46F8A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3.2.</w:t>
      </w:r>
      <w:r w:rsidRPr="003223E6">
        <w:rPr>
          <w:szCs w:val="28"/>
        </w:rPr>
        <w:t> </w:t>
      </w:r>
      <w:proofErr w:type="gramStart"/>
      <w:r>
        <w:rPr>
          <w:szCs w:val="28"/>
        </w:rPr>
        <w:t>Часть</w:t>
      </w:r>
      <w:r w:rsidRPr="003223E6">
        <w:rPr>
          <w:szCs w:val="28"/>
        </w:rPr>
        <w:t xml:space="preserve"> дотаци</w:t>
      </w:r>
      <w:r>
        <w:rPr>
          <w:szCs w:val="28"/>
        </w:rPr>
        <w:t xml:space="preserve">й, планируемая </w:t>
      </w:r>
      <w:r>
        <w:rPr>
          <w:rFonts w:eastAsia="Calibri"/>
          <w:szCs w:val="28"/>
        </w:rPr>
        <w:t xml:space="preserve">к распределению </w:t>
      </w:r>
      <w:r>
        <w:rPr>
          <w:szCs w:val="28"/>
        </w:rPr>
        <w:t>в целях</w:t>
      </w:r>
      <w:r w:rsidRPr="003223E6">
        <w:rPr>
          <w:szCs w:val="28"/>
        </w:rPr>
        <w:t xml:space="preserve"> частично</w:t>
      </w:r>
      <w:r>
        <w:rPr>
          <w:szCs w:val="28"/>
        </w:rPr>
        <w:t>го</w:t>
      </w:r>
      <w:r w:rsidRPr="003223E6">
        <w:rPr>
          <w:szCs w:val="28"/>
        </w:rPr>
        <w:t xml:space="preserve"> покрыти</w:t>
      </w:r>
      <w:r>
        <w:rPr>
          <w:szCs w:val="28"/>
        </w:rPr>
        <w:t>я</w:t>
      </w:r>
      <w:r w:rsidRPr="003223E6">
        <w:rPr>
          <w:szCs w:val="28"/>
        </w:rPr>
        <w:t xml:space="preserve"> расходов консолидированного бюджета </w:t>
      </w:r>
      <w:r>
        <w:rPr>
          <w:szCs w:val="28"/>
        </w:rPr>
        <w:br/>
      </w:r>
      <w:proofErr w:type="spellStart"/>
      <w:r w:rsidRPr="003223E6">
        <w:rPr>
          <w:szCs w:val="28"/>
          <w:lang w:val="en-US"/>
        </w:rPr>
        <w:t>i</w:t>
      </w:r>
      <w:proofErr w:type="spellEnd"/>
      <w:r w:rsidRPr="003223E6">
        <w:rPr>
          <w:szCs w:val="28"/>
        </w:rPr>
        <w:t>-го муниципального образования</w:t>
      </w:r>
      <w:r>
        <w:rPr>
          <w:szCs w:val="28"/>
        </w:rPr>
        <w:t>,</w:t>
      </w:r>
      <w:r w:rsidRPr="003223E6">
        <w:rPr>
          <w:szCs w:val="28"/>
        </w:rPr>
        <w:t xml:space="preserve"> бюджета </w:t>
      </w:r>
      <w:proofErr w:type="spellStart"/>
      <w:r w:rsidRPr="003223E6">
        <w:rPr>
          <w:szCs w:val="28"/>
          <w:lang w:val="en-US"/>
        </w:rPr>
        <w:t>i</w:t>
      </w:r>
      <w:proofErr w:type="spellEnd"/>
      <w:r w:rsidRPr="003223E6">
        <w:rPr>
          <w:szCs w:val="28"/>
        </w:rPr>
        <w:t>-го городского округа, направляемых на повышение средней заработной</w:t>
      </w:r>
      <w:r w:rsidRPr="00B9528F">
        <w:rPr>
          <w:szCs w:val="28"/>
        </w:rPr>
        <w:t xml:space="preserve"> </w:t>
      </w:r>
      <w:r w:rsidRPr="007025F9">
        <w:rPr>
          <w:szCs w:val="28"/>
        </w:rPr>
        <w:t xml:space="preserve">платы </w:t>
      </w:r>
      <w:r w:rsidRPr="006623F3">
        <w:rPr>
          <w:rFonts w:eastAsia="Calibri"/>
          <w:szCs w:val="28"/>
        </w:rPr>
        <w:t>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культуры и педагогически</w:t>
      </w:r>
      <w:r>
        <w:rPr>
          <w:rFonts w:eastAsia="Calibri"/>
          <w:szCs w:val="28"/>
        </w:rPr>
        <w:t>х</w:t>
      </w:r>
      <w:r w:rsidRPr="006623F3">
        <w:rPr>
          <w:rFonts w:eastAsia="Calibri"/>
          <w:szCs w:val="28"/>
        </w:rPr>
        <w:t xml:space="preserve"> работник</w:t>
      </w:r>
      <w:r>
        <w:rPr>
          <w:rFonts w:eastAsia="Calibri"/>
          <w:szCs w:val="28"/>
        </w:rPr>
        <w:t>ов</w:t>
      </w:r>
      <w:r w:rsidRPr="006623F3">
        <w:rPr>
          <w:rFonts w:eastAsia="Calibri"/>
          <w:szCs w:val="28"/>
        </w:rPr>
        <w:t xml:space="preserve"> муниципальных учреждений дополнительного образования</w:t>
      </w:r>
      <w:r w:rsidRPr="007025F9">
        <w:rPr>
          <w:szCs w:val="28"/>
        </w:rPr>
        <w:t>, (</w:t>
      </w:r>
      <w:proofErr w:type="spellStart"/>
      <w:r w:rsidRPr="007025F9">
        <w:rPr>
          <w:szCs w:val="28"/>
        </w:rPr>
        <w:t>Д</w:t>
      </w:r>
      <w:r w:rsidRPr="007025F9">
        <w:rPr>
          <w:szCs w:val="28"/>
          <w:vertAlign w:val="subscript"/>
        </w:rPr>
        <w:t>Зi</w:t>
      </w:r>
      <w:proofErr w:type="spellEnd"/>
      <w:r w:rsidRPr="007025F9">
        <w:rPr>
          <w:szCs w:val="28"/>
        </w:rPr>
        <w:t>)</w:t>
      </w:r>
      <w:r>
        <w:rPr>
          <w:szCs w:val="28"/>
        </w:rPr>
        <w:t xml:space="preserve"> </w:t>
      </w:r>
      <w:r w:rsidRPr="007025F9">
        <w:rPr>
          <w:szCs w:val="28"/>
        </w:rPr>
        <w:t>о</w:t>
      </w:r>
      <w:r>
        <w:rPr>
          <w:szCs w:val="28"/>
        </w:rPr>
        <w:t>преде</w:t>
      </w:r>
      <w:r w:rsidRPr="007025F9">
        <w:rPr>
          <w:szCs w:val="28"/>
        </w:rPr>
        <w:t>ляется</w:t>
      </w:r>
      <w:r w:rsidRPr="00B9528F">
        <w:rPr>
          <w:szCs w:val="28"/>
        </w:rPr>
        <w:t xml:space="preserve"> </w:t>
      </w:r>
      <w:r>
        <w:rPr>
          <w:szCs w:val="28"/>
        </w:rPr>
        <w:t>от</w:t>
      </w:r>
      <w:r w:rsidRPr="00B9528F">
        <w:rPr>
          <w:szCs w:val="28"/>
        </w:rPr>
        <w:t xml:space="preserve">дельно </w:t>
      </w:r>
      <w:r>
        <w:rPr>
          <w:szCs w:val="28"/>
        </w:rPr>
        <w:t>для</w:t>
      </w:r>
      <w:r w:rsidRPr="00B9528F">
        <w:rPr>
          <w:szCs w:val="28"/>
        </w:rPr>
        <w:t xml:space="preserve"> работник</w:t>
      </w:r>
      <w:r>
        <w:rPr>
          <w:szCs w:val="28"/>
        </w:rPr>
        <w:t>ов</w:t>
      </w:r>
      <w:r w:rsidRPr="00B9528F">
        <w:rPr>
          <w:szCs w:val="28"/>
        </w:rPr>
        <w:t xml:space="preserve"> муниципальных учреждений культуры и педагогически</w:t>
      </w:r>
      <w:r>
        <w:rPr>
          <w:szCs w:val="28"/>
        </w:rPr>
        <w:t>х</w:t>
      </w:r>
      <w:r w:rsidRPr="00B9528F">
        <w:rPr>
          <w:szCs w:val="28"/>
        </w:rPr>
        <w:t xml:space="preserve"> работник</w:t>
      </w:r>
      <w:r>
        <w:rPr>
          <w:szCs w:val="28"/>
        </w:rPr>
        <w:t>ов</w:t>
      </w:r>
      <w:r w:rsidRPr="00B9528F">
        <w:rPr>
          <w:szCs w:val="28"/>
        </w:rPr>
        <w:t xml:space="preserve"> муниципальных учреждений дополнительного образования детей по следующей формуле</w:t>
      </w:r>
      <w:proofErr w:type="gramEnd"/>
    </w:p>
    <w:p w:rsidR="00A46F8A" w:rsidRDefault="00A46F8A" w:rsidP="00A46F8A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A46F8A" w:rsidRPr="007025F9" w:rsidRDefault="008E5FBC" w:rsidP="00A46F8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З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Cs w:val="28"/>
          </w:rPr>
          <m:t>=</m:t>
        </m:r>
        <m:d>
          <m:dPr>
            <m:ctrlPr>
              <w:rPr>
                <w:rFonts w:ascii="Cambria Math" w:hAnsi="Cambria Math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/>
            <w:szCs w:val="28"/>
          </w:rPr>
          <m:t>×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Cs w:val="28"/>
          </w:rPr>
          <m:t>×</m:t>
        </m:r>
        <m:r>
          <m:rPr>
            <m:sty m:val="p"/>
          </m:rPr>
          <w:rPr>
            <w:rFonts w:ascii="Cambria Math"/>
            <w:szCs w:val="28"/>
          </w:rPr>
          <m:t>12</m:t>
        </m:r>
        <m:r>
          <m:rPr>
            <m:sty m:val="p"/>
          </m:rPr>
          <w:rPr>
            <w:rFonts w:ascii="Cambria Math"/>
            <w:szCs w:val="28"/>
          </w:rPr>
          <m:t>×</m:t>
        </m:r>
        <m:r>
          <m:rPr>
            <m:sty m:val="p"/>
          </m:rPr>
          <w:rPr>
            <w:rFonts w:ascii="Cambria Math"/>
            <w:szCs w:val="28"/>
          </w:rPr>
          <m:t>1,302</m:t>
        </m:r>
        <m:r>
          <m:rPr>
            <m:sty m:val="p"/>
          </m:rPr>
          <w:rPr>
            <w:rFonts w:ascii="Cambria Math"/>
            <w:szCs w:val="28"/>
          </w:rPr>
          <m:t>×</m:t>
        </m:r>
        <m:r>
          <m:rPr>
            <m:sty m:val="p"/>
          </m:rPr>
          <w:rPr>
            <w:rFonts w:ascii="Cambria Math" w:hAnsi="Cambria Math"/>
            <w:szCs w:val="28"/>
          </w:rPr>
          <m:t>k</m:t>
        </m:r>
      </m:oMath>
      <w:r w:rsidR="00A46F8A">
        <w:rPr>
          <w:rFonts w:eastAsiaTheme="minorEastAsia"/>
          <w:szCs w:val="28"/>
        </w:rPr>
        <w:t>,</w:t>
      </w:r>
    </w:p>
    <w:p w:rsidR="00A46F8A" w:rsidRPr="00FB4047" w:rsidRDefault="00A46F8A" w:rsidP="00A46F8A">
      <w:pPr>
        <w:autoSpaceDE w:val="0"/>
        <w:autoSpaceDN w:val="0"/>
        <w:adjustRightInd w:val="0"/>
        <w:rPr>
          <w:spacing w:val="-2"/>
          <w:szCs w:val="28"/>
        </w:rPr>
      </w:pPr>
    </w:p>
    <w:p w:rsidR="00A46F8A" w:rsidRPr="003223E6" w:rsidRDefault="00A46F8A" w:rsidP="00A46F8A">
      <w:pPr>
        <w:autoSpaceDE w:val="0"/>
        <w:autoSpaceDN w:val="0"/>
        <w:adjustRightInd w:val="0"/>
        <w:spacing w:line="360" w:lineRule="auto"/>
        <w:rPr>
          <w:spacing w:val="-2"/>
          <w:szCs w:val="28"/>
        </w:rPr>
      </w:pPr>
      <w:r w:rsidRPr="003223E6">
        <w:rPr>
          <w:spacing w:val="-2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З</m:t>
            </m:r>
          </m:sub>
        </m:sSub>
      </m:oMath>
      <w:r w:rsidRPr="003223E6">
        <w:rPr>
          <w:spacing w:val="-2"/>
          <w:szCs w:val="28"/>
        </w:rPr>
        <w:t> ‒</w:t>
      </w:r>
      <w:r w:rsidRPr="003223E6">
        <w:rPr>
          <w:spacing w:val="-2"/>
          <w:szCs w:val="28"/>
          <w:lang w:val="en-US"/>
        </w:rPr>
        <w:t> </w:t>
      </w:r>
      <w:r w:rsidRPr="003223E6">
        <w:rPr>
          <w:spacing w:val="-2"/>
          <w:szCs w:val="28"/>
        </w:rPr>
        <w:t>расч</w:t>
      </w:r>
      <w:r>
        <w:rPr>
          <w:spacing w:val="-2"/>
          <w:szCs w:val="28"/>
        </w:rPr>
        <w:t>е</w:t>
      </w:r>
      <w:r w:rsidRPr="003223E6">
        <w:rPr>
          <w:spacing w:val="-2"/>
          <w:szCs w:val="28"/>
        </w:rPr>
        <w:t>тная среднемесячная заработная плата, довед</w:t>
      </w:r>
      <w:r>
        <w:rPr>
          <w:spacing w:val="-2"/>
          <w:szCs w:val="28"/>
        </w:rPr>
        <w:t>е</w:t>
      </w:r>
      <w:r w:rsidRPr="003223E6">
        <w:rPr>
          <w:spacing w:val="-2"/>
          <w:szCs w:val="28"/>
        </w:rPr>
        <w:t xml:space="preserve">нная </w:t>
      </w:r>
      <w:r>
        <w:rPr>
          <w:spacing w:val="-2"/>
          <w:szCs w:val="28"/>
        </w:rPr>
        <w:br/>
      </w:r>
      <w:r w:rsidRPr="003223E6">
        <w:rPr>
          <w:spacing w:val="-2"/>
          <w:szCs w:val="28"/>
        </w:rPr>
        <w:t xml:space="preserve">до необходимого уровня исходя из индикативных значений соотношения средней заработной платы работников муниципальных учреждений, повышение оплаты труда которых предусмотрено </w:t>
      </w:r>
      <w:r>
        <w:rPr>
          <w:spacing w:val="-2"/>
          <w:szCs w:val="28"/>
        </w:rPr>
        <w:t>у</w:t>
      </w:r>
      <w:r w:rsidRPr="003223E6">
        <w:rPr>
          <w:spacing w:val="-2"/>
          <w:szCs w:val="28"/>
        </w:rPr>
        <w:t xml:space="preserve">казами Президента Российской Федерации от </w:t>
      </w:r>
      <w:r>
        <w:rPr>
          <w:spacing w:val="-2"/>
          <w:szCs w:val="28"/>
        </w:rPr>
        <w:t>07.05.2012</w:t>
      </w:r>
      <w:r w:rsidRPr="003223E6">
        <w:rPr>
          <w:spacing w:val="-2"/>
          <w:szCs w:val="28"/>
        </w:rPr>
        <w:t xml:space="preserve"> № 597 «О мероприятиях </w:t>
      </w:r>
      <w:r>
        <w:rPr>
          <w:spacing w:val="-2"/>
          <w:szCs w:val="28"/>
        </w:rPr>
        <w:br/>
      </w:r>
      <w:r w:rsidRPr="003223E6">
        <w:rPr>
          <w:spacing w:val="-2"/>
          <w:szCs w:val="28"/>
        </w:rPr>
        <w:lastRenderedPageBreak/>
        <w:t xml:space="preserve">по реализации государственной социальной политики» и от </w:t>
      </w:r>
      <w:r>
        <w:rPr>
          <w:spacing w:val="-2"/>
          <w:szCs w:val="28"/>
        </w:rPr>
        <w:t>01.06.2012</w:t>
      </w:r>
      <w:r w:rsidRPr="003223E6"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3223E6">
        <w:rPr>
          <w:spacing w:val="-2"/>
          <w:szCs w:val="28"/>
        </w:rPr>
        <w:t xml:space="preserve">№ 761 «О национальной стратегии действий в интересах детей </w:t>
      </w:r>
      <w:r>
        <w:rPr>
          <w:spacing w:val="-2"/>
          <w:szCs w:val="28"/>
        </w:rPr>
        <w:br/>
      </w:r>
      <w:r w:rsidRPr="003223E6">
        <w:rPr>
          <w:spacing w:val="-2"/>
          <w:szCs w:val="28"/>
        </w:rPr>
        <w:t>на 2012 - 2017 годы», и среднемесячной номинальной начисленной заработной платы на</w:t>
      </w:r>
      <w:r>
        <w:rPr>
          <w:spacing w:val="-2"/>
          <w:szCs w:val="28"/>
        </w:rPr>
        <w:t>е</w:t>
      </w:r>
      <w:r w:rsidRPr="003223E6">
        <w:rPr>
          <w:spacing w:val="-2"/>
          <w:szCs w:val="28"/>
        </w:rPr>
        <w:t xml:space="preserve">мных работников в организациях, у индивидуальных предпринимателей и физических лиц (для работников муниципальных учреждений культуры) или средней заработной платы учителей </w:t>
      </w:r>
      <w:r>
        <w:rPr>
          <w:spacing w:val="-2"/>
          <w:szCs w:val="28"/>
        </w:rPr>
        <w:br/>
      </w:r>
      <w:r w:rsidRPr="003223E6">
        <w:rPr>
          <w:spacing w:val="-2"/>
          <w:szCs w:val="28"/>
        </w:rPr>
        <w:t>в Самарской области (для педагогических работников муниципальных учреждений дополнительного образования детей);</w:t>
      </w:r>
    </w:p>
    <w:p w:rsidR="00A46F8A" w:rsidRPr="00B9528F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spellStart"/>
      <w:r>
        <w:rPr>
          <w:szCs w:val="28"/>
        </w:rPr>
        <w:t>З</w:t>
      </w:r>
      <w:proofErr w:type="gramStart"/>
      <w:r w:rsidRPr="005D0C5D"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</w:rPr>
        <w:t> </w:t>
      </w:r>
      <w:r w:rsidRPr="00B9528F">
        <w:rPr>
          <w:szCs w:val="28"/>
        </w:rPr>
        <w:t>‒</w:t>
      </w:r>
      <w:r w:rsidRPr="00B9528F">
        <w:rPr>
          <w:szCs w:val="28"/>
          <w:lang w:val="en-US"/>
        </w:rPr>
        <w:t> </w:t>
      </w:r>
      <w:r w:rsidRPr="00B9528F">
        <w:rPr>
          <w:szCs w:val="28"/>
        </w:rPr>
        <w:t xml:space="preserve">средняя </w:t>
      </w:r>
      <w:r>
        <w:rPr>
          <w:szCs w:val="28"/>
        </w:rPr>
        <w:t xml:space="preserve">ежемесячная </w:t>
      </w:r>
      <w:r w:rsidRPr="00B9528F">
        <w:rPr>
          <w:szCs w:val="28"/>
        </w:rPr>
        <w:t xml:space="preserve">заработная плата работников муниципальных учреждений культуры </w:t>
      </w:r>
      <w:r w:rsidRPr="00F7018B">
        <w:rPr>
          <w:szCs w:val="28"/>
        </w:rPr>
        <w:t>(</w:t>
      </w:r>
      <w:r w:rsidRPr="00B9528F">
        <w:rPr>
          <w:szCs w:val="28"/>
        </w:rPr>
        <w:t>педагогических работников муниципальных учреждений дополнительного образования детей</w:t>
      </w:r>
      <w:r>
        <w:rPr>
          <w:szCs w:val="28"/>
        </w:rPr>
        <w:t>), расположенных на территории</w:t>
      </w:r>
      <w:r w:rsidRPr="00B9528F">
        <w:rPr>
          <w:szCs w:val="28"/>
        </w:rPr>
        <w:t xml:space="preserve"> </w:t>
      </w:r>
      <w:proofErr w:type="spellStart"/>
      <w:r w:rsidRPr="00B9528F">
        <w:rPr>
          <w:szCs w:val="28"/>
          <w:lang w:val="en-US"/>
        </w:rPr>
        <w:t>i</w:t>
      </w:r>
      <w:proofErr w:type="spellEnd"/>
      <w:r w:rsidRPr="00B9528F">
        <w:rPr>
          <w:szCs w:val="28"/>
        </w:rPr>
        <w:t>-го муниципального образования</w:t>
      </w:r>
      <w:r>
        <w:rPr>
          <w:szCs w:val="28"/>
        </w:rPr>
        <w:t>,</w:t>
      </w:r>
      <w:r w:rsidRPr="00B9528F">
        <w:rPr>
          <w:szCs w:val="28"/>
        </w:rPr>
        <w:t xml:space="preserve"> </w:t>
      </w:r>
      <w:r>
        <w:rPr>
          <w:szCs w:val="28"/>
        </w:rPr>
        <w:br/>
      </w:r>
      <w:r w:rsidRPr="00B9528F">
        <w:rPr>
          <w:szCs w:val="28"/>
        </w:rPr>
        <w:t>за 2012 год;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spellStart"/>
      <w:r>
        <w:rPr>
          <w:szCs w:val="28"/>
        </w:rPr>
        <w:t>Ч</w:t>
      </w:r>
      <w:proofErr w:type="gramStart"/>
      <w:r w:rsidRPr="00F7018B">
        <w:rPr>
          <w:szCs w:val="28"/>
          <w:vertAlign w:val="subscript"/>
        </w:rPr>
        <w:t>i</w:t>
      </w:r>
      <w:proofErr w:type="spellEnd"/>
      <w:proofErr w:type="gramEnd"/>
      <w:r w:rsidR="008E5FBC" w:rsidRPr="00B9528F">
        <w:rPr>
          <w:szCs w:val="28"/>
          <w:lang w:val="en-US"/>
        </w:rPr>
        <w:fldChar w:fldCharType="begin"/>
      </w:r>
      <w:r w:rsidRPr="00B9528F">
        <w:rPr>
          <w:szCs w:val="28"/>
        </w:rPr>
        <w:instrText xml:space="preserve"> </w:instrText>
      </w:r>
      <w:r w:rsidRPr="00B9528F">
        <w:rPr>
          <w:szCs w:val="28"/>
          <w:lang w:val="en-US"/>
        </w:rPr>
        <w:instrText>QUOTE</w:instrText>
      </w:r>
      <w:r w:rsidRPr="00B9528F">
        <w:rPr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i/>
                <w:color w:val="00B050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Cs w:val="28"/>
              </w:rPr>
              <m:t>Ч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B05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Cs w:val="28"/>
                  </w:rPr>
                  <m:t>min</m:t>
                </m:r>
              </m:e>
              <m:sub>
                <m:r>
                  <w:rPr>
                    <w:rFonts w:ascii="Cambria Math" w:hAnsi="Cambria Math"/>
                    <w:color w:val="00B050"/>
                    <w:szCs w:val="28"/>
                    <w:lang w:val="en-US"/>
                  </w:rPr>
                  <m:t>i</m:t>
                </m:r>
              </m:sub>
            </m:sSub>
          </m:sub>
        </m:sSub>
      </m:oMath>
      <w:r w:rsidRPr="00B9528F">
        <w:rPr>
          <w:szCs w:val="28"/>
        </w:rPr>
        <w:instrText xml:space="preserve"> </w:instrText>
      </w:r>
      <w:r w:rsidR="008E5FBC" w:rsidRPr="00B9528F">
        <w:rPr>
          <w:szCs w:val="28"/>
          <w:lang w:val="en-US"/>
        </w:rPr>
        <w:fldChar w:fldCharType="end"/>
      </w:r>
      <w:r w:rsidRPr="00B9528F">
        <w:rPr>
          <w:szCs w:val="28"/>
          <w:lang w:val="en-US"/>
        </w:rPr>
        <w:t> </w:t>
      </w:r>
      <w:r w:rsidRPr="00B9528F">
        <w:rPr>
          <w:szCs w:val="28"/>
        </w:rPr>
        <w:t>‒</w:t>
      </w:r>
      <w:r w:rsidRPr="00B9528F">
        <w:rPr>
          <w:szCs w:val="28"/>
          <w:lang w:val="en-US"/>
        </w:rPr>
        <w:t> </w:t>
      </w:r>
      <w:r w:rsidRPr="00B9528F">
        <w:rPr>
          <w:szCs w:val="28"/>
        </w:rPr>
        <w:t>минимальн</w:t>
      </w:r>
      <w:r>
        <w:rPr>
          <w:szCs w:val="28"/>
        </w:rPr>
        <w:t xml:space="preserve">ое значение численности работников </w:t>
      </w:r>
      <w:r w:rsidRPr="00B9528F">
        <w:rPr>
          <w:szCs w:val="28"/>
        </w:rPr>
        <w:t xml:space="preserve">муниципальных учреждений культуры </w:t>
      </w:r>
      <w:r>
        <w:rPr>
          <w:szCs w:val="28"/>
        </w:rPr>
        <w:t>(</w:t>
      </w:r>
      <w:r w:rsidRPr="00B9528F">
        <w:rPr>
          <w:szCs w:val="28"/>
        </w:rPr>
        <w:t>педагогических работников муниципальных учреждений дополнительного образования детей</w:t>
      </w:r>
      <w:r>
        <w:rPr>
          <w:szCs w:val="28"/>
        </w:rPr>
        <w:t>)</w:t>
      </w:r>
      <w:r w:rsidRPr="00B9528F">
        <w:rPr>
          <w:szCs w:val="28"/>
        </w:rPr>
        <w:t xml:space="preserve"> </w:t>
      </w:r>
      <w:proofErr w:type="spellStart"/>
      <w:r w:rsidRPr="00B9528F">
        <w:rPr>
          <w:szCs w:val="28"/>
          <w:lang w:val="en-US"/>
        </w:rPr>
        <w:t>i</w:t>
      </w:r>
      <w:proofErr w:type="spellEnd"/>
      <w:r w:rsidRPr="00B9528F">
        <w:rPr>
          <w:szCs w:val="28"/>
        </w:rPr>
        <w:t>-го муниципального образования</w:t>
      </w:r>
      <w:r>
        <w:rPr>
          <w:szCs w:val="28"/>
        </w:rPr>
        <w:t xml:space="preserve"> из следующих значений: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9528F">
        <w:rPr>
          <w:szCs w:val="28"/>
        </w:rPr>
        <w:t>фактическая среднесписочная численность (с уч</w:t>
      </w:r>
      <w:r>
        <w:rPr>
          <w:szCs w:val="28"/>
        </w:rPr>
        <w:t>е</w:t>
      </w:r>
      <w:r w:rsidRPr="00B9528F">
        <w:rPr>
          <w:szCs w:val="28"/>
        </w:rPr>
        <w:t>том внешних совместителей) работников, сложивш</w:t>
      </w:r>
      <w:r>
        <w:rPr>
          <w:szCs w:val="28"/>
        </w:rPr>
        <w:t>ая</w:t>
      </w:r>
      <w:r w:rsidRPr="00B9528F">
        <w:rPr>
          <w:szCs w:val="28"/>
        </w:rPr>
        <w:t>ся по состоянию на 1 июля отч</w:t>
      </w:r>
      <w:r>
        <w:rPr>
          <w:szCs w:val="28"/>
        </w:rPr>
        <w:t>е</w:t>
      </w:r>
      <w:r w:rsidRPr="00B9528F">
        <w:rPr>
          <w:szCs w:val="28"/>
        </w:rPr>
        <w:t>тного</w:t>
      </w:r>
      <w:r>
        <w:rPr>
          <w:szCs w:val="28"/>
        </w:rPr>
        <w:t xml:space="preserve"> года;</w:t>
      </w:r>
    </w:p>
    <w:p w:rsidR="00A46F8A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9528F">
        <w:rPr>
          <w:szCs w:val="28"/>
        </w:rPr>
        <w:t>фактическая среднесписочная численность (с уч</w:t>
      </w:r>
      <w:r>
        <w:rPr>
          <w:szCs w:val="28"/>
        </w:rPr>
        <w:t>е</w:t>
      </w:r>
      <w:r w:rsidRPr="00B9528F">
        <w:rPr>
          <w:szCs w:val="28"/>
        </w:rPr>
        <w:t>том внешних совместителей) работников, сложивш</w:t>
      </w:r>
      <w:r>
        <w:rPr>
          <w:szCs w:val="28"/>
        </w:rPr>
        <w:t>ая</w:t>
      </w:r>
      <w:r w:rsidRPr="00B9528F">
        <w:rPr>
          <w:szCs w:val="28"/>
        </w:rPr>
        <w:t xml:space="preserve">ся по состоянию на 1 июля </w:t>
      </w:r>
      <w:r>
        <w:rPr>
          <w:szCs w:val="28"/>
        </w:rPr>
        <w:t>текущего года;</w:t>
      </w:r>
    </w:p>
    <w:p w:rsidR="00A46F8A" w:rsidRPr="00B9528F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9528F">
        <w:rPr>
          <w:szCs w:val="28"/>
        </w:rPr>
        <w:t>расч</w:t>
      </w:r>
      <w:r>
        <w:rPr>
          <w:szCs w:val="28"/>
        </w:rPr>
        <w:t>е</w:t>
      </w:r>
      <w:r w:rsidRPr="00B9528F">
        <w:rPr>
          <w:szCs w:val="28"/>
        </w:rPr>
        <w:t>тн</w:t>
      </w:r>
      <w:r>
        <w:rPr>
          <w:szCs w:val="28"/>
        </w:rPr>
        <w:t>ая</w:t>
      </w:r>
      <w:r w:rsidRPr="00B9528F">
        <w:rPr>
          <w:szCs w:val="28"/>
        </w:rPr>
        <w:t xml:space="preserve"> численност</w:t>
      </w:r>
      <w:r>
        <w:rPr>
          <w:szCs w:val="28"/>
        </w:rPr>
        <w:t xml:space="preserve">ь работников, определяемая как произведение среднесписочной численности (с учетом внешних совместителей) работников, сложившаяся по итогам 2012 года, и </w:t>
      </w:r>
      <w:r w:rsidRPr="00B9528F">
        <w:rPr>
          <w:szCs w:val="28"/>
        </w:rPr>
        <w:t>общ</w:t>
      </w:r>
      <w:r>
        <w:rPr>
          <w:szCs w:val="28"/>
        </w:rPr>
        <w:t>его</w:t>
      </w:r>
      <w:r w:rsidRPr="00B9528F">
        <w:rPr>
          <w:szCs w:val="28"/>
        </w:rPr>
        <w:t xml:space="preserve"> </w:t>
      </w:r>
      <w:r>
        <w:rPr>
          <w:szCs w:val="28"/>
        </w:rPr>
        <w:t xml:space="preserve">темпа роста </w:t>
      </w:r>
      <w:r w:rsidRPr="00B9528F">
        <w:rPr>
          <w:szCs w:val="28"/>
        </w:rPr>
        <w:t xml:space="preserve">численности </w:t>
      </w:r>
      <w:r>
        <w:rPr>
          <w:szCs w:val="28"/>
        </w:rPr>
        <w:t xml:space="preserve">по всем муниципальным образованиям </w:t>
      </w:r>
      <w:r w:rsidRPr="00B9528F">
        <w:rPr>
          <w:szCs w:val="28"/>
        </w:rPr>
        <w:t xml:space="preserve">по состоянию </w:t>
      </w:r>
      <w:r>
        <w:rPr>
          <w:szCs w:val="28"/>
        </w:rPr>
        <w:br/>
      </w:r>
      <w:r w:rsidRPr="00B9528F">
        <w:rPr>
          <w:szCs w:val="28"/>
        </w:rPr>
        <w:t>на 1 июля</w:t>
      </w:r>
      <w:r>
        <w:rPr>
          <w:szCs w:val="28"/>
        </w:rPr>
        <w:t xml:space="preserve"> текущего года по сравнению с численностью по итогам </w:t>
      </w:r>
      <w:r>
        <w:rPr>
          <w:szCs w:val="28"/>
        </w:rPr>
        <w:br/>
        <w:t>2012 года</w:t>
      </w:r>
      <w:r w:rsidRPr="00B9528F">
        <w:rPr>
          <w:szCs w:val="28"/>
        </w:rPr>
        <w:t>;</w:t>
      </w:r>
    </w:p>
    <w:p w:rsidR="00A46F8A" w:rsidRPr="00BF2065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>
        <w:rPr>
          <w:szCs w:val="28"/>
          <w:lang w:val="en-US"/>
        </w:rPr>
        <w:lastRenderedPageBreak/>
        <w:t>k</w:t>
      </w:r>
      <w:proofErr w:type="gramEnd"/>
      <w:r w:rsidRPr="00B9528F">
        <w:rPr>
          <w:szCs w:val="28"/>
          <w:lang w:val="en-US"/>
        </w:rPr>
        <w:t> </w:t>
      </w:r>
      <w:r w:rsidRPr="00B9528F">
        <w:rPr>
          <w:szCs w:val="28"/>
        </w:rPr>
        <w:t>‒</w:t>
      </w:r>
      <w:r w:rsidRPr="00B9528F">
        <w:rPr>
          <w:szCs w:val="28"/>
          <w:lang w:val="en-US"/>
        </w:rPr>
        <w:t> </w:t>
      </w:r>
      <w:r w:rsidRPr="00B9528F">
        <w:rPr>
          <w:szCs w:val="28"/>
        </w:rPr>
        <w:t xml:space="preserve">коэффициент </w:t>
      </w:r>
      <w:r>
        <w:rPr>
          <w:szCs w:val="28"/>
        </w:rPr>
        <w:t xml:space="preserve">покрытия </w:t>
      </w:r>
      <w:r w:rsidRPr="00B9528F">
        <w:rPr>
          <w:szCs w:val="28"/>
        </w:rPr>
        <w:t>расходов консолидированного бюджета муниципального образова</w:t>
      </w:r>
      <w:r>
        <w:rPr>
          <w:szCs w:val="28"/>
        </w:rPr>
        <w:t>ния, бюджета городского округа, равный следующим значениям</w:t>
      </w:r>
      <w:r w:rsidRPr="00BF2065">
        <w:rPr>
          <w:szCs w:val="28"/>
        </w:rPr>
        <w:t>:</w:t>
      </w:r>
    </w:p>
    <w:p w:rsidR="00A46F8A" w:rsidRPr="00293709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для </w:t>
      </w:r>
      <w:r w:rsidRPr="00B9528F">
        <w:rPr>
          <w:szCs w:val="28"/>
        </w:rPr>
        <w:t>работник</w:t>
      </w:r>
      <w:r>
        <w:rPr>
          <w:szCs w:val="28"/>
        </w:rPr>
        <w:t>ов</w:t>
      </w:r>
      <w:r w:rsidRPr="00B9528F">
        <w:rPr>
          <w:szCs w:val="28"/>
        </w:rPr>
        <w:t xml:space="preserve"> муниципальных учреждений культуры</w:t>
      </w:r>
      <w:r w:rsidRPr="00B9528F">
        <w:rPr>
          <w:szCs w:val="28"/>
          <w:lang w:val="en-US"/>
        </w:rPr>
        <w:t> </w:t>
      </w:r>
      <w:r w:rsidRPr="00B9528F">
        <w:rPr>
          <w:szCs w:val="28"/>
        </w:rPr>
        <w:t>‒</w:t>
      </w:r>
      <w:r w:rsidRPr="00B9528F">
        <w:rPr>
          <w:szCs w:val="28"/>
          <w:lang w:val="en-US"/>
        </w:rPr>
        <w:t> </w:t>
      </w:r>
      <w:r>
        <w:rPr>
          <w:szCs w:val="28"/>
        </w:rPr>
        <w:t xml:space="preserve">0,85 </w:t>
      </w:r>
      <w:r>
        <w:rPr>
          <w:szCs w:val="28"/>
        </w:rPr>
        <w:br/>
        <w:t>(по городскому округу с внутригородским делением Самара Самарской области</w:t>
      </w:r>
      <w:r w:rsidRPr="00B9528F">
        <w:rPr>
          <w:szCs w:val="28"/>
          <w:lang w:val="en-US"/>
        </w:rPr>
        <w:t> </w:t>
      </w:r>
      <w:r w:rsidRPr="00B9528F">
        <w:rPr>
          <w:szCs w:val="28"/>
        </w:rPr>
        <w:t>‒</w:t>
      </w:r>
      <w:r w:rsidRPr="00B9528F">
        <w:rPr>
          <w:szCs w:val="28"/>
          <w:lang w:val="en-US"/>
        </w:rPr>
        <w:t> </w:t>
      </w:r>
      <w:r>
        <w:rPr>
          <w:szCs w:val="28"/>
        </w:rPr>
        <w:t>0,25)</w:t>
      </w:r>
      <w:r w:rsidRPr="00293709">
        <w:rPr>
          <w:szCs w:val="28"/>
        </w:rPr>
        <w:t>;</w:t>
      </w:r>
    </w:p>
    <w:p w:rsidR="00A46F8A" w:rsidRPr="00307293" w:rsidRDefault="00A46F8A" w:rsidP="00A46F8A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B9528F">
        <w:rPr>
          <w:szCs w:val="28"/>
        </w:rPr>
        <w:t>для педагогических работников муниципальных учреждений дополнительного образования детей</w:t>
      </w:r>
      <w:r w:rsidRPr="00B9528F">
        <w:rPr>
          <w:szCs w:val="28"/>
          <w:lang w:val="en-US"/>
        </w:rPr>
        <w:t> </w:t>
      </w:r>
      <w:r w:rsidRPr="00B9528F">
        <w:rPr>
          <w:szCs w:val="28"/>
        </w:rPr>
        <w:t>‒</w:t>
      </w:r>
      <w:r w:rsidRPr="00B9528F">
        <w:rPr>
          <w:szCs w:val="28"/>
          <w:lang w:val="en-US"/>
        </w:rPr>
        <w:t> </w:t>
      </w:r>
      <w:r>
        <w:rPr>
          <w:szCs w:val="28"/>
        </w:rPr>
        <w:t xml:space="preserve">0,95 (по городскому округу </w:t>
      </w:r>
      <w:r>
        <w:rPr>
          <w:szCs w:val="28"/>
        </w:rPr>
        <w:br/>
        <w:t>с внутригородским делением Самара Самарской области</w:t>
      </w:r>
      <w:r w:rsidRPr="00B9528F">
        <w:rPr>
          <w:szCs w:val="28"/>
          <w:lang w:val="en-US"/>
        </w:rPr>
        <w:t> </w:t>
      </w:r>
      <w:r w:rsidRPr="00B9528F">
        <w:rPr>
          <w:szCs w:val="28"/>
        </w:rPr>
        <w:t>‒</w:t>
      </w:r>
      <w:r w:rsidRPr="00B9528F">
        <w:rPr>
          <w:szCs w:val="28"/>
          <w:lang w:val="en-US"/>
        </w:rPr>
        <w:t> </w:t>
      </w:r>
      <w:r>
        <w:rPr>
          <w:szCs w:val="28"/>
        </w:rPr>
        <w:t>0,25).</w:t>
      </w:r>
    </w:p>
    <w:p w:rsidR="002E2B3C" w:rsidRDefault="002E2B3C" w:rsidP="002655E4">
      <w:pPr>
        <w:autoSpaceDE w:val="0"/>
        <w:autoSpaceDN w:val="0"/>
        <w:adjustRightInd w:val="0"/>
        <w:outlineLvl w:val="0"/>
        <w:rPr>
          <w:szCs w:val="28"/>
        </w:rPr>
        <w:sectPr w:rsidR="002E2B3C" w:rsidSect="002E2B3C">
          <w:pgSz w:w="11906" w:h="16838"/>
          <w:pgMar w:top="1304" w:right="1418" w:bottom="1134" w:left="1418" w:header="720" w:footer="720" w:gutter="0"/>
          <w:cols w:space="720"/>
          <w:titlePg/>
        </w:sectPr>
      </w:pPr>
    </w:p>
    <w:p w:rsidR="002E2B3C" w:rsidRPr="00D97CE7" w:rsidRDefault="002E2B3C" w:rsidP="002E2B3C">
      <w:pPr>
        <w:widowControl w:val="0"/>
        <w:autoSpaceDE w:val="0"/>
        <w:autoSpaceDN w:val="0"/>
        <w:adjustRightInd w:val="0"/>
        <w:ind w:left="9781" w:right="-598"/>
        <w:jc w:val="center"/>
        <w:outlineLvl w:val="1"/>
        <w:rPr>
          <w:szCs w:val="28"/>
        </w:rPr>
      </w:pPr>
      <w:r w:rsidRPr="00D97CE7">
        <w:rPr>
          <w:szCs w:val="28"/>
        </w:rPr>
        <w:lastRenderedPageBreak/>
        <w:t>ПРИЛОЖЕНИЕ</w:t>
      </w:r>
    </w:p>
    <w:p w:rsidR="002E2B3C" w:rsidRDefault="002E2B3C" w:rsidP="002E2B3C">
      <w:pPr>
        <w:widowControl w:val="0"/>
        <w:autoSpaceDE w:val="0"/>
        <w:autoSpaceDN w:val="0"/>
        <w:adjustRightInd w:val="0"/>
        <w:ind w:left="9781" w:right="-598"/>
        <w:jc w:val="center"/>
        <w:rPr>
          <w:szCs w:val="28"/>
        </w:rPr>
      </w:pPr>
      <w:r w:rsidRPr="00D97CE7">
        <w:rPr>
          <w:szCs w:val="28"/>
        </w:rPr>
        <w:t>к Методик</w:t>
      </w:r>
      <w:r w:rsidRPr="00D97CE7">
        <w:rPr>
          <w:rFonts w:eastAsiaTheme="minorEastAsia"/>
          <w:szCs w:val="28"/>
        </w:rPr>
        <w:t>е</w:t>
      </w:r>
      <w:r w:rsidRPr="00D97CE7">
        <w:rPr>
          <w:szCs w:val="28"/>
        </w:rPr>
        <w:t xml:space="preserve"> распределения дотаций местным бюджетам на поддержку мер </w:t>
      </w:r>
      <w:r w:rsidRPr="00D97CE7">
        <w:rPr>
          <w:szCs w:val="28"/>
        </w:rPr>
        <w:br/>
        <w:t>по обеспечению сбалансированности местных бюджетов</w:t>
      </w:r>
    </w:p>
    <w:p w:rsidR="002E2B3C" w:rsidRPr="00A85D1C" w:rsidRDefault="002E2B3C" w:rsidP="002E2B3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E2B3C" w:rsidRDefault="002E2B3C" w:rsidP="002E2B3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Показатели, используемые для определения нормированного объема расходов</w:t>
      </w:r>
    </w:p>
    <w:p w:rsidR="002E2B3C" w:rsidRPr="00336781" w:rsidRDefault="002E2B3C" w:rsidP="002E2B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3"/>
        <w:tblW w:w="14846" w:type="dxa"/>
        <w:jc w:val="center"/>
        <w:tblInd w:w="-229" w:type="dxa"/>
        <w:tblLayout w:type="fixed"/>
        <w:tblLook w:val="04A0"/>
      </w:tblPr>
      <w:tblGrid>
        <w:gridCol w:w="631"/>
        <w:gridCol w:w="3435"/>
        <w:gridCol w:w="2835"/>
        <w:gridCol w:w="2326"/>
        <w:gridCol w:w="2594"/>
        <w:gridCol w:w="773"/>
        <w:gridCol w:w="820"/>
        <w:gridCol w:w="684"/>
        <w:gridCol w:w="748"/>
      </w:tblGrid>
      <w:tr w:rsidR="002E2B3C" w:rsidRPr="00A85D1C" w:rsidTr="00A73D60">
        <w:trPr>
          <w:trHeight w:val="1835"/>
          <w:tblHeader/>
          <w:jc w:val="center"/>
        </w:trPr>
        <w:tc>
          <w:tcPr>
            <w:tcW w:w="631" w:type="dxa"/>
            <w:vMerge w:val="restart"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№ </w:t>
            </w:r>
            <w:proofErr w:type="spellStart"/>
            <w:proofErr w:type="gramStart"/>
            <w:r w:rsidRPr="00A85D1C">
              <w:rPr>
                <w:szCs w:val="28"/>
              </w:rPr>
              <w:t>п</w:t>
            </w:r>
            <w:proofErr w:type="spellEnd"/>
            <w:proofErr w:type="gramEnd"/>
            <w:r w:rsidRPr="00A85D1C">
              <w:rPr>
                <w:szCs w:val="28"/>
              </w:rPr>
              <w:t>/</w:t>
            </w:r>
            <w:proofErr w:type="spellStart"/>
            <w:r w:rsidRPr="00A85D1C">
              <w:rPr>
                <w:szCs w:val="28"/>
              </w:rPr>
              <w:t>п</w:t>
            </w:r>
            <w:proofErr w:type="spellEnd"/>
          </w:p>
        </w:tc>
        <w:tc>
          <w:tcPr>
            <w:tcW w:w="3435" w:type="dxa"/>
            <w:vMerge w:val="restart"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Направление расходов</w:t>
            </w:r>
          </w:p>
        </w:tc>
        <w:tc>
          <w:tcPr>
            <w:tcW w:w="2835" w:type="dxa"/>
            <w:vMerge w:val="restart"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A85D1C">
              <w:rPr>
                <w:rFonts w:eastAsiaTheme="minorEastAsia"/>
                <w:szCs w:val="28"/>
              </w:rPr>
              <w:t xml:space="preserve">Значение удельного объема кассовых расходов бюджета по муниципальным образованиям соответствующего типа, применяемое для определения нормированного объема расходов </w:t>
            </w:r>
            <w:r w:rsidRPr="00A85D1C">
              <w:rPr>
                <w:rFonts w:eastAsiaTheme="minorEastAsia"/>
                <w:szCs w:val="28"/>
              </w:rPr>
              <w:br/>
              <w:t>(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eastAsia="Calibri"/>
                      <w:szCs w:val="28"/>
                    </w:rPr>
                    <m:t>Рк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lang w:val="en-US"/>
                    </w:rPr>
                    <m:t>j</m:t>
                  </m:r>
                </m:sub>
              </m:sSub>
            </m:oMath>
            <w:r w:rsidRPr="00A85D1C">
              <w:rPr>
                <w:rFonts w:eastAsiaTheme="minorEastAsia"/>
                <w:szCs w:val="28"/>
              </w:rPr>
              <w:t>)</w:t>
            </w:r>
          </w:p>
        </w:tc>
        <w:tc>
          <w:tcPr>
            <w:tcW w:w="2326" w:type="dxa"/>
            <w:vMerge w:val="restart"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Cs w:val="28"/>
              </w:rPr>
            </w:pPr>
            <w:r w:rsidRPr="00A85D1C">
              <w:rPr>
                <w:rFonts w:eastAsiaTheme="minorEastAsia"/>
                <w:szCs w:val="28"/>
              </w:rPr>
              <w:t>Показатель, в зависимости от которого определяется удельный объем кассовых расходов бюджета</w:t>
            </w:r>
            <w:r w:rsidRPr="00A85D1C">
              <w:rPr>
                <w:rFonts w:eastAsiaTheme="minorEastAsia"/>
                <w:szCs w:val="28"/>
              </w:rPr>
              <w:br/>
              <w:t>(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eastAsia="Calibri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lang w:val="en-US"/>
                    </w:rPr>
                    <m:t>ij</m:t>
                  </m:r>
                </m:sub>
              </m:sSub>
            </m:oMath>
            <w:r w:rsidRPr="00A85D1C">
              <w:rPr>
                <w:rFonts w:eastAsiaTheme="minorEastAsia"/>
                <w:szCs w:val="28"/>
              </w:rPr>
              <w:t>)</w:t>
            </w:r>
          </w:p>
        </w:tc>
        <w:tc>
          <w:tcPr>
            <w:tcW w:w="2594" w:type="dxa"/>
            <w:vMerge w:val="restart"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Cs w:val="28"/>
              </w:rPr>
            </w:pPr>
            <w:r w:rsidRPr="00A85D1C">
              <w:rPr>
                <w:rFonts w:eastAsiaTheme="minorEastAsia"/>
                <w:szCs w:val="28"/>
              </w:rPr>
              <w:t xml:space="preserve">Показатель, в зависимости от которого определяется степень </w:t>
            </w:r>
            <w:proofErr w:type="spellStart"/>
            <w:r w:rsidRPr="00A85D1C">
              <w:rPr>
                <w:rFonts w:eastAsiaTheme="minorEastAsia"/>
                <w:szCs w:val="28"/>
              </w:rPr>
              <w:t>затратности</w:t>
            </w:r>
            <w:proofErr w:type="spellEnd"/>
            <w:r w:rsidRPr="00A85D1C">
              <w:rPr>
                <w:rFonts w:eastAsiaTheme="minorEastAsia"/>
                <w:szCs w:val="28"/>
              </w:rPr>
              <w:t xml:space="preserve"> по направлению расходов</w:t>
            </w:r>
            <w:r w:rsidRPr="00A85D1C">
              <w:rPr>
                <w:rFonts w:eastAsiaTheme="minorEastAsia"/>
                <w:szCs w:val="28"/>
              </w:rPr>
              <w:br/>
              <w:t>(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</w:rPr>
                    <m:t>ij</m:t>
                  </m:r>
                </m:sub>
              </m:sSub>
            </m:oMath>
            <w:r w:rsidRPr="00A85D1C">
              <w:rPr>
                <w:rFonts w:eastAsiaTheme="minorEastAsia"/>
                <w:szCs w:val="28"/>
              </w:rPr>
              <w:t>)</w:t>
            </w:r>
          </w:p>
        </w:tc>
        <w:tc>
          <w:tcPr>
            <w:tcW w:w="3025" w:type="dxa"/>
            <w:gridSpan w:val="4"/>
            <w:tcBorders>
              <w:right w:val="single" w:sz="4" w:space="0" w:color="auto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Коэффициенты дифференциации муниципальных образований</w:t>
            </w:r>
          </w:p>
        </w:tc>
      </w:tr>
      <w:tr w:rsidR="002E2B3C" w:rsidRPr="00A85D1C" w:rsidTr="00A73D60">
        <w:trPr>
          <w:trHeight w:val="1124"/>
          <w:tblHeader/>
          <w:jc w:val="center"/>
        </w:trPr>
        <w:tc>
          <w:tcPr>
            <w:tcW w:w="631" w:type="dxa"/>
            <w:vMerge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35" w:type="dxa"/>
            <w:vMerge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326" w:type="dxa"/>
            <w:vMerge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594" w:type="dxa"/>
            <w:vMerge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593" w:type="dxa"/>
            <w:gridSpan w:val="2"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Городские округа</w:t>
            </w:r>
            <w:r>
              <w:rPr>
                <w:szCs w:val="28"/>
              </w:rPr>
              <w:t>,</w:t>
            </w:r>
            <w:r w:rsidRPr="00A85D1C">
              <w:rPr>
                <w:szCs w:val="28"/>
              </w:rPr>
              <w:t xml:space="preserve"> городские округа с </w:t>
            </w:r>
            <w:proofErr w:type="spellStart"/>
            <w:proofErr w:type="gramStart"/>
            <w:r w:rsidRPr="00A85D1C">
              <w:rPr>
                <w:szCs w:val="28"/>
              </w:rPr>
              <w:t>внутри-городским</w:t>
            </w:r>
            <w:proofErr w:type="spellEnd"/>
            <w:proofErr w:type="gramEnd"/>
            <w:r w:rsidRPr="00A85D1C">
              <w:rPr>
                <w:szCs w:val="28"/>
              </w:rPr>
              <w:t xml:space="preserve"> делением</w:t>
            </w:r>
          </w:p>
        </w:tc>
        <w:tc>
          <w:tcPr>
            <w:tcW w:w="1432" w:type="dxa"/>
            <w:gridSpan w:val="2"/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A85D1C">
              <w:rPr>
                <w:szCs w:val="28"/>
              </w:rPr>
              <w:t>Муници-пальные</w:t>
            </w:r>
            <w:proofErr w:type="spellEnd"/>
            <w:proofErr w:type="gramEnd"/>
            <w:r w:rsidRPr="00A85D1C">
              <w:rPr>
                <w:szCs w:val="28"/>
              </w:rPr>
              <w:t xml:space="preserve"> районы</w:t>
            </w:r>
          </w:p>
        </w:tc>
      </w:tr>
      <w:tr w:rsidR="002E2B3C" w:rsidRPr="00A85D1C" w:rsidTr="00A73D60">
        <w:trPr>
          <w:trHeight w:val="549"/>
          <w:tblHeader/>
          <w:jc w:val="center"/>
        </w:trPr>
        <w:tc>
          <w:tcPr>
            <w:tcW w:w="631" w:type="dxa"/>
            <w:vMerge/>
            <w:tcBorders>
              <w:bottom w:val="single" w:sz="4" w:space="0" w:color="000000" w:themeColor="text1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35" w:type="dxa"/>
            <w:vMerge/>
            <w:tcBorders>
              <w:bottom w:val="single" w:sz="4" w:space="0" w:color="000000" w:themeColor="text1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2326" w:type="dxa"/>
            <w:vMerge/>
            <w:tcBorders>
              <w:bottom w:val="single" w:sz="4" w:space="0" w:color="000000" w:themeColor="text1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2594" w:type="dxa"/>
            <w:vMerge/>
            <w:tcBorders>
              <w:bottom w:val="single" w:sz="4" w:space="0" w:color="000000" w:themeColor="text1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85D1C">
              <w:rPr>
                <w:szCs w:val="28"/>
                <w:lang w:val="en-US"/>
              </w:rPr>
              <w:t>k</w:t>
            </w:r>
            <w:r w:rsidRPr="00A85D1C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20" w:type="dxa"/>
            <w:tcBorders>
              <w:bottom w:val="single" w:sz="4" w:space="0" w:color="000000" w:themeColor="text1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85D1C">
              <w:rPr>
                <w:szCs w:val="28"/>
                <w:lang w:val="en-US"/>
              </w:rPr>
              <w:t>k</w:t>
            </w:r>
            <w:r w:rsidRPr="00A85D1C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 w:themeColor="text1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85D1C">
              <w:rPr>
                <w:szCs w:val="28"/>
                <w:lang w:val="en-US"/>
              </w:rPr>
              <w:t>k</w:t>
            </w:r>
            <w:r w:rsidRPr="00A85D1C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48" w:type="dxa"/>
            <w:tcBorders>
              <w:bottom w:val="single" w:sz="4" w:space="0" w:color="000000" w:themeColor="text1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85D1C">
              <w:rPr>
                <w:szCs w:val="28"/>
                <w:lang w:val="en-US"/>
              </w:rPr>
              <w:t>k</w:t>
            </w:r>
            <w:r w:rsidRPr="00A85D1C">
              <w:rPr>
                <w:szCs w:val="28"/>
                <w:vertAlign w:val="subscript"/>
                <w:lang w:val="en-US"/>
              </w:rPr>
              <w:t>2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>Расходы на содержание муниципальных учреждений (</w:t>
            </w:r>
            <w:r w:rsidRPr="00A85D1C">
              <w:rPr>
                <w:rFonts w:eastAsia="Calibri"/>
                <w:szCs w:val="28"/>
              </w:rPr>
              <w:t xml:space="preserve">за исключением расходов на содержание органов </w:t>
            </w:r>
            <w:r w:rsidRPr="00A85D1C">
              <w:rPr>
                <w:rFonts w:eastAsia="Calibri"/>
                <w:szCs w:val="28"/>
              </w:rPr>
              <w:lastRenderedPageBreak/>
              <w:t xml:space="preserve">местного самоуправления, расходов на содержание специализированных детско-юношеских спортивных школ олимпийского резерва, расходов на обучение в области гражданской обороны и защиты от чрезвычайных ситуаций, расходов на дорожное хозяйство, расходов на содержание учреждений, </w:t>
            </w:r>
            <w:r w:rsidRPr="00A85D1C">
              <w:rPr>
                <w:rFonts w:eastAsia="Calibri"/>
                <w:szCs w:val="28"/>
              </w:rPr>
              <w:lastRenderedPageBreak/>
              <w:t>действующих в сфере образования</w:t>
            </w:r>
            <w:r w:rsidRPr="00A85D1C">
              <w:rPr>
                <w:szCs w:val="28"/>
              </w:rPr>
              <w:t>)</w:t>
            </w:r>
          </w:p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 xml:space="preserve">Среднее 2 городских округов, имеющих минимальное значение соответствующих </w:t>
            </w:r>
            <w:r w:rsidRPr="00A85D1C">
              <w:rPr>
                <w:szCs w:val="28"/>
              </w:rPr>
              <w:lastRenderedPageBreak/>
              <w:t>расходов – для городских округов</w:t>
            </w:r>
            <w:r>
              <w:rPr>
                <w:szCs w:val="28"/>
              </w:rPr>
              <w:t>,</w:t>
            </w:r>
            <w:r w:rsidRPr="00A85D1C">
              <w:rPr>
                <w:szCs w:val="28"/>
              </w:rPr>
              <w:t xml:space="preserve"> городских округов с внутригородским делением; </w:t>
            </w:r>
            <w:r w:rsidRPr="00A85D1C">
              <w:rPr>
                <w:szCs w:val="28"/>
              </w:rPr>
              <w:br/>
              <w:t xml:space="preserve">среднее 13 муниципальных районов, имеющих минимальное значение соответствующих расходов – для муниципальных </w:t>
            </w:r>
            <w:r w:rsidRPr="00A85D1C">
              <w:rPr>
                <w:szCs w:val="28"/>
              </w:rPr>
              <w:lastRenderedPageBreak/>
              <w:t>районов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Численность постоянного населения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Численность постоянного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-0,3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2.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 xml:space="preserve">Расходы на образование (за исключением расходов на содержание органов местного самоуправления и расходов на осуществление присмотра и ухода в дошкольных образовательных учреждениях, финансируемых за счет </w:t>
            </w:r>
            <w:r w:rsidRPr="00A85D1C">
              <w:rPr>
                <w:szCs w:val="28"/>
              </w:rPr>
              <w:lastRenderedPageBreak/>
              <w:t>средств местных бюджетов)</w:t>
            </w:r>
          </w:p>
          <w:p w:rsidR="002E2B3C" w:rsidRPr="00A85D1C" w:rsidRDefault="002E2B3C" w:rsidP="00A73D6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  <w:highlight w:val="yellow"/>
              </w:rPr>
            </w:pPr>
            <w:r w:rsidRPr="00A85D1C">
              <w:rPr>
                <w:szCs w:val="28"/>
              </w:rPr>
              <w:lastRenderedPageBreak/>
              <w:t>Среднее по городским округам</w:t>
            </w:r>
            <w:r>
              <w:rPr>
                <w:szCs w:val="28"/>
              </w:rPr>
              <w:t>,</w:t>
            </w:r>
            <w:r w:rsidRPr="00A85D1C">
              <w:rPr>
                <w:szCs w:val="28"/>
              </w:rPr>
              <w:t xml:space="preserve"> городским округам с внутригородским делением и муниципальным районам в целом (без разделения на типы)</w:t>
            </w:r>
            <w:r w:rsidRPr="00A85D1C">
              <w:rPr>
                <w:i/>
                <w:iCs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Численность постоянного населения в возрасте </w:t>
            </w:r>
            <w:r w:rsidRPr="00A85D1C">
              <w:rPr>
                <w:szCs w:val="28"/>
              </w:rPr>
              <w:br/>
              <w:t xml:space="preserve">до 15 лет 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Численность постоянного населения в возрасте </w:t>
            </w:r>
            <w:r w:rsidRPr="00A85D1C">
              <w:rPr>
                <w:szCs w:val="28"/>
              </w:rPr>
              <w:br/>
              <w:t xml:space="preserve">до 15 лет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0,7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-0,2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0,7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-0,2 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3.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>Расходы на культуру (за исключением расходов на содержание муниципальных учреждений и органов местного самоуправления)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Среднее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Численность постоянного населения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Численность постоянного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-0,2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4.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 xml:space="preserve">Расходы на физическую культуру и спорт (за исключением расходов на содержание </w:t>
            </w:r>
            <w:r w:rsidRPr="00A85D1C">
              <w:rPr>
                <w:szCs w:val="28"/>
              </w:rPr>
              <w:lastRenderedPageBreak/>
              <w:t>муниципальных учреждений и органов местного самоуправления)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Среднее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Число спортивных сооружений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Доля лиц, занимающихся физкультурой и спортом, </w:t>
            </w:r>
            <w:r w:rsidRPr="00A85D1C">
              <w:rPr>
                <w:szCs w:val="28"/>
              </w:rPr>
              <w:lastRenderedPageBreak/>
              <w:t xml:space="preserve">определяемая </w:t>
            </w:r>
            <w:r>
              <w:rPr>
                <w:szCs w:val="28"/>
              </w:rPr>
              <w:t xml:space="preserve">как </w:t>
            </w:r>
            <w:r w:rsidRPr="00A85D1C">
              <w:rPr>
                <w:szCs w:val="28"/>
              </w:rPr>
              <w:t>отношение численности лиц, занимающихся физкультурой и спортом, к численности постоянного населения</w:t>
            </w:r>
          </w:p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2,5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0,5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5.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 xml:space="preserve">Расходы на жилищное хозяйство (за исключением расходов на </w:t>
            </w:r>
            <w:r w:rsidRPr="00A85D1C">
              <w:rPr>
                <w:szCs w:val="28"/>
              </w:rPr>
              <w:lastRenderedPageBreak/>
              <w:t>содержание муниципальных учреждений и органов местного самоуправления)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Среднее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Общая площадь жилых помещений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Доля ветхого и аварийного жилья, определяемая </w:t>
            </w:r>
            <w:r>
              <w:rPr>
                <w:szCs w:val="28"/>
              </w:rPr>
              <w:t xml:space="preserve">как </w:t>
            </w:r>
            <w:r w:rsidRPr="00A85D1C">
              <w:rPr>
                <w:szCs w:val="28"/>
              </w:rPr>
              <w:lastRenderedPageBreak/>
              <w:t>отношение общей площади жилых помещений в ветхих и аварийных жилых домах к общей площади жилых помещений</w:t>
            </w:r>
          </w:p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0,6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1,5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6.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 xml:space="preserve">Расходы на коммунальное хозяйство (за исключением расходов на содержание </w:t>
            </w:r>
            <w:r w:rsidRPr="00A85D1C">
              <w:rPr>
                <w:szCs w:val="28"/>
              </w:rPr>
              <w:lastRenderedPageBreak/>
              <w:t>муниципальных учреждений и органов местного самоуправления)</w:t>
            </w:r>
          </w:p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Среднее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Численность постоянного населения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Численность постоянного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-0,3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7.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>Расходы на благоустройство (за исключением расходов на содержание муниципальных учреждений и органов местного самоуправления)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Среднее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Общая </w:t>
            </w:r>
            <w:r w:rsidRPr="00A85D1C">
              <w:rPr>
                <w:spacing w:val="-4"/>
                <w:szCs w:val="28"/>
              </w:rPr>
              <w:t>протяженность</w:t>
            </w:r>
            <w:r w:rsidRPr="00A85D1C">
              <w:rPr>
                <w:szCs w:val="28"/>
              </w:rPr>
              <w:t xml:space="preserve"> улиц, проездов, набережных (для городских округов и городских округов с внутригородским </w:t>
            </w:r>
            <w:r w:rsidRPr="00A85D1C">
              <w:rPr>
                <w:szCs w:val="28"/>
              </w:rPr>
              <w:lastRenderedPageBreak/>
              <w:t xml:space="preserve">делением); протяженность автомобильных дорог общего пользования местного значения, находящихся в собственности </w:t>
            </w:r>
            <w:r w:rsidRPr="00A85D1C">
              <w:rPr>
                <w:spacing w:val="-14"/>
                <w:szCs w:val="28"/>
              </w:rPr>
              <w:t>муниципальных</w:t>
            </w:r>
            <w:r w:rsidRPr="00A85D1C">
              <w:rPr>
                <w:szCs w:val="28"/>
              </w:rPr>
              <w:t xml:space="preserve"> образований (для </w:t>
            </w:r>
            <w:r w:rsidRPr="00A85D1C">
              <w:rPr>
                <w:spacing w:val="-14"/>
                <w:szCs w:val="28"/>
              </w:rPr>
              <w:t>муниципальных</w:t>
            </w:r>
            <w:r w:rsidRPr="00A85D1C">
              <w:rPr>
                <w:szCs w:val="28"/>
              </w:rPr>
              <w:t xml:space="preserve"> районов)</w:t>
            </w:r>
          </w:p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 xml:space="preserve">Общая площадь земель муниципального образования (за исключением площади застроенных земель и площади земель </w:t>
            </w:r>
            <w:r w:rsidRPr="00A85D1C">
              <w:rPr>
                <w:szCs w:val="28"/>
              </w:rPr>
              <w:lastRenderedPageBreak/>
              <w:t>сельхозугодий</w:t>
            </w:r>
            <w:r>
              <w:rPr>
                <w:szCs w:val="28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-0,2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8.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>Расходы на транспорт (за исключением расходов на содержание муниципальных учреждений и органов местного самоуправления)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Среднее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Общая площадь земель муниципального образования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Плотность населения, имеющего регулярное автобусное и (или) железнодорожное сообщение с административным центром городского округа (муниципального района)</w:t>
            </w:r>
          </w:p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 xml:space="preserve">0,7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-0,2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2,5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 xml:space="preserve">-0,2 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9.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>Расходы на охрану окружающей среды (за исключением расходов на содержание муниципальных учреждений и органов местного самоуправления)</w:t>
            </w:r>
          </w:p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Среднее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Количество объектов, имеющих стационарные источники выбросов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Количество объектов, имеющих стационарные источники выбросов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-0,2</w:t>
            </w:r>
          </w:p>
        </w:tc>
      </w:tr>
      <w:tr w:rsidR="002E2B3C" w:rsidRPr="00A85D1C" w:rsidTr="00A73D60">
        <w:trPr>
          <w:jc w:val="center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10.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85D1C">
              <w:rPr>
                <w:szCs w:val="28"/>
              </w:rPr>
              <w:t xml:space="preserve">Иные расходы (за исключением расходов на предоставление субсидий областному бюджету и </w:t>
            </w:r>
            <w:r w:rsidRPr="00A85D1C">
              <w:rPr>
                <w:szCs w:val="28"/>
              </w:rPr>
              <w:lastRenderedPageBreak/>
              <w:t>расходов на обучение в области гражданской обороны и защиты от чрезвычайных ситуаций)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lastRenderedPageBreak/>
              <w:t>Среднее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Численность постоянного населения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Численность постоянного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1,1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A85D1C" w:rsidRDefault="002E2B3C" w:rsidP="00A73D6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5D1C">
              <w:rPr>
                <w:szCs w:val="28"/>
              </w:rPr>
              <w:t>-0,2</w:t>
            </w:r>
          </w:p>
        </w:tc>
      </w:tr>
    </w:tbl>
    <w:p w:rsidR="002E2B3C" w:rsidRPr="005269DE" w:rsidRDefault="002E2B3C" w:rsidP="002E2B3C">
      <w:pPr>
        <w:tabs>
          <w:tab w:val="left" w:pos="6012"/>
        </w:tabs>
        <w:rPr>
          <w:i/>
          <w:szCs w:val="28"/>
          <w:lang w:val="en-US"/>
        </w:rPr>
      </w:pPr>
    </w:p>
    <w:p w:rsidR="002E2B3C" w:rsidRDefault="002E2B3C" w:rsidP="002655E4">
      <w:pPr>
        <w:autoSpaceDE w:val="0"/>
        <w:autoSpaceDN w:val="0"/>
        <w:adjustRightInd w:val="0"/>
        <w:outlineLvl w:val="0"/>
        <w:rPr>
          <w:szCs w:val="28"/>
        </w:rPr>
        <w:sectPr w:rsidR="002E2B3C" w:rsidSect="002E2B3C">
          <w:pgSz w:w="16838" w:h="11906" w:orient="landscape"/>
          <w:pgMar w:top="1418" w:right="1304" w:bottom="1418" w:left="1134" w:header="720" w:footer="720" w:gutter="0"/>
          <w:cols w:space="720"/>
          <w:titlePg/>
        </w:sectPr>
      </w:pPr>
    </w:p>
    <w:p w:rsidR="002E2B3C" w:rsidRPr="0010709C" w:rsidRDefault="002E2B3C" w:rsidP="002E2B3C">
      <w:pPr>
        <w:widowControl w:val="0"/>
        <w:ind w:left="5245"/>
        <w:jc w:val="center"/>
        <w:rPr>
          <w:bCs/>
          <w:szCs w:val="28"/>
        </w:rPr>
      </w:pPr>
      <w:r w:rsidRPr="0010709C">
        <w:rPr>
          <w:bCs/>
          <w:szCs w:val="28"/>
        </w:rPr>
        <w:lastRenderedPageBreak/>
        <w:t>УТВЕРЖДЕНЫ</w:t>
      </w:r>
    </w:p>
    <w:p w:rsidR="002E2B3C" w:rsidRPr="0010709C" w:rsidRDefault="002E2B3C" w:rsidP="002E2B3C">
      <w:pPr>
        <w:widowControl w:val="0"/>
        <w:ind w:left="5245"/>
        <w:jc w:val="center"/>
        <w:rPr>
          <w:bCs/>
          <w:szCs w:val="28"/>
        </w:rPr>
      </w:pPr>
      <w:r w:rsidRPr="0010709C">
        <w:rPr>
          <w:bCs/>
          <w:szCs w:val="28"/>
        </w:rPr>
        <w:t xml:space="preserve">постановлением Правительства </w:t>
      </w:r>
    </w:p>
    <w:p w:rsidR="002E2B3C" w:rsidRPr="0010709C" w:rsidRDefault="002E2B3C" w:rsidP="002E2B3C">
      <w:pPr>
        <w:widowControl w:val="0"/>
        <w:ind w:left="5245"/>
        <w:jc w:val="center"/>
        <w:rPr>
          <w:bCs/>
          <w:szCs w:val="28"/>
        </w:rPr>
      </w:pPr>
      <w:r w:rsidRPr="0010709C">
        <w:rPr>
          <w:bCs/>
          <w:szCs w:val="28"/>
        </w:rPr>
        <w:t>Самарской области</w:t>
      </w:r>
    </w:p>
    <w:p w:rsidR="002E2B3C" w:rsidRPr="0010709C" w:rsidRDefault="002E2B3C" w:rsidP="002E2B3C">
      <w:pPr>
        <w:widowControl w:val="0"/>
        <w:ind w:left="5245"/>
        <w:jc w:val="center"/>
        <w:rPr>
          <w:bCs/>
          <w:szCs w:val="28"/>
        </w:rPr>
      </w:pPr>
      <w:r w:rsidRPr="0010709C">
        <w:rPr>
          <w:bCs/>
          <w:szCs w:val="28"/>
        </w:rPr>
        <w:t>от _______________ № _______</w:t>
      </w:r>
    </w:p>
    <w:p w:rsidR="002E2B3C" w:rsidRPr="0010709C" w:rsidRDefault="002E2B3C" w:rsidP="002E2B3C">
      <w:pPr>
        <w:pStyle w:val="ConsPlusTitle"/>
        <w:jc w:val="center"/>
        <w:rPr>
          <w:b w:val="0"/>
        </w:rPr>
      </w:pPr>
    </w:p>
    <w:p w:rsidR="002E2B3C" w:rsidRPr="0010709C" w:rsidRDefault="002E2B3C" w:rsidP="002E2B3C">
      <w:pPr>
        <w:pStyle w:val="ConsPlusTitle"/>
        <w:jc w:val="center"/>
        <w:rPr>
          <w:b w:val="0"/>
        </w:rPr>
      </w:pPr>
    </w:p>
    <w:p w:rsidR="002E2B3C" w:rsidRPr="0010709C" w:rsidRDefault="002E2B3C" w:rsidP="002E2B3C">
      <w:pPr>
        <w:pStyle w:val="ConsPlusTitle"/>
        <w:jc w:val="center"/>
        <w:rPr>
          <w:b w:val="0"/>
        </w:rPr>
      </w:pPr>
    </w:p>
    <w:p w:rsidR="002E2B3C" w:rsidRPr="0010709C" w:rsidRDefault="002E2B3C" w:rsidP="002E2B3C">
      <w:pPr>
        <w:autoSpaceDE w:val="0"/>
        <w:autoSpaceDN w:val="0"/>
        <w:adjustRightInd w:val="0"/>
        <w:jc w:val="center"/>
        <w:rPr>
          <w:szCs w:val="28"/>
        </w:rPr>
      </w:pPr>
      <w:r w:rsidRPr="0010709C">
        <w:rPr>
          <w:szCs w:val="28"/>
        </w:rPr>
        <w:t xml:space="preserve">Правила и условия предоставления из областного бюджета </w:t>
      </w:r>
      <w:r w:rsidRPr="0010709C">
        <w:rPr>
          <w:szCs w:val="28"/>
        </w:rPr>
        <w:br/>
        <w:t>дотаций местным бюджетам на поддержку мер по обеспечению сбалансированности местных бюджетов</w:t>
      </w:r>
    </w:p>
    <w:p w:rsidR="002E2B3C" w:rsidRPr="0010709C" w:rsidRDefault="002E2B3C" w:rsidP="002E2B3C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/>
          <w:szCs w:val="28"/>
        </w:rPr>
      </w:pP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1. Предоставление из областного бюджета дотаций местным бюджетам на поддержку мер по обеспечению сбалансированности местных бюджетов (далее – дотации) осуществляется ежемесячно.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Размер дотации, предоставляемой бюджету </w:t>
      </w:r>
      <w:r w:rsidRPr="0010709C">
        <w:rPr>
          <w:rFonts w:eastAsiaTheme="minorEastAsia"/>
          <w:szCs w:val="28"/>
        </w:rPr>
        <w:t>городского округа, городского округа с внутригородским делением и муниципального района (далее – муниципальные образования)</w:t>
      </w:r>
      <w:r w:rsidRPr="0010709C">
        <w:rPr>
          <w:rFonts w:eastAsia="Calibri"/>
          <w:szCs w:val="28"/>
        </w:rPr>
        <w:t xml:space="preserve">, зависит от уровня выполнения показателей социально-экономического развития (далее </w:t>
      </w:r>
      <w:r w:rsidRPr="0010709C">
        <w:rPr>
          <w:rFonts w:eastAsia="Calibri"/>
          <w:szCs w:val="28"/>
        </w:rPr>
        <w:sym w:font="Symbol" w:char="F02D"/>
      </w:r>
      <w:r w:rsidRPr="0010709C">
        <w:rPr>
          <w:rFonts w:eastAsia="Calibri"/>
          <w:szCs w:val="28"/>
        </w:rPr>
        <w:t xml:space="preserve"> социально-экономические показатели), установленных приложением 1 к настоящим правилам и условиям, оцениваемого нарастающим итогом с начала года.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2. Органы исполнительной власти Самарской области, указанные </w:t>
      </w:r>
      <w:r w:rsidRPr="0010709C">
        <w:rPr>
          <w:rFonts w:eastAsia="Calibri"/>
          <w:szCs w:val="28"/>
        </w:rPr>
        <w:br/>
        <w:t>в приложении 1 к настоящим правилам и условиям: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утверждают порядки мониторинга отчетных данных о выполнении социально-экономических показателей;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представляют в министерство управления финансами Самарской области (далее – министерство) отчетные данные о выполнении социально-экономических показателей в сроки, установленные приложением 1 к настоящим правилам и условиям, по форме согласно приложению 2 к настоящим правилам и условиям.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3. Министерство ежемесячно в срок не позднее 12-го рабочего дня месяца, следующего за отчетным периодом, осуществляет расчет сводной оценки (индекса) выполнения социально-экономических показателей по каждому муниципальному образованию на основании отчетных данных </w:t>
      </w:r>
      <w:r w:rsidRPr="0010709C">
        <w:rPr>
          <w:rFonts w:eastAsia="Calibri"/>
          <w:szCs w:val="28"/>
        </w:rPr>
        <w:br/>
        <w:t xml:space="preserve">о выполнении социально-экономических показателей, поступивших </w:t>
      </w:r>
      <w:r w:rsidRPr="0010709C">
        <w:rPr>
          <w:rFonts w:eastAsia="Calibri"/>
          <w:szCs w:val="28"/>
        </w:rPr>
        <w:br/>
      </w:r>
      <w:r w:rsidRPr="0010709C">
        <w:rPr>
          <w:rFonts w:eastAsia="Calibri"/>
          <w:szCs w:val="28"/>
        </w:rPr>
        <w:lastRenderedPageBreak/>
        <w:t xml:space="preserve">в министерство в соответствии </w:t>
      </w:r>
      <w:r w:rsidRPr="00A30BF2">
        <w:rPr>
          <w:rFonts w:eastAsia="Calibri"/>
          <w:szCs w:val="28"/>
        </w:rPr>
        <w:t>с абзацем третьим пункта 2</w:t>
      </w:r>
      <w:r w:rsidRPr="0010709C">
        <w:rPr>
          <w:rFonts w:eastAsia="Calibri"/>
          <w:szCs w:val="28"/>
        </w:rPr>
        <w:t xml:space="preserve"> настоящих правил и условий.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10709C">
        <w:rPr>
          <w:rFonts w:eastAsia="Calibri"/>
          <w:szCs w:val="28"/>
        </w:rPr>
        <w:t xml:space="preserve">При подведении итогов за отчетный год министерство осуществляет расчет сводной оценки (индекса) выполнения социально-экономических показателей по каждому муниципальному образованию и разрабатывает проект постановления Правительства Самарской области о распределении дотаций за выполнение социально-экономических показателей за отчетный год за счет и в пределах средств нераспределенного резерва дотаций текущего года в течение тридцати рабочих дней со дня поступления </w:t>
      </w:r>
      <w:r w:rsidRPr="0010709C">
        <w:rPr>
          <w:rFonts w:eastAsia="Calibri"/>
          <w:szCs w:val="28"/>
        </w:rPr>
        <w:br/>
        <w:t>в министерство в полном объеме</w:t>
      </w:r>
      <w:proofErr w:type="gramEnd"/>
      <w:r w:rsidRPr="0010709C">
        <w:rPr>
          <w:rFonts w:eastAsia="Calibri"/>
          <w:szCs w:val="28"/>
        </w:rPr>
        <w:t xml:space="preserve"> отчетных данных о выполнении социально-экономических показателей, установленных приложением 1</w:t>
      </w:r>
      <w:r w:rsidRPr="0010709C">
        <w:rPr>
          <w:rFonts w:eastAsia="Calibri"/>
          <w:szCs w:val="28"/>
        </w:rPr>
        <w:br/>
        <w:t>к настоящим правилам и условиям, за отчетный год.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4. Сводная оценка (индекс) выполнения социально-экономических показателей i-го муниципального образования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  <m:ctrlPr>
              <w:rPr>
                <w:rFonts w:ascii="Cambria Math" w:eastAsia="Calibri" w:hAnsi="Cambria Math"/>
                <w:szCs w:val="28"/>
                <w:lang w:val="en-US"/>
              </w:rPr>
            </m:ctrlPr>
          </m:sub>
        </m:sSub>
      </m:oMath>
      <w:r w:rsidRPr="0010709C">
        <w:rPr>
          <w:rFonts w:eastAsia="Calibri"/>
          <w:szCs w:val="28"/>
        </w:rPr>
        <w:t xml:space="preserve">) определяется </w:t>
      </w:r>
      <w:r w:rsidRPr="0010709C">
        <w:rPr>
          <w:rFonts w:eastAsia="Calibri"/>
          <w:szCs w:val="28"/>
        </w:rPr>
        <w:br/>
        <w:t>по формуле</w:t>
      </w:r>
    </w:p>
    <w:p w:rsidR="002E2B3C" w:rsidRPr="0010709C" w:rsidRDefault="002E2B3C" w:rsidP="002E2B3C">
      <w:pPr>
        <w:autoSpaceDE w:val="0"/>
        <w:autoSpaceDN w:val="0"/>
        <w:adjustRightInd w:val="0"/>
        <w:rPr>
          <w:rFonts w:eastAsia="Calibri"/>
          <w:szCs w:val="28"/>
        </w:rPr>
      </w:pP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eastAsia="Calibri"/>
                  <w:szCs w:val="28"/>
                </w:rPr>
                <m:t>И</m:t>
              </m:r>
            </m:e>
            <m:sub>
              <m:r>
                <m:rPr>
                  <m:sty m:val="p"/>
                </m:rPr>
                <w:rPr>
                  <w:rFonts w:ascii="Cambria Math" w:eastAsia="Calibri"/>
                  <w:szCs w:val="28"/>
                  <w:lang w:val="en-US"/>
                </w:rPr>
                <m:t>i</m:t>
              </m:r>
              <m:ctrlPr>
                <w:rPr>
                  <w:rFonts w:ascii="Cambria Math" w:eastAsia="Calibri" w:hAnsi="Cambria Math"/>
                  <w:szCs w:val="28"/>
                  <w:lang w:val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eastAsia="Calibri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eastAsia="Calibri"/>
                              <w:szCs w:val="28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eastAsia="Calibri"/>
                              <w:szCs w:val="28"/>
                            </w:rPr>
                            <m:t>Ф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eastAsia="Calibri"/>
                              <w:szCs w:val="28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eastAsia="Calibri"/>
                              <w:szCs w:val="28"/>
                            </w:rPr>
                            <m:t>ПР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eastAsia="Calibri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/>
                          <w:szCs w:val="28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</w:rPr>
                    <m:t>+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eastAsia="Calibri"/>
                              <w:szCs w:val="28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eastAsia="Calibri"/>
                              <w:szCs w:val="28"/>
                            </w:rPr>
                            <m:t>ПР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eastAsia="Calibri"/>
                              <w:szCs w:val="28"/>
                            </w:rPr>
                            <m:t>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eastAsia="Calibri"/>
                              <w:szCs w:val="28"/>
                            </w:rPr>
                            <m:t>Ф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libri"/>
                              <w:szCs w:val="28"/>
                              <w:lang w:val="en-US"/>
                            </w:rPr>
                            <m:t>j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eastAsia="Calibri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/>
                          <w:szCs w:val="28"/>
                        </w:rPr>
                        <m:t>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/>
                          <w:szCs w:val="28"/>
                        </w:rPr>
                        <m:t>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eastAsia="Calibri"/>
              <w:szCs w:val="28"/>
            </w:rPr>
            <m:t>,</m:t>
          </m:r>
        </m:oMath>
      </m:oMathPara>
    </w:p>
    <w:p w:rsidR="002E2B3C" w:rsidRPr="0010709C" w:rsidRDefault="002E2B3C" w:rsidP="002E2B3C">
      <w:pPr>
        <w:autoSpaceDE w:val="0"/>
        <w:autoSpaceDN w:val="0"/>
        <w:adjustRightInd w:val="0"/>
        <w:rPr>
          <w:rFonts w:eastAsia="Calibri"/>
          <w:szCs w:val="28"/>
        </w:rPr>
      </w:pP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eastAsia="Calibri"/>
                <w:szCs w:val="28"/>
              </w:rPr>
              <m:t>j</m:t>
            </m:r>
          </m:sub>
        </m:sSub>
      </m:oMath>
      <w:r w:rsidRPr="0010709C">
        <w:rPr>
          <w:rFonts w:eastAsia="Calibri"/>
          <w:szCs w:val="28"/>
        </w:rPr>
        <w:t xml:space="preserve"> ‒ фактически сложившийся на последнюю имеющуюся отчетную дату уровень j-го социально-экономического показателя;</w:t>
      </w: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ПР</m:t>
            </m:r>
            <m:r>
              <m:rPr>
                <m:sty m:val="p"/>
              </m:rPr>
              <w:rPr>
                <w:rFonts w:ascii="Cambria Math" w:eastAsia="Calibri"/>
                <w:szCs w:val="28"/>
              </w:rPr>
              <m:t>j</m:t>
            </m:r>
          </m:sub>
        </m:sSub>
      </m:oMath>
      <w:r w:rsidR="002E2B3C" w:rsidRPr="0010709C">
        <w:rPr>
          <w:rFonts w:eastAsia="Calibri"/>
          <w:szCs w:val="28"/>
        </w:rPr>
        <w:t xml:space="preserve"> ‒ прогнозное значение j-го социально-экономического показателя, которое устанавливается на очередной год ежегодно до начала очередного финансового года распоряжением Правительства Самарской области по предложению министерства экономического развития </w:t>
      </w:r>
      <w:r w:rsidR="002E2B3C" w:rsidRPr="0010709C">
        <w:rPr>
          <w:rFonts w:eastAsia="Calibri"/>
          <w:szCs w:val="28"/>
        </w:rPr>
        <w:br/>
        <w:t>и инвестиций Самарской области;</w:t>
      </w: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j</m:t>
            </m:r>
          </m:sub>
        </m:sSub>
      </m:oMath>
      <w:r w:rsidR="002E2B3C" w:rsidRPr="0010709C">
        <w:rPr>
          <w:rFonts w:eastAsia="Calibri"/>
          <w:szCs w:val="28"/>
        </w:rPr>
        <w:t xml:space="preserve"> ‒ доля влияния (вес) j-го социально-экономического показателя </w:t>
      </w:r>
      <w:r w:rsidR="002E2B3C" w:rsidRPr="0010709C">
        <w:rPr>
          <w:rFonts w:eastAsia="Calibri"/>
          <w:szCs w:val="28"/>
        </w:rPr>
        <w:br/>
        <w:t>на сводную оценку выполнения муниципальным образованием социально-экономических показателей, которая устанавливается в размере согласно приложению 1 к настоящим правилам и условиям;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spellStart"/>
      <w:r w:rsidRPr="0010709C">
        <w:rPr>
          <w:rFonts w:eastAsia="Calibri"/>
          <w:szCs w:val="28"/>
        </w:rPr>
        <w:lastRenderedPageBreak/>
        <w:t>n</w:t>
      </w:r>
      <w:proofErr w:type="spellEnd"/>
      <w:r w:rsidRPr="0010709C">
        <w:rPr>
          <w:rFonts w:eastAsia="Calibri"/>
          <w:szCs w:val="28"/>
        </w:rPr>
        <w:t xml:space="preserve"> ‒ количество оцениваемых социально-экономических показателей;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spellStart"/>
      <w:r w:rsidRPr="0010709C">
        <w:rPr>
          <w:rFonts w:eastAsia="Calibri"/>
          <w:szCs w:val="28"/>
        </w:rPr>
        <w:t>k</w:t>
      </w:r>
      <w:proofErr w:type="spellEnd"/>
      <w:r w:rsidRPr="0010709C">
        <w:rPr>
          <w:rFonts w:eastAsia="Calibri"/>
          <w:szCs w:val="28"/>
        </w:rPr>
        <w:t xml:space="preserve"> ‒ количество оцениваемых социально-экономических показателей, снижение значений которых свидетельствует о повышении уровня социально-экономического развития муниципального образования.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В случае если социально-экономический показатель не имеет числового значения, то показателю </w:t>
      </w: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Pr="0010709C">
        <w:rPr>
          <w:rFonts w:eastAsia="Calibri"/>
          <w:szCs w:val="28"/>
        </w:rPr>
        <w:t xml:space="preserve"> присваивается значение 1 или 0 </w:t>
      </w:r>
      <w:r w:rsidRPr="0010709C">
        <w:rPr>
          <w:rFonts w:eastAsia="Calibri"/>
          <w:szCs w:val="28"/>
        </w:rPr>
        <w:br/>
        <w:t xml:space="preserve">в зависимости от наличия или отсутствия устанавливаемого показателем условия, определенного приложением 1 к настоящим правилам </w:t>
      </w:r>
      <w:r w:rsidRPr="0010709C">
        <w:rPr>
          <w:rFonts w:eastAsia="Calibri"/>
          <w:szCs w:val="28"/>
        </w:rPr>
        <w:br/>
        <w:t>и условиям.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В случае если в показателе </w:t>
      </w: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Pr="0010709C">
        <w:rPr>
          <w:rFonts w:eastAsia="Calibri"/>
          <w:szCs w:val="28"/>
        </w:rPr>
        <w:t xml:space="preserve"> прогнозное значение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ПР</m:t>
            </m:r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j</m:t>
            </m:r>
          </m:sub>
        </m:sSub>
      </m:oMath>
      <w:r w:rsidRPr="0010709C">
        <w:rPr>
          <w:rFonts w:eastAsia="Calibri"/>
          <w:szCs w:val="28"/>
        </w:rPr>
        <w:t xml:space="preserve"> равно нулю, то при условии, что доля влияния (вес) соответствующего социально-экономического показателя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j</m:t>
            </m:r>
          </m:sub>
        </m:sSub>
      </m:oMath>
      <w:r w:rsidRPr="0010709C">
        <w:rPr>
          <w:rFonts w:eastAsia="Calibri"/>
          <w:szCs w:val="28"/>
        </w:rPr>
        <w:t xml:space="preserve"> не равна нулю, показателю </w:t>
      </w: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Pr="0010709C">
        <w:rPr>
          <w:rFonts w:eastAsia="Calibri"/>
          <w:szCs w:val="28"/>
        </w:rPr>
        <w:t xml:space="preserve"> присваивается значение 1, при ином условии ‒ 0.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В случае если в показателе </w:t>
      </w: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Pr="0010709C">
        <w:rPr>
          <w:rFonts w:eastAsia="Calibri"/>
          <w:szCs w:val="28"/>
        </w:rPr>
        <w:t xml:space="preserve"> фактически сложившийся уровень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j</m:t>
            </m:r>
          </m:sub>
        </m:sSub>
      </m:oMath>
      <w:r w:rsidRPr="0010709C">
        <w:rPr>
          <w:rFonts w:eastAsia="Calibri"/>
          <w:szCs w:val="28"/>
        </w:rPr>
        <w:t xml:space="preserve"> равен нулю, то при условии, что доля влияния (вес) соответствующего социально-экономического показателя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j</m:t>
            </m:r>
          </m:sub>
        </m:sSub>
      </m:oMath>
      <w:r w:rsidRPr="0010709C">
        <w:rPr>
          <w:rFonts w:eastAsia="Calibri"/>
          <w:szCs w:val="28"/>
        </w:rPr>
        <w:t xml:space="preserve"> не равна нулю, показателю </w:t>
      </w: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Pr="0010709C">
        <w:rPr>
          <w:rFonts w:eastAsia="Calibri"/>
          <w:szCs w:val="28"/>
        </w:rPr>
        <w:t xml:space="preserve"> присваивается значение 1,3, при ином условии ‒ 0.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В случае если значение показателя </w:t>
      </w: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eastAsia="Calibri"/>
            <w:szCs w:val="28"/>
          </w:rPr>
          <m:t>&gt;</m:t>
        </m:r>
        <m:r>
          <w:rPr>
            <w:rFonts w:ascii="Cambria Math" w:eastAsia="Calibri"/>
            <w:szCs w:val="28"/>
          </w:rPr>
          <m:t>1,2</m:t>
        </m:r>
      </m:oMath>
      <w:r w:rsidRPr="0010709C">
        <w:rPr>
          <w:rFonts w:eastAsia="Calibri"/>
          <w:szCs w:val="28"/>
        </w:rPr>
        <w:t xml:space="preserve">, оно корректируется </w:t>
      </w:r>
      <w:r w:rsidRPr="0010709C">
        <w:rPr>
          <w:rFonts w:eastAsia="Calibri"/>
          <w:szCs w:val="28"/>
        </w:rPr>
        <w:br/>
        <w:t>по формуле</w:t>
      </w:r>
    </w:p>
    <w:p w:rsidR="002E2B3C" w:rsidRPr="0010709C" w:rsidRDefault="002E2B3C" w:rsidP="002E2B3C">
      <w:pPr>
        <w:autoSpaceDE w:val="0"/>
        <w:autoSpaceDN w:val="0"/>
        <w:adjustRightInd w:val="0"/>
        <w:rPr>
          <w:rFonts w:eastAsia="Calibri"/>
          <w:szCs w:val="28"/>
        </w:rPr>
      </w:pP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eastAsia="Cambria Math"/>
            <w:szCs w:val="28"/>
          </w:rPr>
          <m:t>=</m:t>
        </m:r>
        <m:d>
          <m:dPr>
            <m:ctrlPr>
              <w:rPr>
                <w:rFonts w:ascii="Cambria Math" w:eastAsia="Calibri" w:hAnsi="Cambria Math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Ф</m:t>
                    </m:r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  <w:lang w:val="en-US"/>
                      </w:rPr>
                      <m:t>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ПР</m:t>
                    </m:r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  <w:lang w:val="en-US"/>
                      </w:rPr>
                      <m:t>j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Calibri"/>
                <w:szCs w:val="28"/>
              </w:rPr>
              <m:t>1,2</m:t>
            </m:r>
          </m:e>
        </m:d>
        <m:r>
          <m:rPr>
            <m:sty m:val="p"/>
          </m:rPr>
          <w:rPr>
            <w:rFonts w:ascii="Cambria Math" w:eastAsia="Calibri" w:hAnsi="Cambria Math"/>
            <w:szCs w:val="28"/>
          </w:rPr>
          <m:t>×</m:t>
        </m:r>
        <m:r>
          <m:rPr>
            <m:sty m:val="p"/>
          </m:rPr>
          <w:rPr>
            <w:rFonts w:ascii="Cambria Math" w:eastAsia="Calibri"/>
            <w:szCs w:val="28"/>
          </w:rPr>
          <m:t>0,1+1,2</m:t>
        </m:r>
      </m:oMath>
      <w:r w:rsidR="002E2B3C" w:rsidRPr="0010709C">
        <w:rPr>
          <w:rFonts w:eastAsia="Calibri"/>
          <w:szCs w:val="28"/>
        </w:rPr>
        <w:t>.</w:t>
      </w:r>
    </w:p>
    <w:p w:rsidR="002E2B3C" w:rsidRPr="0010709C" w:rsidRDefault="002E2B3C" w:rsidP="002E2B3C">
      <w:pPr>
        <w:autoSpaceDE w:val="0"/>
        <w:autoSpaceDN w:val="0"/>
        <w:adjustRightInd w:val="0"/>
        <w:rPr>
          <w:rFonts w:eastAsia="Calibri"/>
          <w:szCs w:val="28"/>
        </w:rPr>
      </w:pP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В случае если значение показателя </w:t>
      </w: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eastAsia="Calibri"/>
            <w:szCs w:val="28"/>
          </w:rPr>
          <m:t>&gt;</m:t>
        </m:r>
        <m:r>
          <w:rPr>
            <w:rFonts w:ascii="Cambria Math" w:eastAsia="Calibri"/>
            <w:szCs w:val="28"/>
          </w:rPr>
          <m:t>1,2</m:t>
        </m:r>
      </m:oMath>
      <w:r w:rsidRPr="0010709C">
        <w:rPr>
          <w:rFonts w:eastAsia="Calibri"/>
          <w:szCs w:val="28"/>
        </w:rPr>
        <w:t xml:space="preserve">, оно корректируется </w:t>
      </w:r>
      <w:r w:rsidRPr="0010709C">
        <w:rPr>
          <w:rFonts w:eastAsia="Calibri"/>
          <w:szCs w:val="28"/>
        </w:rPr>
        <w:br/>
        <w:t>по формуле</w:t>
      </w:r>
    </w:p>
    <w:p w:rsidR="002E2B3C" w:rsidRPr="0010709C" w:rsidRDefault="002E2B3C" w:rsidP="002E2B3C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  <w:lang w:val="en-US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eastAsia="Cambria Math"/>
            <w:szCs w:val="28"/>
          </w:rPr>
          <m:t>=</m:t>
        </m:r>
        <m:d>
          <m:dPr>
            <m:ctrlPr>
              <w:rPr>
                <w:rFonts w:ascii="Cambria Math" w:eastAsia="Calibri" w:hAnsi="Cambria Math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ПР</m:t>
                    </m:r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  <w:lang w:val="en-US"/>
                      </w:rPr>
                      <m:t>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</w:rPr>
                      <m:t>Ф</m:t>
                    </m:r>
                    <m:r>
                      <m:rPr>
                        <m:sty m:val="p"/>
                      </m:rPr>
                      <w:rPr>
                        <w:rFonts w:ascii="Cambria Math" w:eastAsia="Calibri"/>
                        <w:szCs w:val="28"/>
                        <w:lang w:val="en-US"/>
                      </w:rPr>
                      <m:t>j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Calibri"/>
                <w:szCs w:val="28"/>
              </w:rPr>
              <m:t>1,2</m:t>
            </m:r>
          </m:e>
        </m:d>
        <m:r>
          <m:rPr>
            <m:sty m:val="p"/>
          </m:rPr>
          <w:rPr>
            <w:rFonts w:ascii="Cambria Math" w:eastAsia="Calibri" w:hAnsi="Cambria Math"/>
            <w:szCs w:val="28"/>
          </w:rPr>
          <m:t>×</m:t>
        </m:r>
        <m:r>
          <m:rPr>
            <m:sty m:val="p"/>
          </m:rPr>
          <w:rPr>
            <w:rFonts w:ascii="Cambria Math" w:eastAsia="Calibri"/>
            <w:szCs w:val="28"/>
          </w:rPr>
          <m:t>0,1+1,2</m:t>
        </m:r>
      </m:oMath>
      <w:r w:rsidR="002E2B3C" w:rsidRPr="0010709C">
        <w:rPr>
          <w:rFonts w:eastAsia="Calibri"/>
          <w:szCs w:val="28"/>
        </w:rPr>
        <w:t>.</w:t>
      </w:r>
    </w:p>
    <w:p w:rsidR="002E2B3C" w:rsidRPr="0010709C" w:rsidRDefault="002E2B3C" w:rsidP="002E2B3C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При этом значение каждого из показателей </w:t>
      </w: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j</m:t>
                </m:r>
              </m:sub>
            </m:sSub>
          </m:den>
        </m:f>
      </m:oMath>
      <w:r w:rsidRPr="0010709C">
        <w:rPr>
          <w:rFonts w:eastAsia="Calibri"/>
          <w:szCs w:val="28"/>
        </w:rPr>
        <w:t xml:space="preserve"> и </w:t>
      </w:r>
      <m:oMath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eastAsia="Calibri"/>
                    <w:szCs w:val="28"/>
                  </w:rPr>
                  <m:t>j</m:t>
                </m:r>
              </m:sub>
            </m:sSub>
          </m:den>
        </m:f>
      </m:oMath>
      <w:r w:rsidRPr="0010709C">
        <w:rPr>
          <w:rFonts w:eastAsia="Calibri"/>
          <w:szCs w:val="28"/>
        </w:rPr>
        <w:t xml:space="preserve"> не может быть больше 1,3.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5. Размер дотации, предоставляемой </w:t>
      </w:r>
      <w:proofErr w:type="spellStart"/>
      <w:r w:rsidRPr="0010709C">
        <w:rPr>
          <w:rFonts w:eastAsia="Calibri"/>
          <w:szCs w:val="28"/>
        </w:rPr>
        <w:t>i-му</w:t>
      </w:r>
      <w:proofErr w:type="spellEnd"/>
      <w:r w:rsidRPr="0010709C">
        <w:rPr>
          <w:rFonts w:eastAsia="Calibri"/>
          <w:szCs w:val="28"/>
        </w:rPr>
        <w:t xml:space="preserve"> муниципальному образованию в течение текущего года за выполнение социально-экономических показателей текущего года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Дф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</m:oMath>
      <w:r w:rsidRPr="0010709C">
        <w:rPr>
          <w:rFonts w:eastAsia="Calibri"/>
          <w:szCs w:val="28"/>
        </w:rPr>
        <w:t>), определяется по формуле</w:t>
      </w:r>
    </w:p>
    <w:p w:rsidR="002E2B3C" w:rsidRPr="0010709C" w:rsidRDefault="002E2B3C" w:rsidP="002E2B3C">
      <w:pPr>
        <w:autoSpaceDE w:val="0"/>
        <w:autoSpaceDN w:val="0"/>
        <w:adjustRightInd w:val="0"/>
        <w:rPr>
          <w:rFonts w:eastAsia="Calibri"/>
          <w:szCs w:val="28"/>
        </w:rPr>
      </w:pP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Дф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</w:rPr>
                  <m:t>Дб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="Calibri"/>
                <w:szCs w:val="28"/>
              </w:rPr>
              <m:t>11</m:t>
            </m:r>
          </m:den>
        </m:f>
        <m:r>
          <m:rPr>
            <m:sty m:val="p"/>
          </m:rPr>
          <w:rPr>
            <w:rFonts w:ascii="Cambria Math" w:eastAsia="Calibri" w:hAnsi="Cambria Math"/>
            <w:szCs w:val="28"/>
          </w:rPr>
          <m:t>×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  <m:ctrlPr>
              <w:rPr>
                <w:rFonts w:ascii="Cambria Math" w:eastAsia="Calibri" w:hAnsi="Cambria Math"/>
                <w:szCs w:val="28"/>
                <w:lang w:val="en-US"/>
              </w:rPr>
            </m:ctrlPr>
          </m:sub>
        </m:sSub>
        <m:r>
          <m:rPr>
            <m:sty m:val="p"/>
          </m:rPr>
          <w:rPr>
            <w:rFonts w:ascii="Cambria Math" w:eastAsia="Calibri" w:hAnsi="Cambria Math"/>
            <w:szCs w:val="28"/>
          </w:rPr>
          <m:t>-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/>
            <w:szCs w:val="28"/>
          </w:rPr>
          <m:t>-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Ду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="002E2B3C" w:rsidRPr="0010709C">
        <w:rPr>
          <w:rFonts w:eastAsia="Calibri"/>
          <w:szCs w:val="28"/>
        </w:rPr>
        <w:t>,</w:t>
      </w:r>
    </w:p>
    <w:p w:rsidR="002E2B3C" w:rsidRPr="0010709C" w:rsidRDefault="002E2B3C" w:rsidP="002E2B3C">
      <w:pPr>
        <w:autoSpaceDE w:val="0"/>
        <w:autoSpaceDN w:val="0"/>
        <w:adjustRightInd w:val="0"/>
        <w:rPr>
          <w:rFonts w:eastAsia="Calibri"/>
          <w:szCs w:val="28"/>
        </w:rPr>
      </w:pP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Дб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Pr="0010709C">
        <w:rPr>
          <w:rFonts w:eastAsia="Calibri"/>
          <w:szCs w:val="28"/>
        </w:rPr>
        <w:t xml:space="preserve"> ‒ годовой объем дотаций для i-го муниципального образования </w:t>
      </w:r>
      <w:r w:rsidRPr="0010709C">
        <w:rPr>
          <w:rFonts w:eastAsia="Calibri"/>
          <w:szCs w:val="28"/>
        </w:rPr>
        <w:br/>
        <w:t>в текущем финансовом году, утвержденный постановлением Правительства Самарской области о распределении годового объема дотаций;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spellStart"/>
      <w:r w:rsidRPr="0010709C">
        <w:rPr>
          <w:rFonts w:eastAsia="Calibri"/>
          <w:szCs w:val="28"/>
        </w:rPr>
        <w:t>h</w:t>
      </w:r>
      <w:proofErr w:type="spellEnd"/>
      <w:r w:rsidRPr="0010709C">
        <w:rPr>
          <w:rFonts w:eastAsia="Calibri"/>
          <w:szCs w:val="28"/>
        </w:rPr>
        <w:t> ‒</w:t>
      </w:r>
      <w:r w:rsidRPr="0010709C">
        <w:rPr>
          <w:szCs w:val="28"/>
        </w:rPr>
        <w:t> </w:t>
      </w:r>
      <w:r w:rsidRPr="0010709C">
        <w:rPr>
          <w:rFonts w:eastAsia="Calibri"/>
          <w:szCs w:val="28"/>
        </w:rPr>
        <w:t>количество месяцев, в отношении которых осуществляется оценка выполнения социально-экономических показателей;</w:t>
      </w: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="002E2B3C" w:rsidRPr="0010709C">
        <w:rPr>
          <w:rFonts w:eastAsia="Calibri"/>
          <w:szCs w:val="28"/>
        </w:rPr>
        <w:t xml:space="preserve"> ‒ размер дотаций, предоставленных </w:t>
      </w:r>
      <w:proofErr w:type="spellStart"/>
      <w:r w:rsidR="002E2B3C" w:rsidRPr="0010709C">
        <w:rPr>
          <w:rFonts w:eastAsia="Calibri"/>
          <w:szCs w:val="28"/>
        </w:rPr>
        <w:t>i-му</w:t>
      </w:r>
      <w:proofErr w:type="spellEnd"/>
      <w:r w:rsidR="002E2B3C" w:rsidRPr="0010709C">
        <w:rPr>
          <w:rFonts w:eastAsia="Calibri"/>
          <w:szCs w:val="28"/>
        </w:rPr>
        <w:t xml:space="preserve"> муниципальному образованию за предшествующие периоды текущего финансового года;</w:t>
      </w: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Ду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</w:rPr>
              <m:t>i</m:t>
            </m:r>
          </m:sub>
        </m:sSub>
      </m:oMath>
      <w:r w:rsidR="002E2B3C" w:rsidRPr="0010709C">
        <w:rPr>
          <w:rFonts w:eastAsia="Calibri"/>
          <w:szCs w:val="28"/>
        </w:rPr>
        <w:t xml:space="preserve"> ‒ сумма, не подлежащая перечислению </w:t>
      </w:r>
      <w:proofErr w:type="spellStart"/>
      <w:r w:rsidR="002E2B3C" w:rsidRPr="0010709C">
        <w:rPr>
          <w:rFonts w:eastAsia="Calibri"/>
          <w:szCs w:val="28"/>
          <w:lang w:val="en-US"/>
        </w:rPr>
        <w:t>i</w:t>
      </w:r>
      <w:proofErr w:type="spellEnd"/>
      <w:r w:rsidR="002E2B3C" w:rsidRPr="0010709C">
        <w:rPr>
          <w:rFonts w:eastAsia="Calibri"/>
          <w:szCs w:val="28"/>
        </w:rPr>
        <w:t>-</w:t>
      </w:r>
      <w:proofErr w:type="spellStart"/>
      <w:r w:rsidR="002E2B3C" w:rsidRPr="0010709C">
        <w:rPr>
          <w:rFonts w:eastAsia="Calibri"/>
          <w:szCs w:val="28"/>
        </w:rPr>
        <w:t>му</w:t>
      </w:r>
      <w:proofErr w:type="spellEnd"/>
      <w:r w:rsidR="002E2B3C" w:rsidRPr="0010709C">
        <w:rPr>
          <w:rFonts w:eastAsia="Calibri"/>
          <w:szCs w:val="28"/>
        </w:rPr>
        <w:t xml:space="preserve"> муниципальному образованию на основании решения Правительства Самарской области.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В случае если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Дф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</m:oMath>
      <w:r w:rsidRPr="0010709C">
        <w:rPr>
          <w:rFonts w:eastAsia="Calibri"/>
          <w:szCs w:val="28"/>
        </w:rPr>
        <w:t xml:space="preserve"> имеет отрицательное значение, то размер дотации принимается </w:t>
      </w:r>
      <w:proofErr w:type="gramStart"/>
      <w:r w:rsidRPr="0010709C">
        <w:rPr>
          <w:rFonts w:eastAsia="Calibri"/>
          <w:szCs w:val="28"/>
        </w:rPr>
        <w:t>равным</w:t>
      </w:r>
      <w:proofErr w:type="gramEnd"/>
      <w:r w:rsidRPr="0010709C">
        <w:rPr>
          <w:rFonts w:eastAsia="Calibri"/>
          <w:szCs w:val="28"/>
        </w:rPr>
        <w:t xml:space="preserve"> нулю.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Размер дотации, предоставляемой </w:t>
      </w:r>
      <w:proofErr w:type="spellStart"/>
      <w:r w:rsidRPr="0010709C">
        <w:rPr>
          <w:rFonts w:eastAsia="Calibri"/>
          <w:szCs w:val="28"/>
        </w:rPr>
        <w:t>i-му</w:t>
      </w:r>
      <w:proofErr w:type="spellEnd"/>
      <w:r w:rsidRPr="0010709C">
        <w:rPr>
          <w:rFonts w:eastAsia="Calibri"/>
          <w:szCs w:val="28"/>
        </w:rPr>
        <w:t xml:space="preserve"> муниципальному образованию при подведении итогов за отчетный год,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Дг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Pr="0010709C">
        <w:rPr>
          <w:rFonts w:eastAsia="Calibri"/>
          <w:szCs w:val="28"/>
        </w:rPr>
        <w:t>) определяется по формуле</w:t>
      </w:r>
    </w:p>
    <w:p w:rsidR="002E2B3C" w:rsidRPr="0010709C" w:rsidRDefault="002E2B3C" w:rsidP="002E2B3C">
      <w:pPr>
        <w:autoSpaceDE w:val="0"/>
        <w:autoSpaceDN w:val="0"/>
        <w:adjustRightInd w:val="0"/>
        <w:rPr>
          <w:rFonts w:eastAsia="Calibri"/>
          <w:szCs w:val="28"/>
        </w:rPr>
      </w:pP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Дг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Дб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eastAsia="Calibri"/>
                <w:szCs w:val="28"/>
              </w:rPr>
              <m:t>ог</m:t>
            </m:r>
          </m:sub>
        </m:sSub>
        <m:r>
          <m:rPr>
            <m:sty m:val="p"/>
          </m:rPr>
          <w:rPr>
            <w:rFonts w:eastAsia="Calibri"/>
            <w:szCs w:val="28"/>
          </w:rPr>
          <m:t>×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  <m:ctrlPr>
              <w:rPr>
                <w:rFonts w:ascii="Cambria Math" w:eastAsia="Calibri" w:hAnsi="Cambria Math"/>
                <w:szCs w:val="28"/>
                <w:lang w:val="en-US"/>
              </w:rPr>
            </m:ctrlPr>
          </m:sub>
        </m:sSub>
        <m:r>
          <m:rPr>
            <m:sty m:val="p"/>
          </m:rPr>
          <w:rPr>
            <w:rFonts w:eastAsia="Calibri"/>
            <w:szCs w:val="28"/>
          </w:rPr>
          <m:t>-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eastAsia="Calibri"/>
                <w:szCs w:val="28"/>
              </w:rPr>
              <m:t>ог</m:t>
            </m:r>
          </m:sub>
        </m:sSub>
        <m:r>
          <m:rPr>
            <m:sty m:val="p"/>
          </m:rPr>
          <w:rPr>
            <w:rFonts w:eastAsia="Calibri"/>
            <w:szCs w:val="28"/>
          </w:rPr>
          <m:t>-</m:t>
        </m:r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Ду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</m:oMath>
      <w:r w:rsidR="002E2B3C" w:rsidRPr="0010709C">
        <w:rPr>
          <w:rFonts w:eastAsia="Calibri"/>
          <w:szCs w:val="28"/>
        </w:rPr>
        <w:t>,</w:t>
      </w:r>
    </w:p>
    <w:p w:rsidR="002E2B3C" w:rsidRPr="0010709C" w:rsidRDefault="002E2B3C" w:rsidP="002E2B3C">
      <w:pPr>
        <w:autoSpaceDE w:val="0"/>
        <w:autoSpaceDN w:val="0"/>
        <w:adjustRightInd w:val="0"/>
        <w:rPr>
          <w:rFonts w:eastAsia="Calibri"/>
          <w:szCs w:val="28"/>
        </w:rPr>
      </w:pP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Дб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eastAsia="Calibri"/>
                <w:szCs w:val="28"/>
              </w:rPr>
              <m:t>ог</m:t>
            </m:r>
          </m:sub>
        </m:sSub>
      </m:oMath>
      <w:r w:rsidRPr="0010709C">
        <w:rPr>
          <w:rFonts w:eastAsia="Calibri"/>
          <w:szCs w:val="28"/>
        </w:rPr>
        <w:t xml:space="preserve"> ‒ годовой объем дотаций для i-го муниципального образования </w:t>
      </w:r>
      <w:r w:rsidRPr="0010709C">
        <w:rPr>
          <w:rFonts w:eastAsia="Calibri"/>
          <w:szCs w:val="28"/>
        </w:rPr>
        <w:br/>
        <w:t xml:space="preserve">в отчетном финансовом году, утвержденный постановлением </w:t>
      </w:r>
      <w:r w:rsidRPr="0010709C">
        <w:rPr>
          <w:rFonts w:eastAsia="Calibri"/>
          <w:szCs w:val="28"/>
        </w:rPr>
        <w:lastRenderedPageBreak/>
        <w:t>Правительства Самарской области о распределении годового объема дотаций;</w:t>
      </w:r>
    </w:p>
    <w:p w:rsidR="002E2B3C" w:rsidRPr="0010709C" w:rsidRDefault="008E5FB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eastAsia="Calibri"/>
                <w:szCs w:val="28"/>
              </w:rPr>
              <m:t>ог</m:t>
            </m:r>
          </m:sub>
        </m:sSub>
      </m:oMath>
      <w:r w:rsidR="002E2B3C" w:rsidRPr="0010709C">
        <w:rPr>
          <w:rFonts w:eastAsia="Calibri"/>
          <w:szCs w:val="28"/>
        </w:rPr>
        <w:t xml:space="preserve"> ‒ размер дотаций, предоставленных </w:t>
      </w:r>
      <w:proofErr w:type="spellStart"/>
      <w:r w:rsidR="002E2B3C" w:rsidRPr="0010709C">
        <w:rPr>
          <w:rFonts w:eastAsia="Calibri"/>
          <w:szCs w:val="28"/>
        </w:rPr>
        <w:t>i-му</w:t>
      </w:r>
      <w:proofErr w:type="spellEnd"/>
      <w:r w:rsidR="002E2B3C" w:rsidRPr="0010709C">
        <w:rPr>
          <w:rFonts w:eastAsia="Calibri"/>
          <w:szCs w:val="28"/>
        </w:rPr>
        <w:t xml:space="preserve"> муниципальному образованию в отчетном году за выполнение социально-экономических показателей отчетного года.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Распределение дотаций в текущем году по итогам отчетного года производится за счет и в пределах средств нераспределенного резерва дотаций текущего года.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В случае если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Дг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Pr="0010709C">
        <w:rPr>
          <w:rFonts w:eastAsia="Calibri"/>
          <w:szCs w:val="28"/>
        </w:rPr>
        <w:t xml:space="preserve"> имеет отрицательное значение, размер дотаций, предоставляемых i-му муниципальному образованию за выполнение социально-экономических показателей текущего года, сокращается </w:t>
      </w:r>
      <w:r w:rsidRPr="0010709C">
        <w:rPr>
          <w:rFonts w:eastAsia="Calibri"/>
          <w:szCs w:val="28"/>
        </w:rPr>
        <w:br/>
        <w:t>на указанную величину.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trike/>
          <w:szCs w:val="28"/>
        </w:rPr>
      </w:pPr>
      <w:r w:rsidRPr="0010709C">
        <w:rPr>
          <w:rFonts w:eastAsia="Calibri"/>
          <w:szCs w:val="28"/>
        </w:rPr>
        <w:t xml:space="preserve">Определение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Дг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Pr="0010709C">
        <w:rPr>
          <w:rFonts w:eastAsia="Calibri"/>
          <w:szCs w:val="28"/>
        </w:rPr>
        <w:t xml:space="preserve"> по вновь образованным муниципальным образованиям путем их преобразования осуществляется в разрезе преобразованных муниципальных образований, существовавших </w:t>
      </w:r>
      <w:r w:rsidRPr="0010709C">
        <w:rPr>
          <w:rFonts w:eastAsia="Calibri"/>
          <w:szCs w:val="28"/>
        </w:rPr>
        <w:br/>
        <w:t xml:space="preserve">до принятия нормативных правовых актов об их преобразовании, путем суммирования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eastAsia="Calibri"/>
                <w:szCs w:val="28"/>
              </w:rPr>
              <m:t>Дг</m:t>
            </m:r>
          </m:e>
          <m:sub>
            <m:r>
              <m:rPr>
                <m:sty m:val="p"/>
              </m:rPr>
              <w:rPr>
                <w:rFonts w:ascii="Cambria Math" w:eastAsia="Calibri"/>
                <w:szCs w:val="28"/>
                <w:lang w:val="en-US"/>
              </w:rPr>
              <m:t>i</m:t>
            </m:r>
          </m:sub>
        </m:sSub>
      </m:oMath>
      <w:r w:rsidRPr="0010709C">
        <w:rPr>
          <w:rFonts w:eastAsia="Calibri"/>
          <w:szCs w:val="28"/>
        </w:rPr>
        <w:t xml:space="preserve"> по преобразованным муниципальным образованиям.</w:t>
      </w:r>
    </w:p>
    <w:p w:rsidR="002E2B3C" w:rsidRPr="0010709C" w:rsidRDefault="002E2B3C" w:rsidP="002E2B3C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szCs w:val="28"/>
        </w:rPr>
      </w:pPr>
      <w:r w:rsidRPr="0010709C">
        <w:rPr>
          <w:rFonts w:eastAsia="Calibri"/>
          <w:szCs w:val="28"/>
        </w:rPr>
        <w:t>6. Условиями предоставления дотаций являются: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соблюдение по состоянию на последнюю отчетную дату норматива формирования расходов на содержание органов местного самоуправления, установленного Правительством Самарской области;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spellStart"/>
      <w:r w:rsidRPr="0010709C">
        <w:rPr>
          <w:rFonts w:eastAsia="Calibri"/>
          <w:szCs w:val="28"/>
        </w:rPr>
        <w:t>неувеличение</w:t>
      </w:r>
      <w:proofErr w:type="spellEnd"/>
      <w:r w:rsidRPr="0010709C">
        <w:rPr>
          <w:rFonts w:eastAsia="Calibri"/>
          <w:szCs w:val="28"/>
        </w:rPr>
        <w:t xml:space="preserve"> объема муниципального долга </w:t>
      </w:r>
      <w:proofErr w:type="gramStart"/>
      <w:r w:rsidRPr="0010709C">
        <w:rPr>
          <w:rFonts w:eastAsia="Calibri"/>
          <w:szCs w:val="28"/>
        </w:rPr>
        <w:t xml:space="preserve">в части кредитов кредитных организаций по состоянию на последнюю отчетную дату </w:t>
      </w:r>
      <w:r w:rsidRPr="0010709C">
        <w:rPr>
          <w:rFonts w:eastAsia="Calibri"/>
          <w:szCs w:val="28"/>
        </w:rPr>
        <w:br/>
        <w:t>по сравнению с объемом</w:t>
      </w:r>
      <w:proofErr w:type="gramEnd"/>
      <w:r w:rsidRPr="0010709C">
        <w:rPr>
          <w:rFonts w:eastAsia="Calibri"/>
          <w:szCs w:val="28"/>
        </w:rPr>
        <w:t xml:space="preserve"> по состоянию на начало последнего месяца отчетного периода;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10709C">
        <w:rPr>
          <w:rFonts w:eastAsia="Calibri"/>
          <w:szCs w:val="28"/>
        </w:rPr>
        <w:t xml:space="preserve">для </w:t>
      </w:r>
      <w:r w:rsidRPr="0010709C">
        <w:rPr>
          <w:rFonts w:eastAsiaTheme="minorEastAsia"/>
          <w:szCs w:val="28"/>
        </w:rPr>
        <w:t>муниципальных образований</w:t>
      </w:r>
      <w:r w:rsidRPr="0010709C">
        <w:rPr>
          <w:rFonts w:eastAsia="Calibri"/>
          <w:szCs w:val="28"/>
        </w:rPr>
        <w:t xml:space="preserve">, в бюджетах которых по итогам года, предшествующего году, в котором осуществляется выполнение показателей, учитываемых при предоставлении дотации, доля дотаций </w:t>
      </w:r>
      <w:r w:rsidRPr="0010709C">
        <w:rPr>
          <w:rFonts w:eastAsia="Calibri"/>
          <w:szCs w:val="28"/>
        </w:rPr>
        <w:br/>
        <w:t xml:space="preserve">на выравнивание бюджетной обеспеченности в доходах местного бюджета (без учета субвенций) составляет более 20 процентов и (или) </w:t>
      </w:r>
      <w:r w:rsidRPr="0010709C">
        <w:rPr>
          <w:rFonts w:eastAsia="Calibri"/>
          <w:szCs w:val="28"/>
        </w:rPr>
        <w:lastRenderedPageBreak/>
        <w:t xml:space="preserve">муниципальный долг которых по состоянию на 1-е число месяца, следующего за отчетным месяцем, превышает 90 процентов </w:t>
      </w:r>
      <w:r w:rsidRPr="0010709C">
        <w:rPr>
          <w:rFonts w:eastAsia="Calibri"/>
          <w:szCs w:val="28"/>
        </w:rPr>
        <w:br/>
        <w:t>от утвержденного общего годового объема</w:t>
      </w:r>
      <w:proofErr w:type="gramEnd"/>
      <w:r w:rsidRPr="0010709C">
        <w:rPr>
          <w:rFonts w:eastAsia="Calibri"/>
          <w:szCs w:val="28"/>
        </w:rPr>
        <w:t xml:space="preserve"> доходов местного бюджета </w:t>
      </w:r>
      <w:r w:rsidRPr="0010709C">
        <w:rPr>
          <w:rFonts w:eastAsia="Calibri"/>
          <w:szCs w:val="28"/>
        </w:rPr>
        <w:br/>
        <w:t xml:space="preserve">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10709C">
        <w:rPr>
          <w:rFonts w:eastAsia="Calibri"/>
          <w:szCs w:val="28"/>
        </w:rPr>
        <w:sym w:font="Symbol" w:char="F02D"/>
      </w:r>
      <w:r w:rsidRPr="0010709C">
        <w:rPr>
          <w:rFonts w:eastAsia="Calibri"/>
          <w:szCs w:val="28"/>
        </w:rPr>
        <w:t xml:space="preserve"> </w:t>
      </w:r>
      <w:proofErr w:type="spellStart"/>
      <w:r w:rsidRPr="0010709C">
        <w:rPr>
          <w:rFonts w:eastAsia="Calibri"/>
          <w:szCs w:val="28"/>
        </w:rPr>
        <w:t>непривлечение</w:t>
      </w:r>
      <w:proofErr w:type="spellEnd"/>
      <w:r w:rsidRPr="0010709C">
        <w:rPr>
          <w:rFonts w:eastAsia="Calibri"/>
          <w:szCs w:val="28"/>
        </w:rPr>
        <w:t xml:space="preserve"> кредитов кредитных организаций в течение последнего месяца отчетного периода.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Мониторинг выполнения условий предоставления дотаций осуществляет министерство на основании официальных данных </w:t>
      </w:r>
      <w:r w:rsidRPr="0010709C">
        <w:rPr>
          <w:rFonts w:eastAsia="Calibri"/>
          <w:szCs w:val="28"/>
        </w:rPr>
        <w:br/>
        <w:t>по формам отчетности финансовых органов муниципальных образований Самарской области.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7. </w:t>
      </w:r>
      <w:proofErr w:type="gramStart"/>
      <w:r w:rsidRPr="0010709C">
        <w:rPr>
          <w:rFonts w:eastAsia="Calibri"/>
          <w:szCs w:val="28"/>
        </w:rPr>
        <w:t xml:space="preserve">По решению министерства на основании мотивированного обращения главы муниципального образования дотация бюджету муниципального образования предоставляется досрочно (не более одного раза в течение финансового года) в размере, не превышающем </w:t>
      </w:r>
      <w:r w:rsidRPr="0010709C">
        <w:rPr>
          <w:rFonts w:eastAsia="Calibri"/>
          <w:szCs w:val="28"/>
        </w:rPr>
        <w:br/>
        <w:t>20 процентов от годового объема дотации для i-го муниципального образования в текущем финансовом году (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szCs w:val="28"/>
              </w:rPr>
              <m:t>Дб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Pr="0010709C">
        <w:rPr>
          <w:rFonts w:eastAsia="Calibri"/>
          <w:szCs w:val="28"/>
        </w:rPr>
        <w:t>), утвержденного постановлением Правительства Самарской области о распределении годового объема дотаций.</w:t>
      </w:r>
      <w:proofErr w:type="gramEnd"/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При этом размер досрочно предоставляемой дотации с учетом ранее предоставленной дотации в текущем году не может превышать размер </w:t>
      </w:r>
      <m:oMath>
        <m:sSub>
          <m:sSubPr>
            <m:ctrlPr>
              <w:rPr>
                <w:rFonts w:ascii="Cambria Math" w:eastAsia="Calibri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8"/>
              </w:rPr>
              <m:t>Дб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8"/>
                <w:lang w:val="en-US"/>
              </w:rPr>
              <m:t>i</m:t>
            </m:r>
          </m:sub>
        </m:sSub>
      </m:oMath>
      <w:r w:rsidRPr="0010709C">
        <w:rPr>
          <w:rFonts w:eastAsia="Calibri"/>
          <w:szCs w:val="28"/>
        </w:rPr>
        <w:t>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Решение о досрочном предоставлении дотации не может быть принято в IV квартале текущего года.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8. Министерство ежемесячно не позднее 18-го рабочего дня месяца, следующего за отчетным периодом, перечисляет местным бюджетам дотации в пределах годового объема, предусмотренного каждому муниципальному образованию постановлением Правительства Самарской области о распределении годового объема дотаций.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При подведении итогов за отчетный год министерство перечисляет местным бюджетам дотации </w:t>
      </w:r>
      <w:proofErr w:type="gramStart"/>
      <w:r w:rsidRPr="0010709C">
        <w:rPr>
          <w:rFonts w:eastAsia="Calibri"/>
          <w:szCs w:val="28"/>
        </w:rPr>
        <w:t xml:space="preserve">в течение пяти рабочих дней со дня </w:t>
      </w:r>
      <w:r w:rsidRPr="0010709C">
        <w:rPr>
          <w:rFonts w:eastAsia="Calibri"/>
          <w:szCs w:val="28"/>
        </w:rPr>
        <w:lastRenderedPageBreak/>
        <w:t xml:space="preserve">вступления в силу постановления Правительства Самарской области </w:t>
      </w:r>
      <w:r w:rsidRPr="0010709C">
        <w:rPr>
          <w:rFonts w:eastAsia="Calibri"/>
          <w:szCs w:val="28"/>
        </w:rPr>
        <w:br/>
        <w:t>о распределении дотаций за выполнение</w:t>
      </w:r>
      <w:proofErr w:type="gramEnd"/>
      <w:r w:rsidRPr="0010709C">
        <w:rPr>
          <w:rFonts w:eastAsia="Calibri"/>
          <w:szCs w:val="28"/>
        </w:rPr>
        <w:t xml:space="preserve"> социально-экономических показателей за отчетный год.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 xml:space="preserve">9. В случае превышения расчетного размера дотации над годовым объемом, предусмотренным соответствующему муниципальному образованию постановлением Правительства Самарской области </w:t>
      </w:r>
      <w:r w:rsidRPr="0010709C">
        <w:rPr>
          <w:rFonts w:eastAsia="Calibri"/>
          <w:szCs w:val="28"/>
        </w:rPr>
        <w:br/>
        <w:t xml:space="preserve">о распределении годового объема дотаций, дотация предоставляется </w:t>
      </w:r>
      <w:r w:rsidRPr="0010709C">
        <w:rPr>
          <w:rFonts w:eastAsia="Calibri"/>
          <w:szCs w:val="28"/>
        </w:rPr>
        <w:br/>
        <w:t xml:space="preserve">на основании постановления Правительства Самарской области </w:t>
      </w:r>
      <w:r w:rsidRPr="0010709C">
        <w:rPr>
          <w:rFonts w:eastAsia="Calibri"/>
          <w:szCs w:val="28"/>
        </w:rPr>
        <w:br/>
        <w:t>о распределении дотации в связи с перевыполнением социально-экономических показателей за счет и в пределах средств нераспределенного резерва дотаций текущего года. Перечисление указанных дотаций осуществляется в течение пяти рабочих дней со дня вступления в силу соответствующего постановления Правительства Самарской области.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proofErr w:type="gramStart"/>
      <w:r w:rsidRPr="0010709C">
        <w:rPr>
          <w:rFonts w:eastAsia="Calibri"/>
          <w:szCs w:val="28"/>
        </w:rPr>
        <w:t xml:space="preserve">Если суммарный объем превышений расчетного размера дотации </w:t>
      </w:r>
      <w:r w:rsidRPr="0010709C">
        <w:rPr>
          <w:rFonts w:eastAsia="Calibri"/>
          <w:szCs w:val="28"/>
        </w:rPr>
        <w:br/>
        <w:t xml:space="preserve">за отчетный период превышает остаток нераспределенного резерва дотаций, дотация предоставляется сверх годового объема дотаций, предусмотренного соответствующему муниципальному образованию постановлением Правительства Самарской области о распределении годового объема дотаций, пропорционально доле превышения расчетного размера дотации соответствующего муниципального образования </w:t>
      </w:r>
      <w:r w:rsidRPr="0010709C">
        <w:rPr>
          <w:rFonts w:eastAsia="Calibri"/>
          <w:szCs w:val="28"/>
        </w:rPr>
        <w:br/>
        <w:t>в суммарном объеме превышений расчетного размера дотации всех муниципальных образований.</w:t>
      </w:r>
      <w:proofErr w:type="gramEnd"/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t>В случае если размер дотаций, фактически перечисленных местному бюджету в текущем финансовом году, превышает скорректированный годовой объем дотаций, то распределение между муниципальными образованиями размера превышения фактически перечисленных дотаций над скорректированным годовым объемом дотаций утверждается постановлением Правительства Самарской области.</w:t>
      </w:r>
    </w:p>
    <w:p w:rsidR="002E2B3C" w:rsidRPr="0010709C" w:rsidRDefault="002E2B3C" w:rsidP="002E2B3C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10709C">
        <w:rPr>
          <w:rFonts w:eastAsia="Calibri"/>
          <w:szCs w:val="28"/>
        </w:rPr>
        <w:lastRenderedPageBreak/>
        <w:t xml:space="preserve">10. Итоги распределения дотаций обнародуются министерством </w:t>
      </w:r>
      <w:r w:rsidRPr="0010709C">
        <w:rPr>
          <w:rFonts w:eastAsia="Calibri"/>
          <w:szCs w:val="28"/>
        </w:rPr>
        <w:br/>
        <w:t>в средствах массовой информации и (или) на официальном сайте министерства в сети Интернет.</w:t>
      </w:r>
    </w:p>
    <w:p w:rsidR="002E2B3C" w:rsidRDefault="002E2B3C" w:rsidP="002E2B3C">
      <w:pPr>
        <w:widowControl w:val="0"/>
        <w:autoSpaceDE w:val="0"/>
        <w:autoSpaceDN w:val="0"/>
        <w:adjustRightInd w:val="0"/>
        <w:ind w:left="9781" w:right="-31"/>
        <w:jc w:val="center"/>
        <w:outlineLvl w:val="1"/>
        <w:rPr>
          <w:szCs w:val="28"/>
        </w:rPr>
        <w:sectPr w:rsidR="002E2B3C" w:rsidSect="002E2B3C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E2B3C" w:rsidRPr="005B612E" w:rsidRDefault="002E2B3C" w:rsidP="002E2B3C">
      <w:pPr>
        <w:widowControl w:val="0"/>
        <w:autoSpaceDE w:val="0"/>
        <w:autoSpaceDN w:val="0"/>
        <w:adjustRightInd w:val="0"/>
        <w:ind w:left="9781" w:right="-31"/>
        <w:jc w:val="center"/>
        <w:outlineLvl w:val="1"/>
        <w:rPr>
          <w:szCs w:val="28"/>
        </w:rPr>
      </w:pPr>
      <w:r w:rsidRPr="005B612E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2E2B3C" w:rsidRPr="005B612E" w:rsidRDefault="002E2B3C" w:rsidP="002E2B3C">
      <w:pPr>
        <w:widowControl w:val="0"/>
        <w:autoSpaceDE w:val="0"/>
        <w:autoSpaceDN w:val="0"/>
        <w:adjustRightInd w:val="0"/>
        <w:ind w:left="9781" w:right="-31"/>
        <w:jc w:val="center"/>
        <w:rPr>
          <w:rFonts w:eastAsiaTheme="minorEastAsia"/>
          <w:szCs w:val="28"/>
        </w:rPr>
      </w:pPr>
      <w:r w:rsidRPr="005B612E">
        <w:rPr>
          <w:szCs w:val="28"/>
        </w:rPr>
        <w:t xml:space="preserve">к </w:t>
      </w:r>
      <w:r>
        <w:rPr>
          <w:szCs w:val="28"/>
        </w:rPr>
        <w:t>п</w:t>
      </w:r>
      <w:r w:rsidRPr="005B612E">
        <w:rPr>
          <w:szCs w:val="28"/>
        </w:rPr>
        <w:t xml:space="preserve">равилам и условиям предоставления </w:t>
      </w:r>
      <w:r>
        <w:rPr>
          <w:szCs w:val="28"/>
        </w:rPr>
        <w:br/>
      </w:r>
      <w:r w:rsidRPr="005B612E">
        <w:rPr>
          <w:szCs w:val="28"/>
        </w:rPr>
        <w:t xml:space="preserve">из областного бюджета дотаций </w:t>
      </w:r>
      <w:r>
        <w:rPr>
          <w:szCs w:val="28"/>
        </w:rPr>
        <w:br/>
      </w:r>
      <w:r w:rsidRPr="005B612E">
        <w:rPr>
          <w:szCs w:val="28"/>
        </w:rPr>
        <w:t xml:space="preserve">местным бюджетам на поддержку мер </w:t>
      </w:r>
      <w:r>
        <w:rPr>
          <w:szCs w:val="28"/>
        </w:rPr>
        <w:br/>
      </w:r>
      <w:r w:rsidRPr="005B612E">
        <w:rPr>
          <w:szCs w:val="28"/>
        </w:rPr>
        <w:t>по обеспечению сбалансированности местных бюджетов</w:t>
      </w:r>
    </w:p>
    <w:p w:rsidR="002E2B3C" w:rsidRPr="005B612E" w:rsidRDefault="002E2B3C" w:rsidP="002E2B3C">
      <w:pPr>
        <w:widowControl w:val="0"/>
        <w:autoSpaceDE w:val="0"/>
        <w:autoSpaceDN w:val="0"/>
        <w:adjustRightInd w:val="0"/>
        <w:ind w:left="9781" w:right="-598"/>
        <w:jc w:val="center"/>
        <w:rPr>
          <w:rFonts w:eastAsiaTheme="minorEastAsia"/>
          <w:szCs w:val="28"/>
        </w:rPr>
      </w:pPr>
    </w:p>
    <w:p w:rsidR="002E2B3C" w:rsidRPr="005B612E" w:rsidRDefault="002E2B3C" w:rsidP="002E2B3C">
      <w:pPr>
        <w:widowControl w:val="0"/>
        <w:autoSpaceDE w:val="0"/>
        <w:autoSpaceDN w:val="0"/>
        <w:adjustRightInd w:val="0"/>
        <w:ind w:left="9781" w:right="-598"/>
        <w:jc w:val="center"/>
        <w:rPr>
          <w:rFonts w:eastAsiaTheme="minorEastAsia"/>
          <w:szCs w:val="28"/>
        </w:rPr>
      </w:pPr>
    </w:p>
    <w:p w:rsidR="002E2B3C" w:rsidRPr="005B612E" w:rsidRDefault="002E2B3C" w:rsidP="002E2B3C">
      <w:pPr>
        <w:pStyle w:val="ConsPlusNormal"/>
        <w:jc w:val="center"/>
      </w:pPr>
      <w:r>
        <w:t>ПОКАЗАТЕЛИ</w:t>
      </w:r>
    </w:p>
    <w:p w:rsidR="002E2B3C" w:rsidRPr="00EB008E" w:rsidRDefault="002E2B3C" w:rsidP="002E2B3C">
      <w:pPr>
        <w:pStyle w:val="ConsPlusNormal"/>
        <w:jc w:val="center"/>
      </w:pPr>
      <w:proofErr w:type="gramStart"/>
      <w:r w:rsidRPr="005B612E">
        <w:t>социально-экономическ</w:t>
      </w:r>
      <w:r>
        <w:t>ого</w:t>
      </w:r>
      <w:r w:rsidRPr="005B612E">
        <w:t xml:space="preserve"> </w:t>
      </w:r>
      <w:r>
        <w:t>развития</w:t>
      </w:r>
      <w:r w:rsidRPr="005B612E">
        <w:t>, оцениваемы</w:t>
      </w:r>
      <w:r>
        <w:t>е</w:t>
      </w:r>
      <w:r w:rsidRPr="005B612E">
        <w:t xml:space="preserve"> при предоставлении из областного бюджета </w:t>
      </w:r>
      <w:r w:rsidRPr="005B612E">
        <w:rPr>
          <w:rFonts w:eastAsiaTheme="minorEastAsia"/>
        </w:rPr>
        <w:t xml:space="preserve">дотаций </w:t>
      </w:r>
      <w:r>
        <w:rPr>
          <w:rFonts w:eastAsiaTheme="minorEastAsia"/>
        </w:rPr>
        <w:br/>
      </w:r>
      <w:r w:rsidRPr="005B612E">
        <w:rPr>
          <w:rFonts w:eastAsiaTheme="minorEastAsia"/>
        </w:rPr>
        <w:t>местным бюджетам на поддержку мер по обеспечению сбалансированности местных бюджетов</w:t>
      </w:r>
      <w:proofErr w:type="gramEnd"/>
    </w:p>
    <w:p w:rsidR="002E2B3C" w:rsidRPr="005B612E" w:rsidRDefault="002E2B3C" w:rsidP="002E2B3C">
      <w:pPr>
        <w:pStyle w:val="ConsPlusNormal"/>
      </w:pPr>
    </w:p>
    <w:p w:rsidR="002E2B3C" w:rsidRPr="005B612E" w:rsidRDefault="002E2B3C" w:rsidP="002E2B3C">
      <w:pPr>
        <w:pStyle w:val="ConsPlusNormal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551"/>
        <w:gridCol w:w="2268"/>
        <w:gridCol w:w="2978"/>
        <w:gridCol w:w="2835"/>
      </w:tblGrid>
      <w:tr w:rsidR="002E2B3C" w:rsidRPr="005B612E" w:rsidTr="00A73D60">
        <w:trPr>
          <w:trHeight w:val="398"/>
          <w:tblHeader/>
        </w:trPr>
        <w:tc>
          <w:tcPr>
            <w:tcW w:w="3984" w:type="dxa"/>
            <w:vMerge w:val="restart"/>
            <w:shd w:val="clear" w:color="auto" w:fill="auto"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Наименование показателя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5B612E">
              <w:rPr>
                <w:color w:val="000000"/>
                <w:szCs w:val="28"/>
              </w:rPr>
              <w:t>и периодичность его оценки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Доля влияния (вес) показателя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5B612E">
              <w:rPr>
                <w:color w:val="000000"/>
                <w:szCs w:val="28"/>
              </w:rPr>
              <w:t>на сводную оценку</w:t>
            </w:r>
          </w:p>
        </w:tc>
        <w:tc>
          <w:tcPr>
            <w:tcW w:w="2978" w:type="dxa"/>
            <w:vMerge w:val="restart"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</w:t>
            </w:r>
            <w:r w:rsidRPr="0099362E">
              <w:rPr>
                <w:rFonts w:eastAsia="Calibri"/>
                <w:szCs w:val="28"/>
              </w:rPr>
              <w:t>орган</w:t>
            </w:r>
            <w:r>
              <w:rPr>
                <w:rFonts w:eastAsia="Calibri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, ответственного за формирование отчетных данных </w:t>
            </w:r>
            <w:r>
              <w:rPr>
                <w:color w:val="000000"/>
                <w:szCs w:val="28"/>
              </w:rPr>
              <w:br/>
              <w:t>о выполнении показателя</w:t>
            </w:r>
          </w:p>
        </w:tc>
        <w:tc>
          <w:tcPr>
            <w:tcW w:w="2835" w:type="dxa"/>
            <w:vMerge w:val="restart"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Срок представления отчетных данных </w:t>
            </w:r>
            <w:r>
              <w:rPr>
                <w:color w:val="000000"/>
                <w:szCs w:val="28"/>
              </w:rPr>
              <w:br/>
              <w:t>о выполнении показателя</w:t>
            </w:r>
          </w:p>
        </w:tc>
      </w:tr>
      <w:tr w:rsidR="002E2B3C" w:rsidRPr="005B612E" w:rsidTr="00A73D60">
        <w:trPr>
          <w:trHeight w:val="398"/>
          <w:tblHeader/>
        </w:trPr>
        <w:tc>
          <w:tcPr>
            <w:tcW w:w="398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городские округа,</w:t>
            </w:r>
          </w:p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городск</w:t>
            </w:r>
            <w:r w:rsidRPr="005B612E">
              <w:rPr>
                <w:szCs w:val="28"/>
              </w:rPr>
              <w:t>ие</w:t>
            </w:r>
            <w:r w:rsidRPr="005B612E">
              <w:rPr>
                <w:color w:val="000000"/>
                <w:szCs w:val="28"/>
              </w:rPr>
              <w:t xml:space="preserve"> округ</w:t>
            </w:r>
            <w:r>
              <w:rPr>
                <w:color w:val="000000"/>
                <w:szCs w:val="28"/>
              </w:rPr>
              <w:t>а</w:t>
            </w:r>
            <w:r w:rsidRPr="005B612E">
              <w:rPr>
                <w:color w:val="000000"/>
                <w:szCs w:val="28"/>
              </w:rPr>
              <w:t xml:space="preserve"> </w:t>
            </w:r>
          </w:p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 xml:space="preserve">с внутригородским </w:t>
            </w:r>
          </w:p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делением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 xml:space="preserve">муниципальные </w:t>
            </w:r>
          </w:p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районы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</w:p>
        </w:tc>
      </w:tr>
      <w:tr w:rsidR="002E2B3C" w:rsidRPr="005B612E" w:rsidTr="00A73D60">
        <w:trPr>
          <w:trHeight w:val="360"/>
        </w:trPr>
        <w:tc>
          <w:tcPr>
            <w:tcW w:w="146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B612E">
              <w:rPr>
                <w:b/>
                <w:bCs/>
                <w:color w:val="000000"/>
                <w:szCs w:val="28"/>
              </w:rPr>
              <w:t>Ежемесячно</w:t>
            </w:r>
            <w:bookmarkStart w:id="6" w:name="_GoBack"/>
            <w:bookmarkEnd w:id="6"/>
          </w:p>
          <w:p w:rsidR="002E2B3C" w:rsidRPr="005B612E" w:rsidRDefault="002E2B3C" w:rsidP="00A73D60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2E2B3C" w:rsidRPr="005B612E" w:rsidTr="00A73D60">
        <w:trPr>
          <w:trHeight w:val="697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 xml:space="preserve">Отсутствие просроченной кредиторской задолженности бюджета </w:t>
            </w:r>
            <w:r>
              <w:rPr>
                <w:color w:val="000000"/>
                <w:szCs w:val="28"/>
              </w:rPr>
              <w:t xml:space="preserve">городского округа, </w:t>
            </w:r>
            <w:r w:rsidRPr="005B612E">
              <w:rPr>
                <w:color w:val="000000"/>
                <w:szCs w:val="28"/>
              </w:rPr>
              <w:t xml:space="preserve">консолидированного бюджета городского округа с внутригородским делением, консолидированного бюджета </w:t>
            </w:r>
            <w:r w:rsidRPr="005B612E">
              <w:rPr>
                <w:color w:val="000000"/>
                <w:szCs w:val="28"/>
              </w:rPr>
              <w:lastRenderedPageBreak/>
              <w:t>муниципального района по состоянию на конец отчетного периода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 позднее 11-го рабочего дня после завершения отчетного месяца, при подведении итогов за год – не позднее 15 марта </w:t>
            </w:r>
            <w:r>
              <w:rPr>
                <w:color w:val="000000"/>
                <w:szCs w:val="28"/>
              </w:rPr>
              <w:lastRenderedPageBreak/>
              <w:t xml:space="preserve">года, следующего за </w:t>
            </w:r>
            <w:proofErr w:type="gramStart"/>
            <w:r>
              <w:rPr>
                <w:color w:val="000000"/>
                <w:szCs w:val="28"/>
              </w:rPr>
              <w:t>отчетным</w:t>
            </w:r>
            <w:proofErr w:type="gramEnd"/>
          </w:p>
          <w:p w:rsidR="002E2B3C" w:rsidRPr="00EB008E" w:rsidRDefault="002E2B3C" w:rsidP="00A73D60">
            <w:pPr>
              <w:jc w:val="left"/>
              <w:rPr>
                <w:color w:val="000000"/>
                <w:szCs w:val="28"/>
              </w:rPr>
            </w:pPr>
          </w:p>
        </w:tc>
      </w:tr>
      <w:tr w:rsidR="002E2B3C" w:rsidRPr="005B612E" w:rsidTr="00A73D60">
        <w:trPr>
          <w:trHeight w:val="36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B612E">
              <w:rPr>
                <w:b/>
                <w:bCs/>
                <w:color w:val="000000"/>
                <w:szCs w:val="28"/>
              </w:rPr>
              <w:lastRenderedPageBreak/>
              <w:t>Ежеквартально</w:t>
            </w:r>
          </w:p>
          <w:p w:rsidR="002E2B3C" w:rsidRPr="005B612E" w:rsidRDefault="002E2B3C" w:rsidP="00A73D60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2E2B3C" w:rsidRPr="005B612E" w:rsidTr="00A73D60">
        <w:trPr>
          <w:trHeight w:val="75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Объем алкогольной продукции, зафиксированный в единой государственной автоматизированной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промышленности и торговли Самарской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 позднее 11-го рабочего дня после завершения отчетного квартала, при подведении итогов за год – не позднее 27 января года, следующего за </w:t>
            </w:r>
            <w:proofErr w:type="gramStart"/>
            <w:r>
              <w:rPr>
                <w:color w:val="000000"/>
                <w:szCs w:val="28"/>
              </w:rPr>
              <w:t>отчетным</w:t>
            </w:r>
            <w:proofErr w:type="gramEnd"/>
          </w:p>
          <w:p w:rsidR="002E2B3C" w:rsidRPr="00EB008E" w:rsidRDefault="002E2B3C" w:rsidP="00A73D60">
            <w:pPr>
              <w:jc w:val="left"/>
              <w:rPr>
                <w:color w:val="000000"/>
                <w:szCs w:val="28"/>
              </w:rPr>
            </w:pPr>
          </w:p>
        </w:tc>
      </w:tr>
      <w:tr w:rsidR="002E2B3C" w:rsidRPr="005B612E" w:rsidTr="00A73D60">
        <w:trPr>
          <w:trHeight w:val="7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Эффективность муниципального земельного контроля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 позднее 25-го рабочего дня после завершения отчетного квартала, при подведении итогов за год – не позднее 1 марта года, </w:t>
            </w:r>
            <w:r>
              <w:rPr>
                <w:color w:val="000000"/>
                <w:szCs w:val="28"/>
              </w:rPr>
              <w:lastRenderedPageBreak/>
              <w:t xml:space="preserve">следующего за </w:t>
            </w:r>
            <w:proofErr w:type="gramStart"/>
            <w:r>
              <w:rPr>
                <w:color w:val="000000"/>
                <w:szCs w:val="28"/>
              </w:rPr>
              <w:t>отчетным</w:t>
            </w:r>
            <w:proofErr w:type="gramEnd"/>
          </w:p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</w:p>
        </w:tc>
      </w:tr>
      <w:tr w:rsidR="002E2B3C" w:rsidRPr="005B612E" w:rsidTr="00A73D60">
        <w:trPr>
          <w:trHeight w:val="75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lastRenderedPageBreak/>
              <w:t>Уровень задолженности предприятий жилищно-коммунального хозяйства за ранее потребленные топливно-энергетические ресурсы по состоянию на конец отчетного периода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 позднее 11-го рабочего дня после завершения отчетного квартала, при подведении итогов за год – не позднее 27 января года, следующего за </w:t>
            </w:r>
            <w:proofErr w:type="gramStart"/>
            <w:r>
              <w:rPr>
                <w:color w:val="000000"/>
                <w:szCs w:val="28"/>
              </w:rPr>
              <w:t>отчетным</w:t>
            </w:r>
            <w:proofErr w:type="gramEnd"/>
          </w:p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</w:p>
        </w:tc>
      </w:tr>
      <w:tr w:rsidR="002E2B3C" w:rsidRPr="005B612E" w:rsidTr="00A73D60">
        <w:trPr>
          <w:trHeight w:val="36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b/>
                <w:color w:val="000000"/>
                <w:szCs w:val="28"/>
              </w:rPr>
            </w:pPr>
            <w:r w:rsidRPr="005B612E">
              <w:rPr>
                <w:b/>
                <w:bCs/>
                <w:color w:val="000000"/>
                <w:szCs w:val="28"/>
              </w:rPr>
              <w:t>Ежегодно</w:t>
            </w:r>
            <w:r w:rsidRPr="005B612E">
              <w:rPr>
                <w:b/>
                <w:color w:val="000000"/>
                <w:szCs w:val="28"/>
              </w:rPr>
              <w:t> </w:t>
            </w:r>
          </w:p>
          <w:p w:rsidR="002E2B3C" w:rsidRPr="005B612E" w:rsidRDefault="002E2B3C" w:rsidP="00A73D60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2E2B3C" w:rsidRPr="005B612E" w:rsidTr="00A73D60">
        <w:trPr>
          <w:trHeight w:val="92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Default="002E2B3C" w:rsidP="00A73D60">
            <w:pPr>
              <w:jc w:val="left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Общая площадь введенного в эксплуатацию жилья с учетом индивидуального жилищного строительства</w:t>
            </w:r>
          </w:p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строительства Самарской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 позднее 27 января года, следующего за </w:t>
            </w:r>
            <w:proofErr w:type="gramStart"/>
            <w:r>
              <w:rPr>
                <w:color w:val="000000"/>
                <w:szCs w:val="28"/>
              </w:rPr>
              <w:t>отчетным</w:t>
            </w:r>
            <w:proofErr w:type="gramEnd"/>
          </w:p>
        </w:tc>
      </w:tr>
      <w:tr w:rsidR="002E2B3C" w:rsidRPr="005B612E" w:rsidTr="00A73D60">
        <w:trPr>
          <w:trHeight w:val="39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Валовой сбор зерна в весе после доработки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5B612E">
              <w:rPr>
                <w:color w:val="000000"/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E2B3C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Министерство сельского хозяйства и </w:t>
            </w:r>
            <w:r>
              <w:rPr>
                <w:color w:val="000000"/>
                <w:szCs w:val="28"/>
              </w:rPr>
              <w:lastRenderedPageBreak/>
              <w:t>продовольствия Самарской области</w:t>
            </w:r>
          </w:p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Не позднее 15 марта года, следующего за </w:t>
            </w:r>
            <w:proofErr w:type="gramStart"/>
            <w:r>
              <w:rPr>
                <w:color w:val="000000"/>
                <w:szCs w:val="28"/>
              </w:rPr>
              <w:lastRenderedPageBreak/>
              <w:t>отчетным</w:t>
            </w:r>
            <w:proofErr w:type="gramEnd"/>
          </w:p>
        </w:tc>
      </w:tr>
      <w:tr w:rsidR="002E2B3C" w:rsidRPr="005B612E" w:rsidTr="00A73D60">
        <w:trPr>
          <w:trHeight w:val="623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lastRenderedPageBreak/>
              <w:t>Производство молока во всех категориях хозяйств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szCs w:val="28"/>
              </w:rPr>
            </w:pPr>
            <w:proofErr w:type="spellStart"/>
            <w:r w:rsidRPr="005B612E">
              <w:rPr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szCs w:val="28"/>
              </w:rPr>
            </w:pPr>
            <w:r w:rsidRPr="005B612E">
              <w:rPr>
                <w:szCs w:val="2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 позднее 15 марта года, следующего за </w:t>
            </w:r>
            <w:proofErr w:type="gramStart"/>
            <w:r>
              <w:rPr>
                <w:color w:val="000000"/>
                <w:szCs w:val="28"/>
              </w:rPr>
              <w:t>отчетным</w:t>
            </w:r>
            <w:proofErr w:type="gramEnd"/>
          </w:p>
        </w:tc>
      </w:tr>
      <w:tr w:rsidR="002E2B3C" w:rsidRPr="005B612E" w:rsidTr="00A73D60">
        <w:trPr>
          <w:trHeight w:val="75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Производство скота и птицы на убой (в живом весе) во всех категориях хозяйств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szCs w:val="28"/>
              </w:rPr>
            </w:pPr>
            <w:proofErr w:type="spellStart"/>
            <w:r w:rsidRPr="005B612E">
              <w:rPr>
                <w:szCs w:val="2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szCs w:val="28"/>
              </w:rPr>
            </w:pPr>
            <w:r w:rsidRPr="005B612E">
              <w:rPr>
                <w:szCs w:val="2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E2B3C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сельского хозяйства и продовольствия Самарской области</w:t>
            </w:r>
          </w:p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 позднее 15 марта года, следующего за </w:t>
            </w:r>
            <w:proofErr w:type="gramStart"/>
            <w:r>
              <w:rPr>
                <w:color w:val="000000"/>
                <w:szCs w:val="28"/>
              </w:rPr>
              <w:t>отчетным</w:t>
            </w:r>
            <w:proofErr w:type="gramEnd"/>
          </w:p>
        </w:tc>
      </w:tr>
      <w:tr w:rsidR="002E2B3C" w:rsidRPr="005B612E" w:rsidTr="00A73D60">
        <w:trPr>
          <w:trHeight w:val="63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left"/>
              <w:rPr>
                <w:szCs w:val="28"/>
              </w:rPr>
            </w:pPr>
            <w:r w:rsidRPr="005B612E">
              <w:rPr>
                <w:color w:val="000000"/>
                <w:szCs w:val="28"/>
              </w:rPr>
              <w:t xml:space="preserve">Численность </w:t>
            </w:r>
            <w:proofErr w:type="gramStart"/>
            <w:r w:rsidRPr="005B612E">
              <w:rPr>
                <w:color w:val="000000"/>
                <w:szCs w:val="28"/>
              </w:rPr>
              <w:t>занятых</w:t>
            </w:r>
            <w:proofErr w:type="gramEnd"/>
            <w:r w:rsidRPr="005B612E">
              <w:rPr>
                <w:color w:val="000000"/>
                <w:szCs w:val="28"/>
              </w:rPr>
              <w:t xml:space="preserve"> в сфере малого и среднего предпринимательства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3C" w:rsidRPr="005B612E" w:rsidRDefault="002E2B3C" w:rsidP="00A73D60">
            <w:pPr>
              <w:jc w:val="center"/>
              <w:rPr>
                <w:color w:val="000000"/>
                <w:szCs w:val="28"/>
              </w:rPr>
            </w:pPr>
            <w:r w:rsidRPr="005B612E">
              <w:rPr>
                <w:color w:val="000000"/>
                <w:szCs w:val="28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2B3C" w:rsidRPr="005B612E" w:rsidRDefault="002E2B3C" w:rsidP="00A73D60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 позднее 15 марта года, следующего за </w:t>
            </w:r>
            <w:proofErr w:type="gramStart"/>
            <w:r>
              <w:rPr>
                <w:color w:val="000000"/>
                <w:szCs w:val="28"/>
              </w:rPr>
              <w:t>отчетным</w:t>
            </w:r>
            <w:proofErr w:type="gramEnd"/>
          </w:p>
        </w:tc>
      </w:tr>
    </w:tbl>
    <w:p w:rsidR="002E2B3C" w:rsidRPr="005B612E" w:rsidRDefault="002E2B3C" w:rsidP="002E2B3C">
      <w:pPr>
        <w:rPr>
          <w:szCs w:val="28"/>
        </w:rPr>
      </w:pPr>
    </w:p>
    <w:p w:rsidR="002E2B3C" w:rsidRDefault="002E2B3C" w:rsidP="002655E4">
      <w:pPr>
        <w:autoSpaceDE w:val="0"/>
        <w:autoSpaceDN w:val="0"/>
        <w:adjustRightInd w:val="0"/>
        <w:outlineLvl w:val="0"/>
        <w:rPr>
          <w:szCs w:val="28"/>
        </w:rPr>
        <w:sectPr w:rsidR="002E2B3C" w:rsidSect="002E2B3C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2E2B3C" w:rsidTr="00A73D60">
        <w:tc>
          <w:tcPr>
            <w:tcW w:w="4786" w:type="dxa"/>
          </w:tcPr>
          <w:p w:rsidR="002E2B3C" w:rsidRDefault="002E2B3C" w:rsidP="00A73D60">
            <w:pPr>
              <w:pStyle w:val="ConsPlusNormal"/>
              <w:jc w:val="right"/>
              <w:outlineLvl w:val="0"/>
            </w:pPr>
          </w:p>
        </w:tc>
        <w:tc>
          <w:tcPr>
            <w:tcW w:w="5528" w:type="dxa"/>
          </w:tcPr>
          <w:p w:rsidR="002E2B3C" w:rsidRDefault="002E2B3C" w:rsidP="00A73D60">
            <w:pPr>
              <w:pStyle w:val="ConsPlusNormal"/>
              <w:jc w:val="center"/>
              <w:outlineLvl w:val="0"/>
            </w:pPr>
            <w:r>
              <w:t>ПРИЛОЖЕНИЕ 2</w:t>
            </w:r>
          </w:p>
          <w:p w:rsidR="002E2B3C" w:rsidRDefault="002E2B3C" w:rsidP="00A73D60">
            <w:pPr>
              <w:pStyle w:val="ConsPlusNormal"/>
              <w:jc w:val="center"/>
              <w:outlineLvl w:val="0"/>
            </w:pPr>
            <w:r w:rsidRPr="005B612E">
              <w:t xml:space="preserve">к </w:t>
            </w:r>
            <w:r>
              <w:t>п</w:t>
            </w:r>
            <w:r w:rsidRPr="005B612E">
              <w:t xml:space="preserve">равилам и условиям предоставления </w:t>
            </w:r>
            <w:r>
              <w:br/>
            </w:r>
            <w:r w:rsidRPr="005B612E">
              <w:t xml:space="preserve">из областного бюджета дотаций </w:t>
            </w:r>
            <w:r>
              <w:br/>
            </w:r>
            <w:r w:rsidRPr="005B612E">
              <w:t xml:space="preserve">местным бюджетам на поддержку мер </w:t>
            </w:r>
            <w:r>
              <w:br/>
            </w:r>
            <w:r w:rsidRPr="005B612E">
              <w:t>по обеспечению сбалансированности местных бюджетов</w:t>
            </w:r>
            <w:r>
              <w:t xml:space="preserve"> </w:t>
            </w:r>
          </w:p>
        </w:tc>
      </w:tr>
      <w:tr w:rsidR="002E2B3C" w:rsidTr="00A73D60">
        <w:tc>
          <w:tcPr>
            <w:tcW w:w="4786" w:type="dxa"/>
          </w:tcPr>
          <w:p w:rsidR="002E2B3C" w:rsidRDefault="002E2B3C" w:rsidP="00A73D60">
            <w:pPr>
              <w:pStyle w:val="ConsPlusNormal"/>
              <w:jc w:val="right"/>
              <w:outlineLvl w:val="0"/>
            </w:pPr>
          </w:p>
        </w:tc>
        <w:tc>
          <w:tcPr>
            <w:tcW w:w="5528" w:type="dxa"/>
          </w:tcPr>
          <w:p w:rsidR="002E2B3C" w:rsidRDefault="002E2B3C" w:rsidP="00A73D60">
            <w:pPr>
              <w:pStyle w:val="ConsPlusNormal"/>
              <w:jc w:val="right"/>
              <w:outlineLvl w:val="0"/>
            </w:pPr>
          </w:p>
        </w:tc>
      </w:tr>
    </w:tbl>
    <w:p w:rsidR="002E2B3C" w:rsidRDefault="002E2B3C" w:rsidP="002E2B3C">
      <w:pPr>
        <w:pStyle w:val="ConsPlusNormal"/>
        <w:jc w:val="both"/>
      </w:pPr>
    </w:p>
    <w:p w:rsidR="002E2B3C" w:rsidRDefault="002E2B3C" w:rsidP="002E2B3C">
      <w:pPr>
        <w:jc w:val="center"/>
        <w:rPr>
          <w:szCs w:val="28"/>
        </w:rPr>
      </w:pPr>
      <w:r>
        <w:rPr>
          <w:caps/>
          <w:szCs w:val="28"/>
        </w:rPr>
        <w:t>ОТЧЕТНЫЕ ДАННЫЕ</w:t>
      </w:r>
    </w:p>
    <w:p w:rsidR="002E2B3C" w:rsidRDefault="002E2B3C" w:rsidP="002E2B3C">
      <w:pPr>
        <w:jc w:val="center"/>
        <w:rPr>
          <w:szCs w:val="28"/>
        </w:rPr>
      </w:pPr>
      <w:r w:rsidRPr="00E13A2C">
        <w:rPr>
          <w:szCs w:val="28"/>
        </w:rPr>
        <w:t xml:space="preserve"> по социально-экономическ</w:t>
      </w:r>
      <w:r>
        <w:rPr>
          <w:szCs w:val="28"/>
        </w:rPr>
        <w:t xml:space="preserve">ому </w:t>
      </w:r>
      <w:r w:rsidRPr="00E13A2C">
        <w:rPr>
          <w:szCs w:val="28"/>
        </w:rPr>
        <w:t>показател</w:t>
      </w:r>
      <w:r>
        <w:rPr>
          <w:szCs w:val="28"/>
        </w:rPr>
        <w:t>ю</w:t>
      </w:r>
    </w:p>
    <w:p w:rsidR="002E2B3C" w:rsidRDefault="002E2B3C" w:rsidP="002E2B3C">
      <w:pPr>
        <w:pStyle w:val="ConsPlusNormal"/>
        <w:jc w:val="both"/>
      </w:pPr>
    </w:p>
    <w:p w:rsidR="002E2B3C" w:rsidRDefault="002E2B3C" w:rsidP="002E2B3C">
      <w:pPr>
        <w:pStyle w:val="ConsPlusNormal"/>
        <w:jc w:val="both"/>
      </w:pPr>
      <w:r>
        <w:t>____________________________________________________________________,</w:t>
      </w:r>
    </w:p>
    <w:p w:rsidR="002E2B3C" w:rsidRPr="00820FB3" w:rsidRDefault="002E2B3C" w:rsidP="002E2B3C">
      <w:pPr>
        <w:pStyle w:val="ConsPlusNormal"/>
        <w:jc w:val="center"/>
        <w:rPr>
          <w:sz w:val="20"/>
        </w:rPr>
      </w:pPr>
      <w:r>
        <w:rPr>
          <w:sz w:val="20"/>
        </w:rPr>
        <w:t>(наименование социально-экономического показателя)</w:t>
      </w:r>
    </w:p>
    <w:p w:rsidR="002E2B3C" w:rsidRDefault="002E2B3C" w:rsidP="002E2B3C">
      <w:pPr>
        <w:jc w:val="center"/>
        <w:rPr>
          <w:szCs w:val="28"/>
        </w:rPr>
      </w:pPr>
      <w:r w:rsidRPr="00E13A2C">
        <w:rPr>
          <w:szCs w:val="28"/>
        </w:rPr>
        <w:t xml:space="preserve"> </w:t>
      </w:r>
      <w:proofErr w:type="gramStart"/>
      <w:r w:rsidRPr="00E13A2C">
        <w:rPr>
          <w:szCs w:val="28"/>
        </w:rPr>
        <w:t>оцениваем</w:t>
      </w:r>
      <w:r>
        <w:rPr>
          <w:szCs w:val="28"/>
        </w:rPr>
        <w:t>ому</w:t>
      </w:r>
      <w:r w:rsidRPr="00E13A2C">
        <w:rPr>
          <w:szCs w:val="28"/>
        </w:rPr>
        <w:t xml:space="preserve"> при предоставлении</w:t>
      </w:r>
      <w:r>
        <w:rPr>
          <w:szCs w:val="28"/>
        </w:rPr>
        <w:t xml:space="preserve"> </w:t>
      </w:r>
      <w:r w:rsidRPr="00E13A2C">
        <w:rPr>
          <w:szCs w:val="28"/>
        </w:rPr>
        <w:t xml:space="preserve">из областного бюджета </w:t>
      </w:r>
      <w:r>
        <w:rPr>
          <w:szCs w:val="28"/>
        </w:rPr>
        <w:br/>
      </w:r>
      <w:r w:rsidRPr="005B612E">
        <w:rPr>
          <w:szCs w:val="28"/>
        </w:rPr>
        <w:t>дотаций местным бюджетам на поддержку мер по обеспечению сбалансированности местных бюджетов</w:t>
      </w:r>
      <w:proofErr w:type="gramEnd"/>
    </w:p>
    <w:p w:rsidR="002E2B3C" w:rsidRDefault="002E2B3C" w:rsidP="002E2B3C">
      <w:pPr>
        <w:jc w:val="center"/>
        <w:rPr>
          <w:szCs w:val="28"/>
        </w:rPr>
      </w:pPr>
    </w:p>
    <w:p w:rsidR="002E2B3C" w:rsidRDefault="002E2B3C" w:rsidP="002E2B3C">
      <w:pPr>
        <w:jc w:val="center"/>
        <w:rPr>
          <w:szCs w:val="28"/>
        </w:rPr>
      </w:pPr>
      <w:r w:rsidRPr="00E051B2">
        <w:rPr>
          <w:szCs w:val="28"/>
        </w:rPr>
        <w:t>за _______</w:t>
      </w:r>
      <w:r>
        <w:rPr>
          <w:szCs w:val="28"/>
        </w:rPr>
        <w:t>_____</w:t>
      </w:r>
      <w:r w:rsidRPr="00E051B2">
        <w:rPr>
          <w:szCs w:val="28"/>
        </w:rPr>
        <w:t xml:space="preserve">____ </w:t>
      </w:r>
      <w:r w:rsidRPr="00820FB3">
        <w:rPr>
          <w:szCs w:val="28"/>
        </w:rPr>
        <w:t>20</w:t>
      </w:r>
      <w:r w:rsidRPr="00E051B2">
        <w:rPr>
          <w:szCs w:val="28"/>
        </w:rPr>
        <w:t>__</w:t>
      </w:r>
      <w:r w:rsidRPr="00820FB3">
        <w:rPr>
          <w:szCs w:val="28"/>
        </w:rPr>
        <w:t xml:space="preserve"> года</w:t>
      </w:r>
    </w:p>
    <w:p w:rsidR="002E2B3C" w:rsidRPr="00192D4D" w:rsidRDefault="002E2B3C" w:rsidP="002E2B3C">
      <w:pPr>
        <w:pStyle w:val="ConsPlusNormal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Pr="00192D4D">
        <w:rPr>
          <w:sz w:val="20"/>
        </w:rPr>
        <w:t>(отчетный период)</w:t>
      </w:r>
    </w:p>
    <w:p w:rsidR="002E2B3C" w:rsidRDefault="002E2B3C" w:rsidP="002E2B3C">
      <w:pPr>
        <w:pStyle w:val="ConsPlusNormal"/>
        <w:ind w:right="-2"/>
        <w:jc w:val="right"/>
      </w:pPr>
    </w:p>
    <w:p w:rsidR="002E2B3C" w:rsidRDefault="002E2B3C" w:rsidP="002E2B3C">
      <w:pPr>
        <w:pStyle w:val="ConsPlusNormal"/>
        <w:ind w:right="-2"/>
        <w:jc w:val="right"/>
      </w:pPr>
      <w:r>
        <w:t>единицы измерения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2977"/>
        <w:gridCol w:w="2657"/>
      </w:tblGrid>
      <w:tr w:rsidR="002E2B3C" w:rsidRPr="00E13A2C" w:rsidTr="00A73D60">
        <w:trPr>
          <w:trHeight w:val="311"/>
          <w:tblHeader/>
        </w:trPr>
        <w:tc>
          <w:tcPr>
            <w:tcW w:w="4549" w:type="dxa"/>
            <w:tcBorders>
              <w:bottom w:val="single" w:sz="4" w:space="0" w:color="auto"/>
            </w:tcBorders>
            <w:shd w:val="clear" w:color="auto" w:fill="auto"/>
          </w:tcPr>
          <w:p w:rsidR="002E2B3C" w:rsidRPr="00E13A2C" w:rsidRDefault="002E2B3C" w:rsidP="00A73D60">
            <w:pPr>
              <w:jc w:val="center"/>
              <w:rPr>
                <w:bCs/>
                <w:color w:val="000000"/>
                <w:szCs w:val="28"/>
              </w:rPr>
            </w:pPr>
            <w:r w:rsidRPr="00820FB3">
              <w:rPr>
                <w:szCs w:val="28"/>
              </w:rPr>
              <w:t xml:space="preserve">Наименование </w:t>
            </w:r>
            <w:r w:rsidRPr="00820FB3">
              <w:rPr>
                <w:szCs w:val="28"/>
              </w:rPr>
              <w:br/>
              <w:t>муниципального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E2B3C" w:rsidRPr="00820FB3" w:rsidRDefault="002E2B3C" w:rsidP="00A73D60">
            <w:pPr>
              <w:jc w:val="center"/>
              <w:rPr>
                <w:szCs w:val="28"/>
              </w:rPr>
            </w:pPr>
            <w:r w:rsidRPr="00E051B2">
              <w:rPr>
                <w:szCs w:val="28"/>
              </w:rPr>
              <w:t xml:space="preserve">Прогнозные значения (с учетом </w:t>
            </w:r>
            <w:r>
              <w:rPr>
                <w:szCs w:val="28"/>
              </w:rPr>
              <w:t>изменений, вступивших в силу и применяемых при оценке выполнения показателя за отчетный период</w:t>
            </w:r>
            <w:r w:rsidRPr="00E051B2">
              <w:rPr>
                <w:szCs w:val="28"/>
              </w:rPr>
              <w:t>)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2E2B3C" w:rsidRPr="00E051B2" w:rsidRDefault="002E2B3C" w:rsidP="00A73D60">
            <w:pPr>
              <w:jc w:val="center"/>
              <w:rPr>
                <w:szCs w:val="28"/>
              </w:rPr>
            </w:pPr>
            <w:r w:rsidRPr="00E051B2">
              <w:rPr>
                <w:szCs w:val="28"/>
              </w:rPr>
              <w:t>Фактически сложившийся уровень</w:t>
            </w:r>
          </w:p>
        </w:tc>
      </w:tr>
      <w:tr w:rsidR="002E2B3C" w:rsidRPr="00E13A2C" w:rsidTr="00A73D60">
        <w:trPr>
          <w:trHeight w:val="311"/>
        </w:trPr>
        <w:tc>
          <w:tcPr>
            <w:tcW w:w="4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B3C" w:rsidRPr="00E13A2C" w:rsidRDefault="002E2B3C" w:rsidP="00A73D6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Городские округа с </w:t>
            </w:r>
            <w:proofErr w:type="spellStart"/>
            <w:proofErr w:type="gramStart"/>
            <w:r>
              <w:rPr>
                <w:bCs/>
                <w:color w:val="000000"/>
                <w:szCs w:val="28"/>
              </w:rPr>
              <w:t>внутригород-ским</w:t>
            </w:r>
            <w:proofErr w:type="spellEnd"/>
            <w:proofErr w:type="gramEnd"/>
            <w:r>
              <w:rPr>
                <w:bCs/>
                <w:color w:val="000000"/>
                <w:szCs w:val="28"/>
              </w:rPr>
              <w:t xml:space="preserve"> делением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</w:tr>
      <w:tr w:rsidR="002E2B3C" w:rsidRPr="00E13A2C" w:rsidTr="00A73D60">
        <w:trPr>
          <w:trHeight w:val="31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B3C" w:rsidRPr="00E13A2C" w:rsidRDefault="002E2B3C" w:rsidP="00A73D60">
            <w:pPr>
              <w:jc w:val="left"/>
              <w:rPr>
                <w:bCs/>
                <w:color w:val="000000"/>
                <w:szCs w:val="28"/>
              </w:rPr>
            </w:pPr>
            <w:r w:rsidRPr="00E13A2C">
              <w:rPr>
                <w:bCs/>
                <w:color w:val="000000"/>
                <w:szCs w:val="28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</w:tr>
      <w:tr w:rsidR="002E2B3C" w:rsidRPr="00E13A2C" w:rsidTr="00A73D60">
        <w:trPr>
          <w:trHeight w:val="31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B3C" w:rsidRPr="00E13A2C" w:rsidRDefault="002E2B3C" w:rsidP="00A73D60">
            <w:pPr>
              <w:jc w:val="left"/>
              <w:rPr>
                <w:bCs/>
                <w:color w:val="000000"/>
                <w:szCs w:val="28"/>
              </w:rPr>
            </w:pPr>
            <w:r w:rsidRPr="00E13A2C">
              <w:rPr>
                <w:bCs/>
                <w:color w:val="000000"/>
                <w:szCs w:val="28"/>
              </w:rPr>
              <w:t>Городские округа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</w:tr>
      <w:tr w:rsidR="002E2B3C" w:rsidRPr="00E13A2C" w:rsidTr="00A73D60">
        <w:trPr>
          <w:trHeight w:val="31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B3C" w:rsidRPr="00E13A2C" w:rsidRDefault="002E2B3C" w:rsidP="00A73D60">
            <w:pPr>
              <w:jc w:val="left"/>
              <w:rPr>
                <w:bCs/>
                <w:color w:val="000000"/>
                <w:szCs w:val="28"/>
              </w:rPr>
            </w:pPr>
            <w:r w:rsidRPr="00E13A2C">
              <w:rPr>
                <w:bCs/>
                <w:color w:val="000000"/>
                <w:szCs w:val="28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</w:tr>
      <w:tr w:rsidR="002E2B3C" w:rsidRPr="00E13A2C" w:rsidTr="00A73D60">
        <w:trPr>
          <w:trHeight w:val="31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B3C" w:rsidRPr="00E13A2C" w:rsidRDefault="002E2B3C" w:rsidP="00A73D60">
            <w:pPr>
              <w:jc w:val="left"/>
              <w:rPr>
                <w:color w:val="000000"/>
                <w:szCs w:val="28"/>
              </w:rPr>
            </w:pPr>
            <w:r w:rsidRPr="00E13A2C">
              <w:rPr>
                <w:color w:val="000000"/>
                <w:szCs w:val="28"/>
              </w:rPr>
              <w:t>Муниципальные районы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</w:tr>
      <w:tr w:rsidR="002E2B3C" w:rsidRPr="00E13A2C" w:rsidTr="00A73D60">
        <w:trPr>
          <w:trHeight w:val="31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B3C" w:rsidRPr="00E13A2C" w:rsidRDefault="002E2B3C" w:rsidP="00A73D60">
            <w:pPr>
              <w:jc w:val="left"/>
              <w:rPr>
                <w:color w:val="000000"/>
                <w:szCs w:val="28"/>
              </w:rPr>
            </w:pPr>
            <w:r w:rsidRPr="00E13A2C">
              <w:rPr>
                <w:color w:val="000000"/>
                <w:szCs w:val="28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2B3C" w:rsidRPr="00E13A2C" w:rsidRDefault="002E2B3C" w:rsidP="00A73D60">
            <w:pPr>
              <w:jc w:val="center"/>
              <w:rPr>
                <w:szCs w:val="28"/>
              </w:rPr>
            </w:pPr>
          </w:p>
        </w:tc>
      </w:tr>
    </w:tbl>
    <w:p w:rsidR="002E2B3C" w:rsidRPr="001F6E9F" w:rsidRDefault="002E2B3C" w:rsidP="002E2B3C">
      <w:pPr>
        <w:pStyle w:val="ConsPlusNormal"/>
        <w:jc w:val="both"/>
      </w:pPr>
      <w:r w:rsidRPr="007B5DB7">
        <w:t>Ф.И.О.</w:t>
      </w:r>
      <w:r>
        <w:t>,</w:t>
      </w:r>
      <w:r w:rsidRPr="007B5DB7">
        <w:t xml:space="preserve"> контактный телефон</w:t>
      </w:r>
      <w:r>
        <w:t xml:space="preserve"> исполнителя</w:t>
      </w:r>
    </w:p>
    <w:sectPr w:rsidR="002E2B3C" w:rsidRPr="001F6E9F" w:rsidSect="007B5DB7">
      <w:headerReference w:type="default" r:id="rId11"/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9C" w:rsidRDefault="00331A9C">
      <w:r>
        <w:separator/>
      </w:r>
    </w:p>
  </w:endnote>
  <w:endnote w:type="continuationSeparator" w:id="0">
    <w:p w:rsidR="00331A9C" w:rsidRDefault="0033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9C" w:rsidRDefault="00331A9C">
      <w:r>
        <w:separator/>
      </w:r>
    </w:p>
  </w:footnote>
  <w:footnote w:type="continuationSeparator" w:id="0">
    <w:p w:rsidR="00331A9C" w:rsidRDefault="00331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8E5FBC" w:rsidP="00C64E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13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40" w:rsidRPr="00F84F4A" w:rsidRDefault="00F06A67" w:rsidP="00F84F4A">
    <w:pPr>
      <w:pStyle w:val="a4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51B2" w:rsidRPr="00E051B2" w:rsidRDefault="008E5FBC" w:rsidP="00E051B2">
        <w:pPr>
          <w:pStyle w:val="a4"/>
          <w:jc w:val="center"/>
          <w:rPr>
            <w:sz w:val="24"/>
            <w:szCs w:val="24"/>
          </w:rPr>
        </w:pPr>
        <w:r w:rsidRPr="00E051B2">
          <w:rPr>
            <w:sz w:val="24"/>
            <w:szCs w:val="24"/>
          </w:rPr>
          <w:fldChar w:fldCharType="begin"/>
        </w:r>
        <w:r w:rsidR="002E2B3C" w:rsidRPr="00E051B2">
          <w:rPr>
            <w:sz w:val="24"/>
            <w:szCs w:val="24"/>
          </w:rPr>
          <w:instrText xml:space="preserve"> PAGE   \* MERGEFORMAT </w:instrText>
        </w:r>
        <w:r w:rsidRPr="00E051B2">
          <w:rPr>
            <w:sz w:val="24"/>
            <w:szCs w:val="24"/>
          </w:rPr>
          <w:fldChar w:fldCharType="separate"/>
        </w:r>
        <w:r w:rsidR="002E2B3C">
          <w:rPr>
            <w:noProof/>
            <w:sz w:val="24"/>
            <w:szCs w:val="24"/>
          </w:rPr>
          <w:t>2</w:t>
        </w:r>
        <w:r w:rsidRPr="00E051B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9E1"/>
    <w:multiLevelType w:val="hybridMultilevel"/>
    <w:tmpl w:val="E7D455DC"/>
    <w:lvl w:ilvl="0" w:tplc="2E246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6587"/>
    <w:rsid w:val="00017805"/>
    <w:rsid w:val="00032CCB"/>
    <w:rsid w:val="00035C9C"/>
    <w:rsid w:val="000365DD"/>
    <w:rsid w:val="000409BE"/>
    <w:rsid w:val="00044C45"/>
    <w:rsid w:val="00051723"/>
    <w:rsid w:val="00053656"/>
    <w:rsid w:val="00061855"/>
    <w:rsid w:val="0006519A"/>
    <w:rsid w:val="00071723"/>
    <w:rsid w:val="000949E9"/>
    <w:rsid w:val="000E5CED"/>
    <w:rsid w:val="00102ACA"/>
    <w:rsid w:val="00106D31"/>
    <w:rsid w:val="00112F44"/>
    <w:rsid w:val="001167FB"/>
    <w:rsid w:val="001460EF"/>
    <w:rsid w:val="00147D5D"/>
    <w:rsid w:val="00162329"/>
    <w:rsid w:val="00172434"/>
    <w:rsid w:val="00192841"/>
    <w:rsid w:val="001955D0"/>
    <w:rsid w:val="001C42F4"/>
    <w:rsid w:val="001E5FD4"/>
    <w:rsid w:val="001F621C"/>
    <w:rsid w:val="00206169"/>
    <w:rsid w:val="00214CD0"/>
    <w:rsid w:val="00220FC1"/>
    <w:rsid w:val="002312E5"/>
    <w:rsid w:val="00234DEA"/>
    <w:rsid w:val="0024268C"/>
    <w:rsid w:val="002467AA"/>
    <w:rsid w:val="002655E4"/>
    <w:rsid w:val="002864C3"/>
    <w:rsid w:val="00286DA8"/>
    <w:rsid w:val="0029188F"/>
    <w:rsid w:val="002969C0"/>
    <w:rsid w:val="00297BB3"/>
    <w:rsid w:val="002A3884"/>
    <w:rsid w:val="002E228F"/>
    <w:rsid w:val="002E2B3C"/>
    <w:rsid w:val="002E5ACE"/>
    <w:rsid w:val="002E6788"/>
    <w:rsid w:val="002F3E1B"/>
    <w:rsid w:val="0031182B"/>
    <w:rsid w:val="00320D99"/>
    <w:rsid w:val="00331A9C"/>
    <w:rsid w:val="0034226E"/>
    <w:rsid w:val="0034770A"/>
    <w:rsid w:val="003674F9"/>
    <w:rsid w:val="0037602E"/>
    <w:rsid w:val="00376F57"/>
    <w:rsid w:val="00381F2E"/>
    <w:rsid w:val="00382A48"/>
    <w:rsid w:val="00386C62"/>
    <w:rsid w:val="003942A7"/>
    <w:rsid w:val="0039627C"/>
    <w:rsid w:val="00397B8B"/>
    <w:rsid w:val="003A3B8B"/>
    <w:rsid w:val="003B1D68"/>
    <w:rsid w:val="003B3F01"/>
    <w:rsid w:val="003C4CB2"/>
    <w:rsid w:val="003E6615"/>
    <w:rsid w:val="003F22AE"/>
    <w:rsid w:val="003F68EB"/>
    <w:rsid w:val="004106B6"/>
    <w:rsid w:val="00412C5A"/>
    <w:rsid w:val="004173FE"/>
    <w:rsid w:val="00426579"/>
    <w:rsid w:val="0043366C"/>
    <w:rsid w:val="004451F9"/>
    <w:rsid w:val="0044671D"/>
    <w:rsid w:val="00453B3B"/>
    <w:rsid w:val="00477358"/>
    <w:rsid w:val="004949B2"/>
    <w:rsid w:val="004A58DA"/>
    <w:rsid w:val="004B6E27"/>
    <w:rsid w:val="004C092B"/>
    <w:rsid w:val="004C14FA"/>
    <w:rsid w:val="004F366C"/>
    <w:rsid w:val="005029C2"/>
    <w:rsid w:val="00503322"/>
    <w:rsid w:val="00545AC0"/>
    <w:rsid w:val="005478C4"/>
    <w:rsid w:val="005605A8"/>
    <w:rsid w:val="00574ACC"/>
    <w:rsid w:val="00591AFC"/>
    <w:rsid w:val="005E3041"/>
    <w:rsid w:val="005F54EA"/>
    <w:rsid w:val="0060577D"/>
    <w:rsid w:val="006158E5"/>
    <w:rsid w:val="006167BE"/>
    <w:rsid w:val="0062767A"/>
    <w:rsid w:val="00653A02"/>
    <w:rsid w:val="00655FBC"/>
    <w:rsid w:val="006576AC"/>
    <w:rsid w:val="00661274"/>
    <w:rsid w:val="006809D8"/>
    <w:rsid w:val="00680C6B"/>
    <w:rsid w:val="00687C2B"/>
    <w:rsid w:val="00691521"/>
    <w:rsid w:val="006B5ABC"/>
    <w:rsid w:val="006C67EA"/>
    <w:rsid w:val="006C76C2"/>
    <w:rsid w:val="006E31CE"/>
    <w:rsid w:val="006E6975"/>
    <w:rsid w:val="00702DA4"/>
    <w:rsid w:val="007139C4"/>
    <w:rsid w:val="00717DE2"/>
    <w:rsid w:val="0073582E"/>
    <w:rsid w:val="00744C0E"/>
    <w:rsid w:val="00751D83"/>
    <w:rsid w:val="00765C2E"/>
    <w:rsid w:val="00777E46"/>
    <w:rsid w:val="007A0004"/>
    <w:rsid w:val="007A6F05"/>
    <w:rsid w:val="007C54AE"/>
    <w:rsid w:val="007E6104"/>
    <w:rsid w:val="0080094C"/>
    <w:rsid w:val="00802476"/>
    <w:rsid w:val="00806AF0"/>
    <w:rsid w:val="008351B0"/>
    <w:rsid w:val="00845D1D"/>
    <w:rsid w:val="00850E36"/>
    <w:rsid w:val="00854259"/>
    <w:rsid w:val="00871115"/>
    <w:rsid w:val="00872376"/>
    <w:rsid w:val="00876E3D"/>
    <w:rsid w:val="00893931"/>
    <w:rsid w:val="00897A03"/>
    <w:rsid w:val="008C0E4C"/>
    <w:rsid w:val="008D1282"/>
    <w:rsid w:val="008E3D70"/>
    <w:rsid w:val="008E5FBC"/>
    <w:rsid w:val="00915163"/>
    <w:rsid w:val="00916456"/>
    <w:rsid w:val="0094504F"/>
    <w:rsid w:val="0095462C"/>
    <w:rsid w:val="009728C7"/>
    <w:rsid w:val="00974EF0"/>
    <w:rsid w:val="009756CB"/>
    <w:rsid w:val="00977BAB"/>
    <w:rsid w:val="00997FD7"/>
    <w:rsid w:val="009A13CF"/>
    <w:rsid w:val="009A1D38"/>
    <w:rsid w:val="009B11B7"/>
    <w:rsid w:val="009B386A"/>
    <w:rsid w:val="009B4471"/>
    <w:rsid w:val="009D18D5"/>
    <w:rsid w:val="009E4790"/>
    <w:rsid w:val="009E6C3D"/>
    <w:rsid w:val="009E7636"/>
    <w:rsid w:val="009F1229"/>
    <w:rsid w:val="00A016ED"/>
    <w:rsid w:val="00A0194B"/>
    <w:rsid w:val="00A13F85"/>
    <w:rsid w:val="00A17C5A"/>
    <w:rsid w:val="00A3322E"/>
    <w:rsid w:val="00A33A05"/>
    <w:rsid w:val="00A41E3E"/>
    <w:rsid w:val="00A454D7"/>
    <w:rsid w:val="00A46F8A"/>
    <w:rsid w:val="00A65A2E"/>
    <w:rsid w:val="00A723B9"/>
    <w:rsid w:val="00A74E4D"/>
    <w:rsid w:val="00A820C2"/>
    <w:rsid w:val="00AA1F46"/>
    <w:rsid w:val="00AB063D"/>
    <w:rsid w:val="00AB077F"/>
    <w:rsid w:val="00AE0C5B"/>
    <w:rsid w:val="00AE2D8C"/>
    <w:rsid w:val="00AE78DC"/>
    <w:rsid w:val="00AF6146"/>
    <w:rsid w:val="00B04237"/>
    <w:rsid w:val="00B05729"/>
    <w:rsid w:val="00B235B7"/>
    <w:rsid w:val="00B75F3A"/>
    <w:rsid w:val="00B979EF"/>
    <w:rsid w:val="00BA2236"/>
    <w:rsid w:val="00BB4E82"/>
    <w:rsid w:val="00BC33B1"/>
    <w:rsid w:val="00BF4A87"/>
    <w:rsid w:val="00C05AE2"/>
    <w:rsid w:val="00C10F2C"/>
    <w:rsid w:val="00C234DF"/>
    <w:rsid w:val="00C2630E"/>
    <w:rsid w:val="00C31035"/>
    <w:rsid w:val="00C61DD0"/>
    <w:rsid w:val="00C64D78"/>
    <w:rsid w:val="00C64EFF"/>
    <w:rsid w:val="00C66142"/>
    <w:rsid w:val="00C70F6C"/>
    <w:rsid w:val="00C75B5C"/>
    <w:rsid w:val="00C850D8"/>
    <w:rsid w:val="00CC46B1"/>
    <w:rsid w:val="00CD37EF"/>
    <w:rsid w:val="00CD72A7"/>
    <w:rsid w:val="00D0180F"/>
    <w:rsid w:val="00D204FC"/>
    <w:rsid w:val="00D226C4"/>
    <w:rsid w:val="00D305B9"/>
    <w:rsid w:val="00D70BE8"/>
    <w:rsid w:val="00D749C5"/>
    <w:rsid w:val="00D94A34"/>
    <w:rsid w:val="00DD34CB"/>
    <w:rsid w:val="00E105D7"/>
    <w:rsid w:val="00E12752"/>
    <w:rsid w:val="00E215AC"/>
    <w:rsid w:val="00E5372D"/>
    <w:rsid w:val="00E67BA9"/>
    <w:rsid w:val="00EF0AF9"/>
    <w:rsid w:val="00F00059"/>
    <w:rsid w:val="00F024DD"/>
    <w:rsid w:val="00F0483F"/>
    <w:rsid w:val="00F06A67"/>
    <w:rsid w:val="00F1128E"/>
    <w:rsid w:val="00F27E41"/>
    <w:rsid w:val="00F4088B"/>
    <w:rsid w:val="00F57A62"/>
    <w:rsid w:val="00F6153B"/>
    <w:rsid w:val="00F679F9"/>
    <w:rsid w:val="00F72DD2"/>
    <w:rsid w:val="00F96CBC"/>
    <w:rsid w:val="00FA6A4A"/>
    <w:rsid w:val="00FE53FF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FBC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46F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8E5FBC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4EFF"/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5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2655E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46F8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A46F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6F8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46F8A"/>
    <w:rPr>
      <w:sz w:val="28"/>
    </w:rPr>
  </w:style>
  <w:style w:type="paragraph" w:styleId="aa">
    <w:name w:val="footer"/>
    <w:basedOn w:val="a"/>
    <w:link w:val="ab"/>
    <w:uiPriority w:val="99"/>
    <w:unhideWhenUsed/>
    <w:rsid w:val="00A46F8A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46F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46F8A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6F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B6CE877BFACD6C5F09EEB099F8B65C1C8A8AA06595AC417280BF6A2123292061E0E4FC85EE928CEC6EBFA41617075D45A4E79A7DC336C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8</TotalTime>
  <Pages>46</Pages>
  <Words>6057</Words>
  <Characters>46744</Characters>
  <Application>Microsoft Office Word</Application>
  <DocSecurity>0</DocSecurity>
  <Lines>389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52696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Koneva</cp:lastModifiedBy>
  <cp:revision>4</cp:revision>
  <cp:lastPrinted>2019-10-11T12:20:00Z</cp:lastPrinted>
  <dcterms:created xsi:type="dcterms:W3CDTF">2019-11-07T06:18:00Z</dcterms:created>
  <dcterms:modified xsi:type="dcterms:W3CDTF">2019-11-07T06:39:00Z</dcterms:modified>
</cp:coreProperties>
</file>