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07" w:rsidRPr="00AB0E92" w:rsidRDefault="001C0107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br/>
      </w:r>
    </w:p>
    <w:p w:rsidR="001C0107" w:rsidRPr="00AB0E92" w:rsidRDefault="001C0107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ПРАВИТЕЛЬСТВО САМАРСКОЙ ОБЛАСТИ</w:t>
      </w: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от 24 декабря 2019 г. N 987</w:t>
      </w: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ОБ УТВЕРЖДЕНИИ ПРАВИЛ РЕСТРУКТУРИЗАЦИИ ДЕНЕЖНЫХ ОБЯЗАТЕЛЬСТВ</w:t>
      </w: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ЮРИДИЧЕСКИХ ЛИЦ ПЕРЕД САМАРСКОЙ ОБЛАСТЬЮ КАК</w:t>
      </w: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ПУБЛИЧНО-ПРАВОВЫМ ОБРАЗОВАНИЕМ В ПРАВООТНОШЕНИЯХ, ВОЗНИКШИХ</w:t>
      </w: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В СВЯЗИ С ПРЕДОСТАВЛЕНИЕМ БЮДЖЕТНЫХ КРЕДИТОВ</w:t>
      </w: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B0E92">
          <w:rPr>
            <w:rFonts w:ascii="Times New Roman" w:hAnsi="Times New Roman" w:cs="Times New Roman"/>
            <w:sz w:val="24"/>
            <w:szCs w:val="24"/>
          </w:rPr>
          <w:t>статьей 93.8</w:t>
        </w:r>
      </w:hyperlink>
      <w:r w:rsidRPr="00AB0E9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Самарской области постановляет: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9" w:history="1">
        <w:r w:rsidRPr="00AB0E9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B0E92">
        <w:rPr>
          <w:rFonts w:ascii="Times New Roman" w:hAnsi="Times New Roman" w:cs="Times New Roman"/>
          <w:sz w:val="24"/>
          <w:szCs w:val="24"/>
        </w:rPr>
        <w:t xml:space="preserve"> реструктуризации денежных обязательств юридических лиц перед Самарской областью как публично-правовым образованием в правоотношениях, возникших в связи с предоставлением бюджетных кредитов.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Первый вице-губернатор - председатель</w:t>
      </w:r>
    </w:p>
    <w:p w:rsidR="001C0107" w:rsidRPr="00AB0E92" w:rsidRDefault="001C010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:rsidR="001C0107" w:rsidRPr="00AB0E92" w:rsidRDefault="001C010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В.В.КУДРЯШОВ</w:t>
      </w: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Утверждены</w:t>
      </w:r>
    </w:p>
    <w:p w:rsidR="001C0107" w:rsidRPr="00AB0E92" w:rsidRDefault="001C010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C0107" w:rsidRPr="00AB0E92" w:rsidRDefault="001C010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:rsidR="001C0107" w:rsidRPr="00AB0E92" w:rsidRDefault="001C010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от 24 декабря 2019 г. N 987</w:t>
      </w: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AB0E9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РЕСТРУКТУРИЗАЦИИ ДЕНЕЖНЫХ ОБЯЗАТЕЛЬСТВ ЮРИДИЧЕСКИХ ЛИЦ</w:t>
      </w: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ПЕРЕД САМАРСКОЙ ОБЛАСТЬЮ КАК ПУБЛИЧНО-ПРАВОВЫМ ОБРАЗОВАНИЕМ</w:t>
      </w: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В ПРАВООТНОШЕНИЯХ, ВОЗНИКШИХ В СВЯЗИ С ПРЕДОСТАВЛЕНИЕМ</w:t>
      </w:r>
    </w:p>
    <w:p w:rsidR="001C0107" w:rsidRPr="00AB0E92" w:rsidRDefault="001C010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b/>
          <w:sz w:val="24"/>
          <w:szCs w:val="24"/>
        </w:rPr>
        <w:t>БЮДЖЕТНЫХ КРЕДИТОВ</w:t>
      </w: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1. Настоящие Правила разработаны в соответствии со </w:t>
      </w:r>
      <w:hyperlink r:id="rId5" w:history="1">
        <w:r w:rsidRPr="00AB0E92">
          <w:rPr>
            <w:rFonts w:ascii="Times New Roman" w:hAnsi="Times New Roman" w:cs="Times New Roman"/>
            <w:sz w:val="24"/>
            <w:szCs w:val="24"/>
          </w:rPr>
          <w:t>статьей 93.8</w:t>
        </w:r>
      </w:hyperlink>
      <w:r w:rsidRPr="00AB0E9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регулируют основания, условия и порядок реструктуризации денежных обязательств юридических лиц перед Самарской областью как публично-правовым образованием в правоотношениях, возникших в связи с предоставлением бюджетных кредитов (далее - обязательства перед Самарской областью).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AB0E92">
        <w:rPr>
          <w:rFonts w:ascii="Times New Roman" w:hAnsi="Times New Roman" w:cs="Times New Roman"/>
          <w:sz w:val="24"/>
          <w:szCs w:val="24"/>
        </w:rPr>
        <w:t>В соответствии с Законом Самарской области об областном бюджете на очередной финансовый год и плановый период урегулирование задолженности юридических лиц по обязательствам перед Самарской областью осуществляется путем предоставления отсрочки и (или) рассрочки по исполнению обязательств по возврату основного долга и процентов без уменьшения размера долга на сумму пеней (при начислении таковых).</w:t>
      </w:r>
      <w:proofErr w:type="gramEnd"/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Срок возврата ранее предоставленных из областного бюджета юридическим лицам бюджетных кредитов продлевается на сроки, в </w:t>
      </w:r>
      <w:proofErr w:type="gramStart"/>
      <w:r w:rsidRPr="00AB0E92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AB0E92">
        <w:rPr>
          <w:rFonts w:ascii="Times New Roman" w:hAnsi="Times New Roman" w:cs="Times New Roman"/>
          <w:sz w:val="24"/>
          <w:szCs w:val="24"/>
        </w:rPr>
        <w:t xml:space="preserve"> не превышающие пятнадцати лет.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3. Основанием для реструктуризации задолженности юридических лиц по обязательствам перед Самарской областью является решение Правительства Самарской области, принятое на основании заключения профильного органа исполнительной власти Самарской области.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4. Обязательными условиями для реструктуризации задолженности юридических лиц по обязательствам перед Самарской областью являются: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проведение министерством управления финансами Самарской области анализа финансового состояния юридического лица-должника и достаточности имеющегося обеспечения;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заключение профильного органа исполнительной власти Самарской области о целесообразности и эффективности проведения реструктуризации задолженности.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5. Реструктуризация задолженности юридических лиц по обязательствам перед Самарской областью осуществляется в следующем порядке.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5.1. Юридическое лицо-должник в срок не </w:t>
      </w:r>
      <w:proofErr w:type="gramStart"/>
      <w:r w:rsidRPr="00AB0E9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B0E92">
        <w:rPr>
          <w:rFonts w:ascii="Times New Roman" w:hAnsi="Times New Roman" w:cs="Times New Roman"/>
          <w:sz w:val="24"/>
          <w:szCs w:val="24"/>
        </w:rPr>
        <w:t xml:space="preserve"> чем за 30 рабочих дней до наступления срока исполнения обязательств перед Самарской областью направляет в профильный орган исполнительной власти Самарской области и министерство управления финансами Самарской области письмо с указанием причин невозможности исполнения обязательства в установленный срок и просьбой о реструктуризации задолженности с указанием основных параметров обязательства, сроков и способов его реструктуризации, подписанное лицом, уполномоченным действовать от имени должника - юридического лица (далее - руководитель), и заверенное печатью организации (при наличии) (далее - письмо о реструктуризации).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5.2. Министерство управления финансами Самарской области в течение 10 рабочих дней со дня поступления полного пакета документов проводит анализ финансового состояния юридического лица и достаточности имеющегося обеспечения.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получателей бюджетных кредитов осуществляется министерством управления финансами Самарской области на основании данных бухгалтерской отчетности получателя бюджетных кредитов в соответствии с </w:t>
      </w:r>
      <w:hyperlink r:id="rId6" w:history="1">
        <w:r w:rsidRPr="00AB0E9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B0E92">
        <w:rPr>
          <w:rFonts w:ascii="Times New Roman" w:hAnsi="Times New Roman" w:cs="Times New Roman"/>
          <w:sz w:val="24"/>
          <w:szCs w:val="24"/>
        </w:rPr>
        <w:t xml:space="preserve"> о методике проведения анализа финансового состояния юридических лиц, утвержденным постановлением Правительства Самарской области от 29.12.2014 N 854 (далее - Положение о методике проведения анализа финансового состояния).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Одновременно с письмом о реструктуризации в целях проведения анализа финансового состояния юридическое лицо-должник представляет в министерство управления финансами Самарской области документы, предусмотренные </w:t>
      </w:r>
      <w:hyperlink r:id="rId7" w:history="1">
        <w:r w:rsidRPr="00AB0E92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B0E92">
        <w:rPr>
          <w:rFonts w:ascii="Times New Roman" w:hAnsi="Times New Roman" w:cs="Times New Roman"/>
          <w:sz w:val="24"/>
          <w:szCs w:val="24"/>
        </w:rPr>
        <w:t xml:space="preserve"> Положения о методике проведения анализа финансового состояния, а также: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lastRenderedPageBreak/>
        <w:t>копии учредительных документов, а также всех изменений и дополнений к ним, заверенные подписью руководителя и печатью организации (при наличии);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лица, действующего от имени организации, на подписание соответствующего договора, заверенные подписью руководителя и печатью организации (при наличии);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копию документа, подтверждающего согласие уполномоченного органа управления организации на совершение сделки по реструктуризации задолженности (в случаях, установленных действующим законодательством и учредительными документами), заверенную подписью руководителя и печатью организации (при наличии);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справку налогового органа обо всех действующих расчетных (текущих) рублевых и валютных счетах организации;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справки банков и иных кредитных организаций, обслуживающих счета заемщика, об оборотах и средних остатках по ним </w:t>
      </w:r>
      <w:proofErr w:type="gramStart"/>
      <w:r w:rsidRPr="00AB0E9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B0E92">
        <w:rPr>
          <w:rFonts w:ascii="Times New Roman" w:hAnsi="Times New Roman" w:cs="Times New Roman"/>
          <w:sz w:val="24"/>
          <w:szCs w:val="24"/>
        </w:rPr>
        <w:t xml:space="preserve"> последние 6 месяцев, о наличии или отсутствии финансовых претензий к юридическому лицу;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юридического лица;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информацию о способах обеспечения исполнения обязатель</w:t>
      </w:r>
      <w:proofErr w:type="gramStart"/>
      <w:r w:rsidRPr="00AB0E92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AB0E92">
        <w:rPr>
          <w:rFonts w:ascii="Times New Roman" w:hAnsi="Times New Roman" w:cs="Times New Roman"/>
          <w:sz w:val="24"/>
          <w:szCs w:val="24"/>
        </w:rPr>
        <w:t>иложением подтверждающих документов (отчетов об оценке рыночной стоимости объектов залога, составленных не позднее 6 месяцев до момента обращения, согласия третьих лиц предоставить обеспечение и иных документов).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Непредставление любого из указанных документов является основанием для отказа в проведении анализа финансового состояния юридического лица.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В целях реструктуризации задолженности перед Самарской областью присвоение юридическому лицу-должнику 3 класса финансового состояния, предусмотренного </w:t>
      </w:r>
      <w:hyperlink r:id="rId8" w:history="1">
        <w:r w:rsidRPr="00AB0E92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B0E92">
        <w:rPr>
          <w:rFonts w:ascii="Times New Roman" w:hAnsi="Times New Roman" w:cs="Times New Roman"/>
          <w:sz w:val="24"/>
          <w:szCs w:val="24"/>
        </w:rPr>
        <w:t xml:space="preserve"> Положения о методике проведения анализа финансового состояния, не является основанием для отказа в проведении реструктуризации.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Результаты проведенного анализа финансового состояния юридического лица-должника оформляются на бланке министерства управления финансами Самарской области в виде информации о финансовом состоянии юридического лица, подписанной министром управления финансами Самарской области или лицом, его замещающим, и направляются профильному органу исполнительной власти Самарской области.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Информация о финансовом состоянии юридического лица должна содержать: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наименование получателя бюджетного кредита;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основные показатели бухгалтерской отчетности получателя бюджетного кредита;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расчет сводной оценки финансового состояния получателя бюджетного кредита в каждом анализируемом периоде;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информацию о присвоении получателю бюджетного кредита одного из трех классов финансового состояния в каждом анализируемом периоде;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информацию об обеспечении исполнения обязательств;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lastRenderedPageBreak/>
        <w:t>выводы.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5.3. Профильный орган исполнительной власти Самарской области в течение 10 рабочих дней со дня поступления полного пакета документов проводит анализ целесообразности и эффективности проведения реструктуризации задолженности юридического лица по обязательствам перед Самарской областью.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Результаты проведенного анализа оформляются на бланке профильного органа исполнительной власти Самарской области в виде информации о целесообразности и эффективности проведения реструктуризации, подписанной министром или лицом, его замещающим.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B0E92">
        <w:rPr>
          <w:rFonts w:ascii="Times New Roman" w:hAnsi="Times New Roman" w:cs="Times New Roman"/>
          <w:sz w:val="24"/>
          <w:szCs w:val="24"/>
        </w:rPr>
        <w:t>Профильный орган исполнительной власти Самарской области в течение 15 рабочих дней со дня поступления полного пакета документов организовывает проведение заседания и выносит на рассмотрение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банкротства, действующей в</w:t>
      </w:r>
      <w:proofErr w:type="gramEnd"/>
      <w:r w:rsidRPr="00AB0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9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B0E92">
        <w:rPr>
          <w:rFonts w:ascii="Times New Roman" w:hAnsi="Times New Roman" w:cs="Times New Roman"/>
          <w:sz w:val="24"/>
          <w:szCs w:val="24"/>
        </w:rPr>
        <w:t xml:space="preserve"> с распоряжением Правительства Самарской области от 10.09.2008 N 236-р (далее - комиссия), вопрос о целесообразности проведения реструктуризации задолженности юридического лица по обязательствам перед Самарской областью.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B0E92">
        <w:rPr>
          <w:rFonts w:ascii="Times New Roman" w:hAnsi="Times New Roman" w:cs="Times New Roman"/>
          <w:sz w:val="24"/>
          <w:szCs w:val="24"/>
        </w:rPr>
        <w:t>Профильный орган исполнительной власти Самарской области в течение 20 рабочих дней со дня поступления полного пакета документов на основании решения комиссии, информации министерства управления финансами Самарской области о финансовом состоянии юридического лица и информации профильного органа исполнительной власти Самарской области о целесообразности и эффективности проведения реструктуризации подготавливает заключение о целесообразности и эффективности проведения реструктуризации задолженности юридического лица по обязательствам перед</w:t>
      </w:r>
      <w:proofErr w:type="gramEnd"/>
      <w:r w:rsidRPr="00AB0E92">
        <w:rPr>
          <w:rFonts w:ascii="Times New Roman" w:hAnsi="Times New Roman" w:cs="Times New Roman"/>
          <w:sz w:val="24"/>
          <w:szCs w:val="24"/>
        </w:rPr>
        <w:t xml:space="preserve"> Самарской областью.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Заключение должно содержать: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наименование получателя бюджетного кредита;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основные условия и сроки реструктуризации задолженности юридического лица по обязательствам перед Самарской областью;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информацию о решении, принятом комиссией;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основные выводы, изложенные в информации министерства управления финансами Самарской области;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информацию об обеспечении исполнения обязательств;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выводы.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5.6. Основаниями для отказа в проведении реструктуризации задолженности юридических лиц по обязательствам перед Самарской областью являются: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отрицательное заключение профильного органа исполнительной власти Самарской области;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92">
        <w:rPr>
          <w:rFonts w:ascii="Times New Roman" w:hAnsi="Times New Roman" w:cs="Times New Roman"/>
          <w:sz w:val="24"/>
          <w:szCs w:val="24"/>
        </w:rPr>
        <w:t>решение комиссии о нецелесообразности проведения реструктуризации;</w:t>
      </w:r>
      <w:proofErr w:type="gramEnd"/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92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надежного (ликвидного) обеспечения, соответствующего требованиям, установленным </w:t>
      </w:r>
      <w:hyperlink r:id="rId9" w:history="1">
        <w:r w:rsidRPr="00AB0E92">
          <w:rPr>
            <w:rFonts w:ascii="Times New Roman" w:hAnsi="Times New Roman" w:cs="Times New Roman"/>
            <w:sz w:val="24"/>
            <w:szCs w:val="24"/>
          </w:rPr>
          <w:t>статьей 93.2</w:t>
        </w:r>
      </w:hyperlink>
      <w:r w:rsidRPr="00AB0E9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порядком осуществления министерством управления финансами Самарской области оценки надежности банковской гарантии и поручительства в правоотношениях, связанных с предоставлением бюджетных кредитов, утвержденным постановлением Правительства Самарской области.</w:t>
      </w:r>
      <w:proofErr w:type="gramEnd"/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AB0E92">
        <w:rPr>
          <w:rFonts w:ascii="Times New Roman" w:hAnsi="Times New Roman" w:cs="Times New Roman"/>
          <w:sz w:val="24"/>
          <w:szCs w:val="24"/>
        </w:rPr>
        <w:t>Профильный орган исполнительной власти Самарской области в течение 5 рабочих дней со дня подготовки заключения о целесообразности и эффективности проведения реструктуризации задолженности юридического лица по обязательствам перед Самарской областью подготавливает, согласовывает и представляет на рассмотрение Правительства Самарской области проект распоряжения Правительства Самарской области о реструктуризации задолженности юридического лица по ранее предоставленному бюджетному кредиту с приложением заключения профильного органа исполнительной власти</w:t>
      </w:r>
      <w:proofErr w:type="gramEnd"/>
      <w:r w:rsidRPr="00AB0E92">
        <w:rPr>
          <w:rFonts w:ascii="Times New Roman" w:hAnsi="Times New Roman" w:cs="Times New Roman"/>
          <w:sz w:val="24"/>
          <w:szCs w:val="24"/>
        </w:rPr>
        <w:t xml:space="preserve"> Самарской области, протокола заседания комиссии и информации министерства управления финансами Самарской области о финансовом состоянии юридического лица либо информирует Заявителя о причинах отказа в проведении реструктуризации.</w:t>
      </w:r>
    </w:p>
    <w:p w:rsidR="001C0107" w:rsidRPr="00AB0E92" w:rsidRDefault="001C010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92">
        <w:rPr>
          <w:rFonts w:ascii="Times New Roman" w:hAnsi="Times New Roman" w:cs="Times New Roman"/>
          <w:sz w:val="24"/>
          <w:szCs w:val="24"/>
        </w:rPr>
        <w:t>6. Детализированные условия и сроки реструктуризации задолженности юридических лиц по обязательствам перед Самарской областью устанавливаются дополнительными соглашениями к договорам о предоставлении бюджетных кредитов, заключаемыми министерством управления финансами Самарской области с должником на основании вступившего в законную силу распоряжения Правительства Самарской области о реструктуризации задолженности.</w:t>
      </w: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107" w:rsidRPr="00AB0E92" w:rsidRDefault="001C010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322E" w:rsidRPr="00AB0E92" w:rsidRDefault="007C322E" w:rsidP="001C0107">
      <w:pPr>
        <w:rPr>
          <w:rFonts w:ascii="Times New Roman" w:hAnsi="Times New Roman" w:cs="Times New Roman"/>
          <w:sz w:val="24"/>
          <w:szCs w:val="24"/>
        </w:rPr>
      </w:pPr>
    </w:p>
    <w:sectPr w:rsidR="007C322E" w:rsidRPr="00AB0E92" w:rsidSect="00E5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862"/>
    <w:rsid w:val="00053719"/>
    <w:rsid w:val="001C0107"/>
    <w:rsid w:val="0036143D"/>
    <w:rsid w:val="00454607"/>
    <w:rsid w:val="007C322E"/>
    <w:rsid w:val="00AB0E92"/>
    <w:rsid w:val="00BD0862"/>
    <w:rsid w:val="00C57242"/>
    <w:rsid w:val="00D06383"/>
    <w:rsid w:val="00F2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BCE36CFD0979A2EF8C502A05FAE19A49D1A1814A3046572ABF078CB0D0A488002E2AD6C7029390DA29B45383067F9A6B06DC547F500002FF9D3F6q9Q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8BCE36CFD0979A2EF8C502A05FAE19A49D1A1814A3046572ABF078CB0D0A488002E2AD6C7029390DA29A40363067F9A6B06DC547F500002FF9D3F6q9Q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BCE36CFD0979A2EF8C502A05FAE19A49D1A1814A3046572ABF078CB0D0A488002E2AD6C7029390DA29A403F3067F9A6B06DC547F500002FF9D3F6q9Q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8BCE36CFD0979A2EF8DB0FB633F211A194431C10AA06362AF6F62F945D0C1DC042E4FC2F322D3359F3DE14323A36B6E2E47EC642E9q0Q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48BCE36CFD0979A2EF8DB0FB633F211A194431C10AA06362AF6F62F945D0C1DC042E4FC2F322D3359F3DE14323A36B6E2E47EC642E9q0Q0H" TargetMode="External"/><Relationship Id="rId9" Type="http://schemas.openxmlformats.org/officeDocument/2006/relationships/hyperlink" Target="consultantplus://offline/ref=948BCE36CFD0979A2EF8DB0FB633F211A194431C10AA06362AF6F62F945D0C1DC042E4F82A35273359F3DE14323A36B6E2E47EC642E9q0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1855</Words>
  <Characters>10576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Колмычкова</dc:creator>
  <cp:lastModifiedBy>Колмычкова</cp:lastModifiedBy>
  <cp:revision>7</cp:revision>
  <dcterms:created xsi:type="dcterms:W3CDTF">2020-01-13T10:45:00Z</dcterms:created>
  <dcterms:modified xsi:type="dcterms:W3CDTF">2020-01-15T11:56:00Z</dcterms:modified>
</cp:coreProperties>
</file>