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78" w:rsidRDefault="00366A78">
      <w:pPr>
        <w:pStyle w:val="ConsPlusNormal"/>
        <w:jc w:val="both"/>
        <w:outlineLvl w:val="0"/>
      </w:pPr>
    </w:p>
    <w:p w:rsidR="00366A78" w:rsidRDefault="00366A78">
      <w:pPr>
        <w:pStyle w:val="ConsPlusTitle"/>
        <w:jc w:val="center"/>
        <w:outlineLvl w:val="0"/>
      </w:pPr>
      <w:r>
        <w:t>МИНИСТЕРСТВО УПРАВЛЕНИЯ ФИНАНСАМИ</w:t>
      </w:r>
    </w:p>
    <w:p w:rsidR="00366A78" w:rsidRDefault="00366A78">
      <w:pPr>
        <w:pStyle w:val="ConsPlusTitle"/>
        <w:jc w:val="center"/>
      </w:pPr>
      <w:r>
        <w:t>САМАРСКОЙ ОБЛАСТИ</w:t>
      </w:r>
    </w:p>
    <w:p w:rsidR="00366A78" w:rsidRDefault="00366A78">
      <w:pPr>
        <w:pStyle w:val="ConsPlusTitle"/>
        <w:jc w:val="center"/>
      </w:pPr>
    </w:p>
    <w:p w:rsidR="00366A78" w:rsidRDefault="00366A78">
      <w:pPr>
        <w:pStyle w:val="ConsPlusTitle"/>
        <w:jc w:val="center"/>
      </w:pPr>
      <w:r>
        <w:t>ПРИКАЗ</w:t>
      </w:r>
    </w:p>
    <w:p w:rsidR="00366A78" w:rsidRDefault="00366A78">
      <w:pPr>
        <w:pStyle w:val="ConsPlusTitle"/>
        <w:jc w:val="center"/>
      </w:pPr>
      <w:r>
        <w:t>от 29 декабря 2011 г. N 01-21/190</w:t>
      </w:r>
    </w:p>
    <w:p w:rsidR="00366A78" w:rsidRDefault="00366A78">
      <w:pPr>
        <w:pStyle w:val="ConsPlusTitle"/>
        <w:jc w:val="center"/>
      </w:pPr>
    </w:p>
    <w:p w:rsidR="00366A78" w:rsidRDefault="00366A78">
      <w:pPr>
        <w:pStyle w:val="ConsPlusTitle"/>
        <w:jc w:val="center"/>
      </w:pPr>
      <w:r>
        <w:t>ОБ УТВЕРЖДЕНИИ ПОРЯДКА УЧЕТА БЮДЖЕТНЫХ ОБЯЗАТЕЛЬСТВ,</w:t>
      </w:r>
    </w:p>
    <w:p w:rsidR="00366A78" w:rsidRDefault="00366A78">
      <w:pPr>
        <w:pStyle w:val="ConsPlusTitle"/>
        <w:jc w:val="center"/>
      </w:pPr>
      <w:r>
        <w:t xml:space="preserve">ВЫТЕКАЮЩИХ ИЗ ЗАКЛЮЧЕННЫХ ПОЛУЧАТЕЛЯМИ СРЕДСТВ </w:t>
      </w:r>
      <w:proofErr w:type="gramStart"/>
      <w:r>
        <w:t>ОБЛАСТНОГО</w:t>
      </w:r>
      <w:proofErr w:type="gramEnd"/>
    </w:p>
    <w:p w:rsidR="00366A78" w:rsidRDefault="00366A78">
      <w:pPr>
        <w:pStyle w:val="ConsPlusTitle"/>
        <w:jc w:val="center"/>
      </w:pPr>
      <w:r>
        <w:t>БЮДЖЕТА СОГЛАШЕНИЙ И ДОГОВОРОВ О ПРЕДОСТАВЛЕНИИ</w:t>
      </w:r>
    </w:p>
    <w:p w:rsidR="00366A78" w:rsidRDefault="00366A78">
      <w:pPr>
        <w:pStyle w:val="ConsPlusTitle"/>
        <w:jc w:val="center"/>
      </w:pPr>
      <w:r>
        <w:t>ИЗ ОБЛАСТНОГО БЮДЖЕТА СУБСИДИЙ ЮРИДИЧЕСКИМ ЛИЦАМ, А ТАКЖЕ</w:t>
      </w:r>
    </w:p>
    <w:p w:rsidR="00366A78" w:rsidRDefault="00366A78">
      <w:pPr>
        <w:pStyle w:val="ConsPlusTitle"/>
        <w:jc w:val="center"/>
      </w:pPr>
      <w:r>
        <w:t>МЕЖБЮДЖЕТНЫХ ТРАНСФЕРТОВ В ФОРМЕ СУБСИДИЙ МЕСТНЫМ БЮДЖЕТАМ</w:t>
      </w:r>
    </w:p>
    <w:p w:rsidR="00366A78" w:rsidRDefault="00366A78">
      <w:pPr>
        <w:pStyle w:val="ConsPlusNormal"/>
        <w:jc w:val="center"/>
      </w:pPr>
    </w:p>
    <w:p w:rsidR="00366A78" w:rsidRDefault="00366A78">
      <w:pPr>
        <w:pStyle w:val="ConsPlusNormal"/>
        <w:jc w:val="center"/>
      </w:pPr>
      <w:r>
        <w:t>Список изменяющих документов</w:t>
      </w:r>
    </w:p>
    <w:p w:rsidR="00366A78" w:rsidRDefault="00366A78">
      <w:pPr>
        <w:pStyle w:val="ConsPlusNormal"/>
        <w:jc w:val="center"/>
      </w:pPr>
      <w:proofErr w:type="gramStart"/>
      <w:r>
        <w:t>(в ред. Приказов министерства управления финансами Самарской области</w:t>
      </w:r>
      <w:proofErr w:type="gramEnd"/>
    </w:p>
    <w:p w:rsidR="00366A78" w:rsidRDefault="00366A78">
      <w:pPr>
        <w:pStyle w:val="ConsPlusNormal"/>
        <w:jc w:val="center"/>
      </w:pPr>
      <w:r>
        <w:t xml:space="preserve">от 31.01.2014 </w:t>
      </w:r>
      <w:hyperlink r:id="rId4" w:history="1">
        <w:r>
          <w:rPr>
            <w:color w:val="0000FF"/>
          </w:rPr>
          <w:t>N 01-07/7</w:t>
        </w:r>
      </w:hyperlink>
      <w:r>
        <w:t xml:space="preserve">, от 28.12.2015 </w:t>
      </w:r>
      <w:hyperlink r:id="rId5" w:history="1">
        <w:r>
          <w:rPr>
            <w:color w:val="0000FF"/>
          </w:rPr>
          <w:t>N 01-07/57</w:t>
        </w:r>
      </w:hyperlink>
      <w:r>
        <w:t xml:space="preserve">, от 29.03.2016 </w:t>
      </w:r>
      <w:hyperlink r:id="rId6" w:history="1">
        <w:r>
          <w:rPr>
            <w:color w:val="0000FF"/>
          </w:rPr>
          <w:t>N 01-07/20</w:t>
        </w:r>
      </w:hyperlink>
      <w:r>
        <w:t>,</w:t>
      </w:r>
    </w:p>
    <w:p w:rsidR="00366A78" w:rsidRDefault="00366A78">
      <w:pPr>
        <w:pStyle w:val="ConsPlusNormal"/>
        <w:jc w:val="center"/>
      </w:pPr>
      <w:r>
        <w:t xml:space="preserve">от 24.01.2017 </w:t>
      </w:r>
      <w:hyperlink r:id="rId7" w:history="1">
        <w:r>
          <w:rPr>
            <w:color w:val="0000FF"/>
          </w:rPr>
          <w:t>N 01-07/6</w:t>
        </w:r>
      </w:hyperlink>
      <w:r>
        <w:t>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учета бюджетных обязательств, вытекающих из заключенных получателями средств областного бюджета соглашений и договоров о предоставлении из областного бюджета субсидий юридическим лицам, а также межбюджетных трансфертов в форме субсидий местным бюджетам.</w:t>
      </w:r>
    </w:p>
    <w:p w:rsidR="00366A78" w:rsidRDefault="00366A78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31.01.2014 N 01-07/7)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right"/>
      </w:pPr>
      <w:r>
        <w:t>Министр</w:t>
      </w:r>
    </w:p>
    <w:p w:rsidR="00366A78" w:rsidRDefault="00366A78">
      <w:pPr>
        <w:pStyle w:val="ConsPlusNormal"/>
        <w:jc w:val="right"/>
      </w:pPr>
      <w:r>
        <w:t>П.А.ИВАНОВ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right"/>
        <w:outlineLvl w:val="0"/>
      </w:pPr>
      <w:r>
        <w:t>Приложение</w:t>
      </w:r>
    </w:p>
    <w:p w:rsidR="00366A78" w:rsidRDefault="00366A78">
      <w:pPr>
        <w:pStyle w:val="ConsPlusNormal"/>
        <w:jc w:val="right"/>
      </w:pPr>
      <w:r>
        <w:t>к Приказу</w:t>
      </w:r>
    </w:p>
    <w:p w:rsidR="00366A78" w:rsidRDefault="00366A78">
      <w:pPr>
        <w:pStyle w:val="ConsPlusNormal"/>
        <w:jc w:val="right"/>
      </w:pPr>
      <w:r>
        <w:t>министерства управления финансами</w:t>
      </w:r>
    </w:p>
    <w:p w:rsidR="00366A78" w:rsidRDefault="00366A78">
      <w:pPr>
        <w:pStyle w:val="ConsPlusNormal"/>
        <w:jc w:val="right"/>
      </w:pPr>
      <w:r>
        <w:t>Самарской области</w:t>
      </w:r>
    </w:p>
    <w:p w:rsidR="00366A78" w:rsidRDefault="00366A78">
      <w:pPr>
        <w:pStyle w:val="ConsPlusNormal"/>
        <w:jc w:val="right"/>
      </w:pPr>
      <w:r>
        <w:t>от 29 декабря 2011 г. N 01-21/190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Title"/>
        <w:jc w:val="center"/>
      </w:pPr>
      <w:bookmarkStart w:id="0" w:name="P37"/>
      <w:bookmarkEnd w:id="0"/>
      <w:r>
        <w:t>ПОРЯДОК</w:t>
      </w:r>
    </w:p>
    <w:p w:rsidR="00366A78" w:rsidRDefault="00366A78">
      <w:pPr>
        <w:pStyle w:val="ConsPlusTitle"/>
        <w:jc w:val="center"/>
      </w:pPr>
      <w:r>
        <w:t>УЧЕТА БЮДЖЕТНЫХ ОБЯЗАТЕЛЬСТВ, ВЫТЕКАЮЩИХ ИЗ ЗАКЛЮЧЕННЫХ</w:t>
      </w:r>
    </w:p>
    <w:p w:rsidR="00366A78" w:rsidRDefault="00366A78">
      <w:pPr>
        <w:pStyle w:val="ConsPlusTitle"/>
        <w:jc w:val="center"/>
      </w:pPr>
      <w:r>
        <w:t>ПОЛУЧАТЕЛЯМИ СРЕДСТВ ОБЛАСТНОГО БЮДЖЕТА СОГЛАШЕНИЙ</w:t>
      </w:r>
    </w:p>
    <w:p w:rsidR="00366A78" w:rsidRDefault="00366A78">
      <w:pPr>
        <w:pStyle w:val="ConsPlusTitle"/>
        <w:jc w:val="center"/>
      </w:pPr>
      <w:r>
        <w:t>И ДОГОВОРОВ О ПРЕДОСТАВЛЕНИИ ИЗ ОБЛАСТНОГО БЮДЖЕТА СУБСИДИЙ</w:t>
      </w:r>
    </w:p>
    <w:p w:rsidR="00366A78" w:rsidRDefault="00366A78">
      <w:pPr>
        <w:pStyle w:val="ConsPlusTitle"/>
        <w:jc w:val="center"/>
      </w:pPr>
      <w:r>
        <w:t>ЮРИДИЧЕСКИМ ЛИЦАМ, А ТАКЖЕ МЕЖБЮДЖЕТНЫХ ТРАНСФЕРТОВ</w:t>
      </w:r>
    </w:p>
    <w:p w:rsidR="00366A78" w:rsidRDefault="00366A78">
      <w:pPr>
        <w:pStyle w:val="ConsPlusTitle"/>
        <w:jc w:val="center"/>
      </w:pPr>
      <w:r>
        <w:t>В ФОРМЕ СУБСИДИЙ МЕСТНЫМ БЮДЖЕТАМ</w:t>
      </w:r>
    </w:p>
    <w:p w:rsidR="00366A78" w:rsidRDefault="00366A78">
      <w:pPr>
        <w:pStyle w:val="ConsPlusNormal"/>
        <w:jc w:val="center"/>
      </w:pPr>
    </w:p>
    <w:p w:rsidR="00366A78" w:rsidRDefault="00366A78">
      <w:pPr>
        <w:pStyle w:val="ConsPlusNormal"/>
        <w:jc w:val="center"/>
      </w:pPr>
      <w:r>
        <w:t>Список изменяющих документов</w:t>
      </w:r>
    </w:p>
    <w:p w:rsidR="00366A78" w:rsidRDefault="00366A78">
      <w:pPr>
        <w:pStyle w:val="ConsPlusNormal"/>
        <w:jc w:val="center"/>
      </w:pPr>
      <w:proofErr w:type="gramStart"/>
      <w:r>
        <w:lastRenderedPageBreak/>
        <w:t>(в ред. Приказов министерства управления финансами Самарской области</w:t>
      </w:r>
      <w:proofErr w:type="gramEnd"/>
    </w:p>
    <w:p w:rsidR="00366A78" w:rsidRDefault="00366A78">
      <w:pPr>
        <w:pStyle w:val="ConsPlusNormal"/>
        <w:jc w:val="center"/>
      </w:pPr>
      <w:r>
        <w:t xml:space="preserve">от 31.01.2014 </w:t>
      </w:r>
      <w:hyperlink r:id="rId10" w:history="1">
        <w:r>
          <w:rPr>
            <w:color w:val="0000FF"/>
          </w:rPr>
          <w:t>N 01-07/7</w:t>
        </w:r>
      </w:hyperlink>
      <w:r>
        <w:t xml:space="preserve">, от 28.12.2015 </w:t>
      </w:r>
      <w:hyperlink r:id="rId11" w:history="1">
        <w:r>
          <w:rPr>
            <w:color w:val="0000FF"/>
          </w:rPr>
          <w:t>N 01-07/57</w:t>
        </w:r>
      </w:hyperlink>
      <w:r>
        <w:t xml:space="preserve">, от 29.03.2016 </w:t>
      </w:r>
      <w:hyperlink r:id="rId12" w:history="1">
        <w:r>
          <w:rPr>
            <w:color w:val="0000FF"/>
          </w:rPr>
          <w:t>N 01-07/20</w:t>
        </w:r>
      </w:hyperlink>
      <w:r>
        <w:t>,</w:t>
      </w:r>
    </w:p>
    <w:p w:rsidR="00366A78" w:rsidRDefault="00366A78">
      <w:pPr>
        <w:pStyle w:val="ConsPlusNormal"/>
        <w:jc w:val="center"/>
      </w:pPr>
      <w:r>
        <w:t xml:space="preserve">от 24.01.2017 </w:t>
      </w:r>
      <w:hyperlink r:id="rId13" w:history="1">
        <w:r>
          <w:rPr>
            <w:color w:val="0000FF"/>
          </w:rPr>
          <w:t>N 01-07/6</w:t>
        </w:r>
      </w:hyperlink>
      <w:r>
        <w:t>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ind w:firstLine="540"/>
        <w:jc w:val="both"/>
      </w:pPr>
      <w:proofErr w:type="gramStart"/>
      <w:r>
        <w:t xml:space="preserve">Настоящий Порядок устанавливает процедуру учета управлением предварительного контроля и учета бюджетных обязательств и территориальными отделами департамента исполнения областного бюджета и отчетности министерства управления финансами Самарской области (далее - управление </w:t>
      </w:r>
      <w:proofErr w:type="spellStart"/>
      <w:r>
        <w:t>предконтроля</w:t>
      </w:r>
      <w:proofErr w:type="spellEnd"/>
      <w:r>
        <w:t xml:space="preserve"> и территориальный отдел) бюджетных обязательств, вытекающих из заключенных получателями средств областного бюджета соглашений и договоров (далее - соглашение) о предоставлении из областного бюджета субсидий юридическим лицам, а также межбюджетных трансфертов в форме</w:t>
      </w:r>
      <w:proofErr w:type="gramEnd"/>
      <w:r>
        <w:t xml:space="preserve"> субсидий местным бюджетам.</w:t>
      </w:r>
    </w:p>
    <w:p w:rsidR="00366A78" w:rsidRDefault="00366A7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31.01.2014 N 01-07/7)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center"/>
        <w:outlineLvl w:val="1"/>
      </w:pPr>
      <w:r>
        <w:t>1. Общие положения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ind w:firstLine="540"/>
        <w:jc w:val="both"/>
      </w:pPr>
      <w:r>
        <w:t>1.1. 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1.2. Клиент - получатель средств областного бюджета, которому в установленном порядке в министерстве управления финансами Самарской области (далее - министерство) открыт лицевой счет для учета операций по исполнению областного бюджета.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1.3. В соответствии с требованиями Бюджетного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заключение и оплата клиентом соглашений, подлежащих исполнению за счет средств областного бюджета, производятся в пределах доведенных ему по кодам </w:t>
      </w:r>
      <w:proofErr w:type="gramStart"/>
      <w:r>
        <w:t>классификации расходов бюджетов бюджетной классификации Российской Федерации</w:t>
      </w:r>
      <w:proofErr w:type="gramEnd"/>
      <w:r>
        <w:t xml:space="preserve"> и кодам дополнительной классификации расходов лимитов бюджетных обязательств и с учетом принятых и не исполненных обязательств.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1.4. В случае уменьшения клиенту ранее доведенных лимитов бюджетных обязательств, приводящего к невозможности исполнения клиентом бюджетных обязательств, клиент должен обеспечить согласование новых сроков, а если необходимо - и других условий соглашений.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1.5. Ответственность за соответствие объема принятых бюджетных обязательств доведенным лимитам бюджетных обязательств несет руководитель клиента.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1.6. Бюджетные обязательства, подлежащие оплате за счет двух или более источников финансирования, подтверждаются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только в части, оплачиваемой за счет средств областного бюджета.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При наличии у клиента электронной подписи информация о бюджетных обязательствах в соответствии с настоящим Порядком</w:t>
      </w:r>
      <w:proofErr w:type="gramEnd"/>
      <w:r>
        <w:t xml:space="preserve"> представляется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в электронном виде с применением электронной подписи. Документы, представляемые в соответствии с настоящим абзацем, формируются на бумажном носителе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отдела.</w:t>
      </w:r>
    </w:p>
    <w:p w:rsidR="00366A78" w:rsidRDefault="00366A7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31.01.2014 N 01-07/7)</w:t>
      </w:r>
    </w:p>
    <w:p w:rsidR="00366A78" w:rsidRDefault="00366A78">
      <w:pPr>
        <w:pStyle w:val="ConsPlusNormal"/>
        <w:spacing w:before="220"/>
        <w:ind w:firstLine="540"/>
        <w:jc w:val="both"/>
      </w:pPr>
      <w:proofErr w:type="gramStart"/>
      <w:r>
        <w:t>При отсутствии у клиента электронной подписи информация о бюджетных обязательствах в соответствии с настоящим Порядком</w:t>
      </w:r>
      <w:proofErr w:type="gramEnd"/>
      <w:r>
        <w:t xml:space="preserve"> представляется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на бумажном носителе. Одновременно с документами, представляемыми в соответствии с настоящим абзацем на бумажном носителе,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аналогичные документы в электронном виде.</w:t>
      </w:r>
    </w:p>
    <w:p w:rsidR="00366A78" w:rsidRDefault="00366A7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31.01.2014 N 01-07/7)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center"/>
        <w:outlineLvl w:val="1"/>
      </w:pPr>
      <w:bookmarkStart w:id="1" w:name="P65"/>
      <w:bookmarkEnd w:id="1"/>
      <w:r>
        <w:lastRenderedPageBreak/>
        <w:t>2. Постановка бюджетных обязательств на учет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ind w:firstLine="540"/>
        <w:jc w:val="both"/>
      </w:pPr>
      <w:r>
        <w:t xml:space="preserve">2.1. Учет бюджетных обязательств осуществляется управлением </w:t>
      </w:r>
      <w:proofErr w:type="spellStart"/>
      <w:r>
        <w:t>предконтроля</w:t>
      </w:r>
      <w:proofErr w:type="spellEnd"/>
      <w:r>
        <w:t xml:space="preserve"> и территориальными отделами на основании </w:t>
      </w:r>
      <w:hyperlink w:anchor="P155" w:history="1">
        <w:r>
          <w:rPr>
            <w:color w:val="0000FF"/>
          </w:rPr>
          <w:t>расшифровки</w:t>
        </w:r>
      </w:hyperlink>
      <w:r>
        <w:t xml:space="preserve"> к соглашению, представленной клиентом по форме согласно приложению N 1 к настоящему Порядку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2.2. Управление </w:t>
      </w:r>
      <w:proofErr w:type="spellStart"/>
      <w:r>
        <w:t>предконтроля</w:t>
      </w:r>
      <w:proofErr w:type="spellEnd"/>
      <w:r>
        <w:t xml:space="preserve"> и территориальный отдел не позднее трех рабочих дней со дня представления клиентом расшифровки к соглашению принимают на учет бюджетное обязательство или уведомляют об отказе в принятии на учет бюджетного обязательства.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2.3. Управление </w:t>
      </w:r>
      <w:proofErr w:type="spellStart"/>
      <w:r>
        <w:t>предконтроля</w:t>
      </w:r>
      <w:proofErr w:type="spellEnd"/>
      <w:r>
        <w:t xml:space="preserve"> и территориальный отдел отказывают в принятии на учет бюджетного обязательства и уточнений в бюджетные обязательства в случае: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несоответствия закону Самарской области об областном бюджете на текущий финансовый год и плановый период;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несоответствия доведенным лимитам бюджетных обязательств на текущий финансовый год и плановый период;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несоответствия коду классификации расходов бюджетов бюджетной классификации Российской Федерации, указанному в расшифровке к соглашению, предмету соглашения и (или) доведенным лимитам бюджетных обязательств;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несоответствия формы представленной </w:t>
      </w:r>
      <w:proofErr w:type="gramStart"/>
      <w:r>
        <w:t>расшифровки</w:t>
      </w:r>
      <w:proofErr w:type="gramEnd"/>
      <w:r>
        <w:t xml:space="preserve"> к соглашению утвержденной форме;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отсутствия в представленной расшифровке к соглашению реквизитов, подлежащих заполнению клиентом;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несоответствия данных о соглашении в расшифровке к соглашению ранее учтенным данным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отдела;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отсутствия на лицевом счете клиента по учету </w:t>
      </w:r>
      <w:proofErr w:type="gramStart"/>
      <w:r>
        <w:t>средств областного бюджета достаточного свободного остатка лимитов бюджетных обязательств</w:t>
      </w:r>
      <w:proofErr w:type="gramEnd"/>
      <w:r>
        <w:t xml:space="preserve"> по кодам классификации расходов бюджетов бюджетной классификации Российской Федерации и кодам дополнительной классификации расходов.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2.4. При принятии на учет бюджетному обязательству присваивается уникальный учетный номер, который проставляется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 в соответствующей строке расшифровки и в автоматизированной системе "Бюджет" (далее - АС "Бюджет").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2.5. В случае непринятия на учет бюджетного обязательства причина отклонения с указанием кода проставляется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При отсутствии у клиента удаленного рабочего места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клиенту направляется </w:t>
      </w:r>
      <w:hyperlink w:anchor="P283" w:history="1">
        <w:r>
          <w:rPr>
            <w:color w:val="0000FF"/>
          </w:rPr>
          <w:t>уведомление</w:t>
        </w:r>
      </w:hyperlink>
      <w:r>
        <w:t xml:space="preserve"> об отказе в принятии на учет бюджетного обязательства, оформленное в соответствии с приложением N 2 к настоящему Порядку. В уведомлении об отказе в принятии на учет бюджетного обязательства указывается основание, в соответствии с которым осуществлен отказ. Уведомление об отказе в принятии на учет бюджетного обязательства подписывается руководителем управления </w:t>
      </w:r>
      <w:proofErr w:type="spellStart"/>
      <w:r>
        <w:t>предконтроля</w:t>
      </w:r>
      <w:proofErr w:type="spellEnd"/>
      <w:r>
        <w:t xml:space="preserve"> (начальником территориального отдела, должностным лицом территориального отдела, имеющим право первой подписи) или должностными лицами, их замещающими, и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отдела.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center"/>
        <w:outlineLvl w:val="1"/>
      </w:pPr>
      <w:r>
        <w:lastRenderedPageBreak/>
        <w:t>3. Постановка на учет уточнений</w:t>
      </w:r>
    </w:p>
    <w:p w:rsidR="00366A78" w:rsidRDefault="00366A78">
      <w:pPr>
        <w:pStyle w:val="ConsPlusNormal"/>
        <w:jc w:val="center"/>
      </w:pPr>
      <w:r>
        <w:t>в бюджетные обязательства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ind w:firstLine="540"/>
        <w:jc w:val="both"/>
      </w:pPr>
      <w:r>
        <w:t xml:space="preserve">3.1. </w:t>
      </w:r>
      <w:proofErr w:type="gramStart"/>
      <w:r>
        <w:t>При изменении в текущем финансовом году учтенного бюджетного обязательства клиент в течение трех рабочих дней со дня внесения изменений в бюджетное обязательство</w:t>
      </w:r>
      <w:proofErr w:type="gramEnd"/>
      <w:r>
        <w:t xml:space="preserve">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334" w:history="1">
        <w:r>
          <w:rPr>
            <w:color w:val="0000FF"/>
          </w:rPr>
          <w:t>расшифровку</w:t>
        </w:r>
      </w:hyperlink>
      <w:r>
        <w:t xml:space="preserve"> к изменениям бюджетного обязательства по форме согласно приложению N 3 к настоящему Порядку.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3.2. В случае изменения учтенного бюджетного обязательства в расшифровке к изменениям бюджетного обязательства указываются предыдущий учетный номер бюджетного обязательства, новая сумма соглашения и новый график исполнения бюджетного обязательства в пределах срока действия соглашения. График оплаты бюджетного обязательства на текущий финансовый год, указанный в расшифровке к изменениям бюджетного обязательства, не должен противоречить фактически исполненной части соглашения.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Учет измененных бюджетных обязатель</w:t>
      </w:r>
      <w:proofErr w:type="gramStart"/>
      <w:r>
        <w:t>ств пр</w:t>
      </w:r>
      <w:proofErr w:type="gramEnd"/>
      <w:r>
        <w:t xml:space="preserve">оизводится в соответствии с положениями, предусмотренными </w:t>
      </w:r>
      <w:hyperlink w:anchor="P65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После принятия на учет изменений бюджетному обязательству присваивается новый учетный номер, который проставляется в расшифровке к изменениям бюджетного обязательства 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3.3. Для оформления досрочного прекращения бюджетного обязательства клиент в течение трех рабочих дней со дня прекращения бюджетного обязательства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468" w:history="1">
        <w:r>
          <w:rPr>
            <w:color w:val="0000FF"/>
          </w:rPr>
          <w:t>расшифровку</w:t>
        </w:r>
      </w:hyperlink>
      <w:r>
        <w:t xml:space="preserve"> к прекращенному бюджетному обязательству по форме согласно приложению N 3.1 к настоящему Порядку.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Досрочное прекращение бюджетного обязательства оформляется путем проставления отметки о прекращении бюджетного обязательства в расшифровке к прекращенному бюджетному обязательству 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или территориального отдела.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center"/>
        <w:outlineLvl w:val="1"/>
      </w:pPr>
      <w:r>
        <w:t>4. Переучет бюджетных обязательств</w:t>
      </w:r>
    </w:p>
    <w:p w:rsidR="00366A78" w:rsidRDefault="00366A78">
      <w:pPr>
        <w:pStyle w:val="ConsPlusNormal"/>
        <w:jc w:val="center"/>
      </w:pPr>
      <w:r>
        <w:t>в связи с реорганизацией,</w:t>
      </w:r>
    </w:p>
    <w:p w:rsidR="00366A78" w:rsidRDefault="00366A78">
      <w:pPr>
        <w:pStyle w:val="ConsPlusNormal"/>
        <w:jc w:val="center"/>
      </w:pPr>
      <w:r>
        <w:t>изменением подведомственности или изменением</w:t>
      </w:r>
    </w:p>
    <w:p w:rsidR="00366A78" w:rsidRDefault="00366A78">
      <w:pPr>
        <w:pStyle w:val="ConsPlusNormal"/>
        <w:jc w:val="center"/>
      </w:pPr>
      <w:r>
        <w:t>номера лицевого счета клиента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ind w:firstLine="540"/>
        <w:jc w:val="both"/>
      </w:pPr>
      <w:r>
        <w:t xml:space="preserve">4.1. В случае реорганизации клиента переучет бюджетных обязательств осуществляется на лицевом счете правопреемника, а в случае изменения подведомственности клиента - на новом лицевом счете клиента, открываемом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открытия и ведения лицевых счетов в министерстве (далее - Порядок ведения лицевых счетов), утвержденным приказом министерства от 13.12.2007 N 12-21/98.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Сверка принятых на учет и исполненных бюджетных обязательств на текущий финансовый год производится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на основании акта сверки операций по лицевому счету по форме, установленной Порядком.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Реорганизуемый клиент осуществляет передачу кассовых расходов и бюджетных обязательств получателю средств областного бюджета - правопреемнику. Передача кассовых расходов производится на основании акта приемки-передачи по форме, установленной Порядком.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Для передачи бюджетных обязательств реорганизуемый клиент представляет в </w:t>
      </w:r>
      <w:r>
        <w:lastRenderedPageBreak/>
        <w:t xml:space="preserve">Департамент </w:t>
      </w:r>
      <w:hyperlink w:anchor="P334" w:history="1">
        <w:r>
          <w:rPr>
            <w:color w:val="0000FF"/>
          </w:rPr>
          <w:t>расшифровку</w:t>
        </w:r>
      </w:hyperlink>
      <w:r>
        <w:t xml:space="preserve"> к изменениям бюджетных обязательств по форме согласно приложению N 3 к настоящему Порядку, в которой сумма бюджетных обязательств на текущий финансовый год не должна противоречить фактически исполненной части бюджетных обязательств, поставленных на учет.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Реорганизуемый клиент передает исполненные бюджетные обязательства на основании </w:t>
      </w:r>
      <w:hyperlink w:anchor="P599" w:history="1">
        <w:r>
          <w:rPr>
            <w:color w:val="0000FF"/>
          </w:rPr>
          <w:t>акта</w:t>
        </w:r>
      </w:hyperlink>
      <w:r>
        <w:t xml:space="preserve"> приемки-передачи принятых на учет бюджетных обязатель</w:t>
      </w:r>
      <w:proofErr w:type="gramStart"/>
      <w:r>
        <w:t>ств кл</w:t>
      </w:r>
      <w:proofErr w:type="gramEnd"/>
      <w:r>
        <w:t>иента по форме согласно приложению N 4 к настоящему Порядку.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Неисполненные бюджетные обязательства учитываются на вновь открытом лицевом счете на основании </w:t>
      </w:r>
      <w:hyperlink w:anchor="P334" w:history="1">
        <w:r>
          <w:rPr>
            <w:color w:val="0000FF"/>
          </w:rPr>
          <w:t>расшифровки</w:t>
        </w:r>
      </w:hyperlink>
      <w:r>
        <w:t xml:space="preserve"> к изменениям бюджетного обязательства по форме согласно приложению N 3 к настоящему Порядку.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При изменении номера лицевого счета клиента, не связанного с реорганизацией или изменением подведомственности, отражение бюджетных обязательств на новом лицевом счете производится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на основании акта сверки операций по лицевому счету по форме, предусмотренной Порядком, </w:t>
      </w:r>
      <w:hyperlink w:anchor="P698" w:history="1">
        <w:r>
          <w:rPr>
            <w:color w:val="0000FF"/>
          </w:rPr>
          <w:t>уведомления</w:t>
        </w:r>
      </w:hyperlink>
      <w:r>
        <w:t xml:space="preserve"> об уточнении кода дополнительной классификации по произведенным кассовым выплатам (далее - уведомление) - по форме согласно приложению N 5 к настоящему Порядку.</w:t>
      </w:r>
      <w:proofErr w:type="gramEnd"/>
      <w:r>
        <w:t xml:space="preserve"> Уведомление представляется клиентом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в электронном виде и (или) на бумажном носителе.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center"/>
        <w:outlineLvl w:val="1"/>
      </w:pPr>
      <w:r>
        <w:t>5. Учет исполнения бюджетных обязательств</w:t>
      </w:r>
    </w:p>
    <w:p w:rsidR="00366A78" w:rsidRDefault="00366A78">
      <w:pPr>
        <w:pStyle w:val="ConsPlusNormal"/>
        <w:jc w:val="center"/>
      </w:pPr>
      <w:r>
        <w:t>в текущем финансовом году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ind w:firstLine="540"/>
        <w:jc w:val="both"/>
      </w:pPr>
      <w:r>
        <w:t xml:space="preserve">5.1. Для обеспечения учета исполнения бюджетного обязательства в текущем финансовом году при формировании платежных поручений в детализации клиентом указывается учетный номер бюджетного обязательства, присвоенный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5.2. Исполнение областного бюджета по расходам осуществляется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исполнения областного бюджета по расходам, утвержденным приказом министерства от 13.12.2007 N 12-21/99.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5.3. Объем неисполненного бюджетного обязательства на текущий финансовый год рассчитывается как разница объема принятого на учет бюджетного </w:t>
      </w:r>
      <w:proofErr w:type="gramStart"/>
      <w:r>
        <w:t>обязательства</w:t>
      </w:r>
      <w:proofErr w:type="gramEnd"/>
      <w:r>
        <w:t xml:space="preserve"> на текущий финансовый год и кассового расхода с учетом возвратов средств по этому обязательству.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5.4. Оплата учтенных бюджетных обязательств и прочих денежных обязательств в текущем финансовом году осуществляется в соответствии с лимитами бюджетных обязательств на текущий финансовый год и предельными объемами оплаты денежных обязательств (предельными объемами финансирования), учтенными на лицевом счете клиента для учета операций по исполнению областного бюджета.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 xml:space="preserve">При необходимости внесения изменений в коды дополнительной классификации в проведенных платежных поручениях клиента в текущем финансовом году исправительные записи осуществляются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на основании </w:t>
      </w:r>
      <w:hyperlink w:anchor="P698" w:history="1">
        <w:r>
          <w:rPr>
            <w:color w:val="0000FF"/>
          </w:rPr>
          <w:t>уведомлений</w:t>
        </w:r>
      </w:hyperlink>
      <w:r>
        <w:t>, представленных клиентом в электронном виде и (или) на бумажном носителе по форме согласно приложению N 5 к настоящему Порядку, и письма клиента о причинах изменения кодов дополнительной классификации.</w:t>
      </w:r>
      <w:proofErr w:type="gramEnd"/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center"/>
        <w:outlineLvl w:val="1"/>
      </w:pPr>
      <w:bookmarkStart w:id="2" w:name="P113"/>
      <w:bookmarkEnd w:id="2"/>
      <w:r>
        <w:t>6. Переучет неисполненных бюджетных обязательств</w:t>
      </w:r>
    </w:p>
    <w:p w:rsidR="00366A78" w:rsidRDefault="00366A78">
      <w:pPr>
        <w:pStyle w:val="ConsPlusNormal"/>
        <w:jc w:val="center"/>
      </w:pPr>
      <w:r>
        <w:t>по соглашениям, заключенным на срок,</w:t>
      </w:r>
    </w:p>
    <w:p w:rsidR="00366A78" w:rsidRDefault="00366A78">
      <w:pPr>
        <w:pStyle w:val="ConsPlusNormal"/>
        <w:jc w:val="center"/>
      </w:pPr>
      <w:r>
        <w:t xml:space="preserve">не превышающий финансовый год, по </w:t>
      </w:r>
      <w:proofErr w:type="gramStart"/>
      <w:r>
        <w:t>окончании</w:t>
      </w:r>
      <w:proofErr w:type="gramEnd"/>
      <w:r>
        <w:t xml:space="preserve"> финансового года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ind w:firstLine="540"/>
        <w:jc w:val="both"/>
      </w:pPr>
      <w:r>
        <w:lastRenderedPageBreak/>
        <w:t xml:space="preserve">6.1. Для переучета неисполненных бюджетных обязательств, за исключением случая, предусмотренного в </w:t>
      </w:r>
      <w:hyperlink w:anchor="P118" w:history="1">
        <w:r>
          <w:rPr>
            <w:color w:val="0000FF"/>
          </w:rPr>
          <w:t>п. 6.2</w:t>
        </w:r>
      </w:hyperlink>
      <w:r>
        <w:t xml:space="preserve"> настоящего Порядка, клиенты в текущем финансовом году представляют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772" w:history="1">
        <w:r>
          <w:rPr>
            <w:color w:val="0000FF"/>
          </w:rPr>
          <w:t>дополнительную расшифровку</w:t>
        </w:r>
      </w:hyperlink>
      <w:r>
        <w:t xml:space="preserve"> к бюджетному обязательству по форме согласно приложению N 6 к настоящему Порядку.</w:t>
      </w:r>
    </w:p>
    <w:p w:rsidR="00366A78" w:rsidRDefault="00366A78">
      <w:pPr>
        <w:pStyle w:val="ConsPlusNormal"/>
        <w:spacing w:before="220"/>
        <w:ind w:firstLine="540"/>
        <w:jc w:val="both"/>
      </w:pPr>
      <w:bookmarkStart w:id="3" w:name="P118"/>
      <w:bookmarkEnd w:id="3"/>
      <w:r>
        <w:t>6.2. При заключении дополнительного соглашения для переучета неисполненных бюджетных обязатель</w:t>
      </w:r>
      <w:proofErr w:type="gramStart"/>
      <w:r>
        <w:t>ств кл</w:t>
      </w:r>
      <w:proofErr w:type="gramEnd"/>
      <w:r>
        <w:t xml:space="preserve">иенты представляют </w:t>
      </w:r>
      <w:hyperlink w:anchor="P884" w:history="1">
        <w:r>
          <w:rPr>
            <w:color w:val="0000FF"/>
          </w:rPr>
          <w:t>дополнительную расшифровку</w:t>
        </w:r>
      </w:hyperlink>
      <w:r>
        <w:t xml:space="preserve"> к измененному бюджетному обязательству по форме согласно приложению N 7 к настоящему Порядку.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>6.3. В дополнительной расшифровке к бюджетному обязательству и дополнительной расшифровке к измененному бюджетному обязательству указывается сумма неисполненного бюджетного обязательства, подлежащая оплате из средств областного бюджета в текущем финансовом году, а также учетный номер незавершенного бюджетного обязательства в отчетном финансовом году.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center"/>
        <w:outlineLvl w:val="1"/>
      </w:pPr>
      <w:r>
        <w:t>7. Учет бюджетных обязательств</w:t>
      </w:r>
    </w:p>
    <w:p w:rsidR="00366A78" w:rsidRDefault="00366A78">
      <w:pPr>
        <w:pStyle w:val="ConsPlusNormal"/>
        <w:jc w:val="center"/>
      </w:pPr>
      <w:r>
        <w:t>по соглашениям, заключенным на срок более одного года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ind w:firstLine="540"/>
        <w:jc w:val="both"/>
      </w:pPr>
      <w:r>
        <w:t xml:space="preserve">7.1. Бюджетные обязательства по соглашениям, заключенным на срок более одного года, учитываются управлением </w:t>
      </w:r>
      <w:proofErr w:type="spellStart"/>
      <w:r>
        <w:t>предконтроля</w:t>
      </w:r>
      <w:proofErr w:type="spellEnd"/>
      <w:r>
        <w:t xml:space="preserve"> или территориальным отделом в пределах лимитов бюджетных обязательств, доведенных клиенту на текущий финансовый год и плановый период.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В очередном финансовом году при наличии неисполненного бюджетного обязательства по текущему финансовому году клиент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</w:t>
      </w:r>
      <w:hyperlink w:anchor="P772" w:history="1">
        <w:r>
          <w:rPr>
            <w:color w:val="0000FF"/>
          </w:rPr>
          <w:t>дополнительную расшифровку</w:t>
        </w:r>
      </w:hyperlink>
      <w:r>
        <w:t xml:space="preserve"> к бюджетному обязательству по форме согласно приложению N 6 к настоящему Порядку, а в случае заключения дополнительного соглашения - </w:t>
      </w:r>
      <w:hyperlink w:anchor="P884" w:history="1">
        <w:r>
          <w:rPr>
            <w:color w:val="0000FF"/>
          </w:rPr>
          <w:t>дополнительную расшифровку</w:t>
        </w:r>
      </w:hyperlink>
      <w:r>
        <w:t xml:space="preserve"> к измененному бюджетному обязательству по форме согласно приложению N 7 к настоящему Порядку, заполненную в соответствии с</w:t>
      </w:r>
      <w:proofErr w:type="gramEnd"/>
      <w:r>
        <w:t xml:space="preserve"> условиями соглашения в пределах лимитов бюджетных обязательств очередного финансового года.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7.3. Переучет неисполненных бюджетных обязательств по соглашениям, указанным в настоящем разделе, после завершения срока исполнения соглашения осуществляется в следующем финансовом году в пределах утвержденных клиенту лимитов бюджетных обязательств в соответствии с </w:t>
      </w:r>
      <w:hyperlink w:anchor="P113" w:history="1">
        <w:r>
          <w:rPr>
            <w:color w:val="0000FF"/>
          </w:rPr>
          <w:t>разделом 6</w:t>
        </w:r>
      </w:hyperlink>
      <w:r>
        <w:t xml:space="preserve"> настоящего Порядка.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7.4.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осуществляют учет исполнения бюджетных обязательств по соглашениям, указанным в настоящем разделе, в период всего срока их действия.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center"/>
        <w:outlineLvl w:val="1"/>
      </w:pPr>
      <w:r>
        <w:t>8. Порядок составления отчетности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ind w:firstLine="540"/>
        <w:jc w:val="both"/>
      </w:pPr>
      <w:bookmarkStart w:id="4" w:name="P131"/>
      <w:bookmarkEnd w:id="4"/>
      <w:r>
        <w:t xml:space="preserve">8.1. По соглашениям, заключенным на срок, не превышающий финансовый год, управление </w:t>
      </w:r>
      <w:proofErr w:type="spellStart"/>
      <w:r>
        <w:t>предконтроля</w:t>
      </w:r>
      <w:proofErr w:type="spellEnd"/>
      <w:r>
        <w:t xml:space="preserve"> и территориальные отделы ежемесячно не позднее третьего рабочего дня месяца, следующего за отчетным, осуществляют с клиентами сверку поставленных на учет и оплаченных бюджетных обязательств по кодам классификации расходов бюджетов бюджетной классификации Российской Федерации и кодам дополнительной классификации </w:t>
      </w:r>
      <w:proofErr w:type="gramStart"/>
      <w:r>
        <w:t>расходов</w:t>
      </w:r>
      <w:proofErr w:type="gramEnd"/>
      <w:r>
        <w:t xml:space="preserve"> нарастающим итогом с начала финансового года на основании справки об остатках лимитов бюджетных обязательств на текущий финансовый год и справки об исполнении принятых на учет бюджетных обязательств (далее - справки) по формам, определяемым министерством.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8.2. </w:t>
      </w:r>
      <w:proofErr w:type="gramStart"/>
      <w:r>
        <w:t xml:space="preserve">По соглашениям, заключенным на срок более одного года, управление </w:t>
      </w:r>
      <w:proofErr w:type="spellStart"/>
      <w:r>
        <w:t>предконтроля</w:t>
      </w:r>
      <w:proofErr w:type="spellEnd"/>
      <w:r>
        <w:t xml:space="preserve"> и территориальные отделы ежемесячно не позднее третьего рабочего дня месяца, следующего за отчетным, осуществляют с клиентами сверку:</w:t>
      </w:r>
      <w:proofErr w:type="gramEnd"/>
    </w:p>
    <w:p w:rsidR="00366A78" w:rsidRDefault="00366A78">
      <w:pPr>
        <w:pStyle w:val="ConsPlusNormal"/>
        <w:spacing w:before="220"/>
        <w:ind w:firstLine="540"/>
        <w:jc w:val="both"/>
      </w:pPr>
      <w:r>
        <w:lastRenderedPageBreak/>
        <w:t xml:space="preserve">поставленных на учет и оплаченных бюджетных обязательств текущего финансового года на основании справок, указанных в </w:t>
      </w:r>
      <w:hyperlink w:anchor="P131" w:history="1">
        <w:r>
          <w:rPr>
            <w:color w:val="0000FF"/>
          </w:rPr>
          <w:t>п. 8.1</w:t>
        </w:r>
      </w:hyperlink>
      <w:r>
        <w:t xml:space="preserve"> настоящего Порядка;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поставленных на учет бюджетных </w:t>
      </w:r>
      <w:proofErr w:type="gramStart"/>
      <w:r>
        <w:t>обязательств</w:t>
      </w:r>
      <w:proofErr w:type="gramEnd"/>
      <w:r>
        <w:t xml:space="preserve"> на плановый период на основании справки об остатках лимитов бюджетных обязательств на плановый период (далее - справка об остатках) по форме, определяемой министерством.</w:t>
      </w:r>
    </w:p>
    <w:p w:rsidR="00366A78" w:rsidRDefault="00366A78">
      <w:pPr>
        <w:pStyle w:val="ConsPlusNormal"/>
        <w:spacing w:before="220"/>
        <w:ind w:firstLine="540"/>
        <w:jc w:val="both"/>
      </w:pPr>
      <w:r>
        <w:t xml:space="preserve">8.3. После сверки руководитель и главный бухгалтер клиента подписывают и заверяют печатью оба экземпляра справок и справки об остатках. </w:t>
      </w:r>
      <w:proofErr w:type="gramStart"/>
      <w:r>
        <w:t xml:space="preserve">Один экземпляр справок и справки об остатках возвращается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не позднее шестого рабочего дня месяца, следующего за отчетным, вторые экземпляры остаются у клиента.</w:t>
      </w:r>
      <w:proofErr w:type="gramEnd"/>
    </w:p>
    <w:p w:rsidR="00366A78" w:rsidRDefault="00366A78">
      <w:pPr>
        <w:pStyle w:val="ConsPlusNormal"/>
        <w:spacing w:before="220"/>
        <w:ind w:firstLine="540"/>
        <w:jc w:val="both"/>
      </w:pPr>
      <w:r>
        <w:t>При передаче клиенту справок, справки об остатках с применением электронной подписи сверка считается произведенной, а информация, содержащаяся в справках, справке об остатках, - подтвержденной клиентом, при отсутствии в течение трех рабочих дней с момента направления справок, справки об остатках письменных возражений со стороны клиента.</w:t>
      </w:r>
    </w:p>
    <w:p w:rsidR="00366A78" w:rsidRDefault="00366A7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01-07/57)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sectPr w:rsidR="00366A78" w:rsidSect="00FE0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A78" w:rsidRDefault="00366A78">
      <w:pPr>
        <w:pStyle w:val="ConsPlusNormal"/>
        <w:jc w:val="right"/>
        <w:outlineLvl w:val="1"/>
      </w:pPr>
      <w:r>
        <w:lastRenderedPageBreak/>
        <w:t>Приложение N 1</w:t>
      </w:r>
    </w:p>
    <w:p w:rsidR="00366A78" w:rsidRDefault="00366A78">
      <w:pPr>
        <w:pStyle w:val="ConsPlusNormal"/>
        <w:jc w:val="right"/>
      </w:pPr>
      <w:r>
        <w:t>к Порядку</w:t>
      </w:r>
    </w:p>
    <w:p w:rsidR="00366A78" w:rsidRDefault="00366A78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366A78" w:rsidRDefault="00366A78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366A78" w:rsidRDefault="00366A78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366A78" w:rsidRDefault="00366A78">
      <w:pPr>
        <w:pStyle w:val="ConsPlusNormal"/>
        <w:jc w:val="right"/>
      </w:pPr>
      <w:r>
        <w:t>юридическим лицам, а также межбюджетных трансфертов</w:t>
      </w:r>
    </w:p>
    <w:p w:rsidR="00366A78" w:rsidRDefault="00366A78">
      <w:pPr>
        <w:pStyle w:val="ConsPlusNormal"/>
        <w:jc w:val="right"/>
      </w:pPr>
      <w:r>
        <w:t>в форме субсидий местным бюджетам</w:t>
      </w:r>
    </w:p>
    <w:p w:rsidR="00366A78" w:rsidRDefault="00366A78">
      <w:pPr>
        <w:pStyle w:val="ConsPlusNormal"/>
        <w:jc w:val="center"/>
      </w:pPr>
    </w:p>
    <w:p w:rsidR="00366A78" w:rsidRDefault="00366A78">
      <w:pPr>
        <w:pStyle w:val="ConsPlusNormal"/>
        <w:jc w:val="center"/>
      </w:pPr>
      <w:r>
        <w:t>Список изменяющих документов</w:t>
      </w:r>
    </w:p>
    <w:p w:rsidR="00366A78" w:rsidRDefault="00366A78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366A78" w:rsidRDefault="00366A78">
      <w:pPr>
        <w:pStyle w:val="ConsPlusNormal"/>
        <w:jc w:val="center"/>
      </w:pPr>
      <w:r>
        <w:t>от 24.01.2017 N 01-07/6)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bookmarkStart w:id="5" w:name="P155"/>
      <w:bookmarkEnd w:id="5"/>
      <w:r>
        <w:t xml:space="preserve">                         Расшифровка к соглашению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Наименование и лицевой счет клиента _______________________________________</w:t>
      </w:r>
    </w:p>
    <w:p w:rsidR="00366A78" w:rsidRDefault="00366A78">
      <w:pPr>
        <w:pStyle w:val="ConsPlusNonformat"/>
        <w:jc w:val="both"/>
      </w:pPr>
      <w:r>
        <w:t>Соглашение от "___" __________ 20___ г. N _________________________________</w:t>
      </w:r>
    </w:p>
    <w:p w:rsidR="00366A78" w:rsidRDefault="00366A78">
      <w:pPr>
        <w:pStyle w:val="ConsPlusNonformat"/>
        <w:jc w:val="both"/>
      </w:pPr>
      <w:r>
        <w:t>Уникальный номер соглашения _______________________________________________</w:t>
      </w:r>
    </w:p>
    <w:p w:rsidR="00366A78" w:rsidRDefault="00366A78">
      <w:pPr>
        <w:pStyle w:val="ConsPlusNonformat"/>
        <w:jc w:val="both"/>
      </w:pPr>
      <w:r>
        <w:t>Срок действия соглашения с _______________________ по _____________________</w:t>
      </w:r>
    </w:p>
    <w:p w:rsidR="00366A78" w:rsidRDefault="00366A78">
      <w:pPr>
        <w:pStyle w:val="ConsPlusNonformat"/>
        <w:jc w:val="both"/>
      </w:pPr>
      <w:r>
        <w:t>Предмет соглашения ________________________________________________________</w:t>
      </w:r>
    </w:p>
    <w:p w:rsidR="00366A78" w:rsidRDefault="00366A78">
      <w:pPr>
        <w:pStyle w:val="ConsPlusNonformat"/>
        <w:jc w:val="both"/>
      </w:pPr>
      <w:r>
        <w:t>ИНН, КПП, наименование и номер счета получателя средств ___________________</w:t>
      </w:r>
    </w:p>
    <w:p w:rsidR="00366A78" w:rsidRDefault="00366A78">
      <w:pPr>
        <w:pStyle w:val="ConsPlusNonformat"/>
        <w:jc w:val="both"/>
      </w:pPr>
      <w:r>
        <w:t>Условия предоставления субсидии ___________________________________________</w:t>
      </w:r>
    </w:p>
    <w:p w:rsidR="00366A78" w:rsidRDefault="00366A78">
      <w:pPr>
        <w:pStyle w:val="ConsPlusNonformat"/>
        <w:jc w:val="both"/>
      </w:pPr>
      <w:r>
        <w:t>Общая сумма по соглашению ________________________________________________,</w:t>
      </w:r>
    </w:p>
    <w:p w:rsidR="00366A78" w:rsidRDefault="00366A78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366A78" w:rsidRDefault="00366A78">
      <w:pPr>
        <w:pStyle w:val="ConsPlusNonformat"/>
        <w:jc w:val="both"/>
      </w:pPr>
      <w:r>
        <w:t>в т.ч.:</w:t>
      </w:r>
    </w:p>
    <w:p w:rsidR="00366A78" w:rsidRDefault="00366A7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810"/>
        <w:gridCol w:w="658"/>
        <w:gridCol w:w="658"/>
        <w:gridCol w:w="1098"/>
        <w:gridCol w:w="921"/>
        <w:gridCol w:w="981"/>
        <w:gridCol w:w="614"/>
        <w:gridCol w:w="809"/>
        <w:gridCol w:w="1020"/>
        <w:gridCol w:w="998"/>
        <w:gridCol w:w="440"/>
        <w:gridCol w:w="574"/>
        <w:gridCol w:w="574"/>
        <w:gridCol w:w="574"/>
        <w:gridCol w:w="574"/>
        <w:gridCol w:w="726"/>
        <w:gridCol w:w="726"/>
        <w:gridCol w:w="945"/>
      </w:tblGrid>
      <w:tr w:rsidR="00366A78" w:rsidTr="00366A78">
        <w:tc>
          <w:tcPr>
            <w:tcW w:w="1054" w:type="pct"/>
            <w:gridSpan w:val="4"/>
          </w:tcPr>
          <w:p w:rsidR="00366A78" w:rsidRDefault="00366A78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1824" w:type="pct"/>
            <w:gridSpan w:val="7"/>
          </w:tcPr>
          <w:p w:rsidR="00366A78" w:rsidRDefault="00366A78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1120" w:type="pct"/>
            <w:gridSpan w:val="5"/>
          </w:tcPr>
          <w:p w:rsidR="00366A78" w:rsidRDefault="00366A7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48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309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346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N бюджетного обязательства</w:t>
            </w:r>
          </w:p>
        </w:tc>
      </w:tr>
      <w:tr w:rsidR="00366A78" w:rsidTr="00366A78">
        <w:tc>
          <w:tcPr>
            <w:tcW w:w="204" w:type="pct"/>
          </w:tcPr>
          <w:p w:rsidR="00366A78" w:rsidRDefault="00366A78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273" w:type="pct"/>
          </w:tcPr>
          <w:p w:rsidR="00366A78" w:rsidRDefault="00366A78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304" w:type="pct"/>
          </w:tcPr>
          <w:p w:rsidR="00366A78" w:rsidRDefault="00366A78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273" w:type="pct"/>
          </w:tcPr>
          <w:p w:rsidR="00366A78" w:rsidRDefault="00366A78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213" w:type="pct"/>
          </w:tcPr>
          <w:p w:rsidR="00366A78" w:rsidRDefault="00366A78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189" w:type="pct"/>
          </w:tcPr>
          <w:p w:rsidR="00366A78" w:rsidRDefault="00366A7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46" w:type="pct"/>
          </w:tcPr>
          <w:p w:rsidR="00366A78" w:rsidRDefault="00366A78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70" w:type="pct"/>
          </w:tcPr>
          <w:p w:rsidR="00366A78" w:rsidRDefault="00366A78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279" w:type="pct"/>
          </w:tcPr>
          <w:p w:rsidR="00366A78" w:rsidRDefault="00366A78">
            <w:pPr>
              <w:pStyle w:val="ConsPlusNormal"/>
              <w:jc w:val="center"/>
            </w:pPr>
            <w:r>
              <w:t>Отнесение к Указам Президента Российской Федер</w:t>
            </w:r>
            <w:r>
              <w:lastRenderedPageBreak/>
              <w:t>ации</w:t>
            </w:r>
          </w:p>
        </w:tc>
        <w:tc>
          <w:tcPr>
            <w:tcW w:w="314" w:type="pct"/>
          </w:tcPr>
          <w:p w:rsidR="00366A78" w:rsidRDefault="00366A78">
            <w:pPr>
              <w:pStyle w:val="ConsPlusNormal"/>
              <w:jc w:val="center"/>
            </w:pPr>
            <w:r>
              <w:lastRenderedPageBreak/>
              <w:t>Экономическая классификация расходов</w:t>
            </w:r>
          </w:p>
        </w:tc>
        <w:tc>
          <w:tcPr>
            <w:tcW w:w="314" w:type="pct"/>
          </w:tcPr>
          <w:p w:rsidR="00366A78" w:rsidRDefault="00366A78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243" w:type="pct"/>
          </w:tcPr>
          <w:p w:rsidR="00366A78" w:rsidRDefault="00366A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9" w:type="pct"/>
          </w:tcPr>
          <w:p w:rsidR="00366A78" w:rsidRDefault="00366A78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16" w:type="pct"/>
          </w:tcPr>
          <w:p w:rsidR="00366A78" w:rsidRDefault="00366A78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10" w:type="pct"/>
          </w:tcPr>
          <w:p w:rsidR="00366A78" w:rsidRDefault="00366A78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32" w:type="pct"/>
          </w:tcPr>
          <w:p w:rsidR="00366A78" w:rsidRDefault="00366A78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348" w:type="pct"/>
            <w:vMerge/>
          </w:tcPr>
          <w:p w:rsidR="00366A78" w:rsidRDefault="00366A78"/>
        </w:tc>
        <w:tc>
          <w:tcPr>
            <w:tcW w:w="309" w:type="pct"/>
            <w:vMerge/>
          </w:tcPr>
          <w:p w:rsidR="00366A78" w:rsidRDefault="00366A78"/>
        </w:tc>
        <w:tc>
          <w:tcPr>
            <w:tcW w:w="346" w:type="pct"/>
            <w:vMerge/>
          </w:tcPr>
          <w:p w:rsidR="00366A78" w:rsidRDefault="00366A78"/>
        </w:tc>
      </w:tr>
      <w:tr w:rsidR="00366A78" w:rsidTr="00366A78"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4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7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4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3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4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46" w:type="pct"/>
          </w:tcPr>
          <w:p w:rsidR="00366A78" w:rsidRDefault="00366A78">
            <w:pPr>
              <w:pStyle w:val="ConsPlusNormal"/>
            </w:pPr>
          </w:p>
        </w:tc>
      </w:tr>
      <w:tr w:rsidR="00366A78" w:rsidTr="00366A78"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4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7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4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3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4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46" w:type="pct"/>
          </w:tcPr>
          <w:p w:rsidR="00366A78" w:rsidRDefault="00366A78">
            <w:pPr>
              <w:pStyle w:val="ConsPlusNormal"/>
            </w:pPr>
          </w:p>
        </w:tc>
      </w:tr>
      <w:tr w:rsidR="00366A78" w:rsidTr="00366A78"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4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7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4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3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4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46" w:type="pct"/>
          </w:tcPr>
          <w:p w:rsidR="00366A78" w:rsidRDefault="00366A78">
            <w:pPr>
              <w:pStyle w:val="ConsPlusNormal"/>
            </w:pPr>
          </w:p>
        </w:tc>
      </w:tr>
    </w:tbl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r>
        <w:t>Руководитель клиента   ______________    _______________________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(подпись)       (расшифровка подписи)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Гл. бухгалтер клиента  ______________    _______________________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(подпись)       (расшифровка подписи)</w:t>
      </w:r>
    </w:p>
    <w:p w:rsidR="00366A78" w:rsidRDefault="00366A78">
      <w:pPr>
        <w:pStyle w:val="ConsPlusNonformat"/>
        <w:jc w:val="both"/>
      </w:pPr>
      <w:r>
        <w:t>М.П.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___________________________________________________________________________</w:t>
      </w:r>
    </w:p>
    <w:p w:rsidR="00366A78" w:rsidRDefault="00366A78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366A78" w:rsidRDefault="00366A78">
      <w:pPr>
        <w:pStyle w:val="ConsPlusNonformat"/>
        <w:jc w:val="both"/>
      </w:pPr>
      <w:r>
        <w:t>Дата представления "___" _________ 20___ г.</w:t>
      </w:r>
    </w:p>
    <w:p w:rsidR="00366A78" w:rsidRDefault="00366A78">
      <w:pPr>
        <w:pStyle w:val="ConsPlusNonformat"/>
        <w:jc w:val="both"/>
      </w:pPr>
      <w:r>
        <w:t>Соглашение не принято на учет</w:t>
      </w:r>
    </w:p>
    <w:p w:rsidR="00366A78" w:rsidRDefault="00366A78">
      <w:pPr>
        <w:pStyle w:val="ConsPlusNonformat"/>
        <w:jc w:val="both"/>
      </w:pPr>
      <w:r>
        <w:t>Соглашение принято на учет на _____ го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366A78" w:rsidRDefault="00366A78">
      <w:pPr>
        <w:pStyle w:val="ConsPlusNonformat"/>
        <w:jc w:val="both"/>
      </w:pPr>
      <w:r>
        <w:t>департамента</w:t>
      </w:r>
    </w:p>
    <w:p w:rsidR="00366A78" w:rsidRDefault="00366A78">
      <w:pPr>
        <w:pStyle w:val="ConsPlusNonformat"/>
        <w:jc w:val="both"/>
      </w:pPr>
      <w:r>
        <w:t>___________    _____________     _____________________</w:t>
      </w:r>
    </w:p>
    <w:p w:rsidR="00366A78" w:rsidRDefault="00366A78">
      <w:pPr>
        <w:pStyle w:val="ConsPlusNonformat"/>
        <w:jc w:val="both"/>
      </w:pPr>
      <w:r>
        <w:t>(должность)      (подпись)       (расшифровка подписи)</w:t>
      </w:r>
    </w:p>
    <w:p w:rsidR="00366A78" w:rsidRDefault="00366A78">
      <w:pPr>
        <w:pStyle w:val="ConsPlusNonformat"/>
        <w:jc w:val="both"/>
      </w:pPr>
      <w:r>
        <w:t>Дата "___" _________ 20____ г.</w:t>
      </w:r>
    </w:p>
    <w:p w:rsidR="00366A78" w:rsidRDefault="00366A78">
      <w:pPr>
        <w:sectPr w:rsidR="00366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right"/>
        <w:outlineLvl w:val="1"/>
      </w:pPr>
      <w:r>
        <w:t>Приложение N 2</w:t>
      </w:r>
    </w:p>
    <w:p w:rsidR="00366A78" w:rsidRDefault="00366A78">
      <w:pPr>
        <w:pStyle w:val="ConsPlusNormal"/>
        <w:jc w:val="right"/>
      </w:pPr>
      <w:r>
        <w:t>к Порядку</w:t>
      </w:r>
    </w:p>
    <w:p w:rsidR="00366A78" w:rsidRDefault="00366A78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366A78" w:rsidRDefault="00366A78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366A78" w:rsidRDefault="00366A78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366A78" w:rsidRDefault="00366A78">
      <w:pPr>
        <w:pStyle w:val="ConsPlusNormal"/>
        <w:jc w:val="right"/>
      </w:pPr>
      <w:r>
        <w:t>юридическим лицам, а также межбюджетных трансфертов</w:t>
      </w:r>
    </w:p>
    <w:p w:rsidR="00366A78" w:rsidRDefault="00366A78">
      <w:pPr>
        <w:pStyle w:val="ConsPlusNormal"/>
        <w:jc w:val="right"/>
      </w:pPr>
      <w:r>
        <w:t>в форме субсидий местным бюджетам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                  (наименование клиента)</w:t>
      </w:r>
    </w:p>
    <w:p w:rsidR="00366A78" w:rsidRDefault="00366A78">
      <w:pPr>
        <w:pStyle w:val="ConsPlusNonformat"/>
        <w:jc w:val="both"/>
      </w:pPr>
      <w:r>
        <w:t>"____" ___________ 20____ г.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bookmarkStart w:id="6" w:name="P283"/>
      <w:bookmarkEnd w:id="6"/>
      <w:r>
        <w:t xml:space="preserve">                               УВЕДОМЛЕНИЕ N</w:t>
      </w:r>
    </w:p>
    <w:p w:rsidR="00366A78" w:rsidRDefault="00366A78">
      <w:pPr>
        <w:pStyle w:val="ConsPlusNonformat"/>
        <w:jc w:val="both"/>
      </w:pPr>
      <w:r>
        <w:t xml:space="preserve">           ОБ ОТКАЗЕ В ПРИНЯТИИ НА УЧЕТ БЮДЖЕТНОГО ОБЯЗАТЕЛЬСТВА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Министерство  управления  финансами  Самарской  области  в  лице управления</w:t>
      </w:r>
    </w:p>
    <w:p w:rsidR="00366A78" w:rsidRDefault="00366A78">
      <w:pPr>
        <w:pStyle w:val="ConsPlusNonformat"/>
        <w:jc w:val="both"/>
      </w:pPr>
      <w:proofErr w:type="gramStart"/>
      <w:r>
        <w:t>предварительного  контроля и учета бюджетных обязательств (территориального</w:t>
      </w:r>
      <w:proofErr w:type="gramEnd"/>
    </w:p>
    <w:p w:rsidR="00366A78" w:rsidRDefault="00366A78">
      <w:pPr>
        <w:pStyle w:val="ConsPlusNonformat"/>
        <w:jc w:val="both"/>
      </w:pPr>
      <w:r>
        <w:t>отдела)  департамента исполнения областного бюджета и отчетности отказывает</w:t>
      </w:r>
    </w:p>
    <w:p w:rsidR="00366A78" w:rsidRDefault="00366A78">
      <w:pPr>
        <w:pStyle w:val="ConsPlusNonformat"/>
        <w:jc w:val="both"/>
      </w:pPr>
      <w:r>
        <w:t>___________________________________________________________________________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(наименование клиента)</w:t>
      </w:r>
    </w:p>
    <w:p w:rsidR="00366A78" w:rsidRDefault="00366A78">
      <w:pPr>
        <w:pStyle w:val="ConsPlusNonformat"/>
        <w:jc w:val="both"/>
      </w:pPr>
      <w:r>
        <w:t>в  принятии  на  учет  бюджетного  обязательства, вытекающего из соглашения</w:t>
      </w:r>
    </w:p>
    <w:p w:rsidR="00366A78" w:rsidRDefault="00366A78">
      <w:pPr>
        <w:pStyle w:val="ConsPlusNonformat"/>
        <w:jc w:val="both"/>
      </w:pPr>
      <w:r>
        <w:t xml:space="preserve">от "__" _______________ 20 </w:t>
      </w:r>
      <w:proofErr w:type="spellStart"/>
      <w:r>
        <w:t>___года</w:t>
      </w:r>
      <w:proofErr w:type="spellEnd"/>
      <w:r>
        <w:t xml:space="preserve">     N _________________________________,</w:t>
      </w:r>
    </w:p>
    <w:p w:rsidR="00366A78" w:rsidRDefault="00366A78">
      <w:pPr>
        <w:pStyle w:val="ConsPlusNonformat"/>
        <w:jc w:val="both"/>
      </w:pPr>
      <w:r>
        <w:t xml:space="preserve">заключенного </w:t>
      </w:r>
      <w:proofErr w:type="spellStart"/>
      <w:proofErr w:type="gramStart"/>
      <w:r>
        <w:t>с</w:t>
      </w:r>
      <w:proofErr w:type="gramEnd"/>
      <w:r>
        <w:t>____________________________________________________________</w:t>
      </w:r>
      <w:proofErr w:type="spellEnd"/>
      <w:r>
        <w:t>,</w:t>
      </w:r>
    </w:p>
    <w:p w:rsidR="00366A78" w:rsidRDefault="00366A78">
      <w:pPr>
        <w:pStyle w:val="ConsPlusNonformat"/>
        <w:jc w:val="both"/>
      </w:pPr>
      <w:r>
        <w:t xml:space="preserve">                           (наименование получателя средств)</w:t>
      </w:r>
    </w:p>
    <w:p w:rsidR="00366A78" w:rsidRDefault="00366A7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>__________________________________________________________________</w:t>
      </w:r>
    </w:p>
    <w:p w:rsidR="00366A78" w:rsidRDefault="00366A78">
      <w:pPr>
        <w:pStyle w:val="ConsPlusNonformat"/>
        <w:jc w:val="both"/>
      </w:pPr>
      <w:r>
        <w:t>__________________________________________________________________________.</w:t>
      </w:r>
    </w:p>
    <w:p w:rsidR="00366A78" w:rsidRDefault="00366A78">
      <w:pPr>
        <w:pStyle w:val="ConsPlusNonformat"/>
        <w:jc w:val="both"/>
      </w:pPr>
      <w:proofErr w:type="gramStart"/>
      <w:r>
        <w:t>(указывается  конкретная  причина  отказа  в  принятии  на  учет бюджетного</w:t>
      </w:r>
      <w:proofErr w:type="gramEnd"/>
    </w:p>
    <w:p w:rsidR="00366A78" w:rsidRDefault="00366A78">
      <w:pPr>
        <w:pStyle w:val="ConsPlusNonformat"/>
        <w:jc w:val="both"/>
      </w:pPr>
      <w:r>
        <w:t xml:space="preserve">                             обязательства)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Руководитель управления</w:t>
      </w:r>
    </w:p>
    <w:p w:rsidR="00366A78" w:rsidRDefault="00366A78">
      <w:pPr>
        <w:pStyle w:val="ConsPlusNonformat"/>
        <w:jc w:val="both"/>
      </w:pPr>
      <w:proofErr w:type="spellStart"/>
      <w:proofErr w:type="gramStart"/>
      <w:r>
        <w:t>предконтроля</w:t>
      </w:r>
      <w:proofErr w:type="spellEnd"/>
      <w:r>
        <w:t xml:space="preserve"> (начальник</w:t>
      </w:r>
      <w:proofErr w:type="gramEnd"/>
    </w:p>
    <w:p w:rsidR="00366A78" w:rsidRDefault="00366A78">
      <w:pPr>
        <w:pStyle w:val="ConsPlusNonformat"/>
        <w:jc w:val="both"/>
      </w:pPr>
      <w:r>
        <w:t>территориального отдела,</w:t>
      </w:r>
    </w:p>
    <w:p w:rsidR="00366A78" w:rsidRDefault="00366A78">
      <w:pPr>
        <w:pStyle w:val="ConsPlusNonformat"/>
        <w:jc w:val="both"/>
      </w:pPr>
      <w:r>
        <w:t>должностное лицо</w:t>
      </w:r>
    </w:p>
    <w:p w:rsidR="00366A78" w:rsidRDefault="00366A78">
      <w:pPr>
        <w:pStyle w:val="ConsPlusNonformat"/>
        <w:jc w:val="both"/>
      </w:pPr>
      <w:r>
        <w:t>территориального</w:t>
      </w:r>
    </w:p>
    <w:p w:rsidR="00366A78" w:rsidRDefault="00366A78">
      <w:pPr>
        <w:pStyle w:val="ConsPlusNonformat"/>
        <w:jc w:val="both"/>
      </w:pPr>
      <w:r>
        <w:t>отдела, имеющее право</w:t>
      </w:r>
    </w:p>
    <w:p w:rsidR="00366A78" w:rsidRDefault="00366A78">
      <w:pPr>
        <w:pStyle w:val="ConsPlusNonformat"/>
        <w:jc w:val="both"/>
      </w:pPr>
      <w:r>
        <w:t>первой подписи)             _______________   _____________________________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   (подпись)          (расшифровка  подписи)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Ответственный исполнитель</w:t>
      </w:r>
    </w:p>
    <w:p w:rsidR="00366A78" w:rsidRDefault="00366A78">
      <w:pPr>
        <w:pStyle w:val="ConsPlusNonformat"/>
        <w:jc w:val="both"/>
      </w:pPr>
      <w:r>
        <w:t xml:space="preserve">управления </w:t>
      </w:r>
      <w:proofErr w:type="spellStart"/>
      <w:r>
        <w:t>предконтроля</w:t>
      </w:r>
      <w:proofErr w:type="spellEnd"/>
    </w:p>
    <w:p w:rsidR="00366A78" w:rsidRDefault="00366A78">
      <w:pPr>
        <w:pStyle w:val="ConsPlusNonformat"/>
        <w:jc w:val="both"/>
      </w:pPr>
      <w:proofErr w:type="gramStart"/>
      <w:r>
        <w:t>(территориального</w:t>
      </w:r>
      <w:proofErr w:type="gramEnd"/>
    </w:p>
    <w:p w:rsidR="00366A78" w:rsidRDefault="00366A78">
      <w:pPr>
        <w:pStyle w:val="ConsPlusNonformat"/>
        <w:jc w:val="both"/>
      </w:pPr>
      <w:r>
        <w:t>отдела)                _____________   __________   _______________________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(должность)    (подпись)     (расшифровка  подписи)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Дата____________________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right"/>
        <w:outlineLvl w:val="1"/>
      </w:pPr>
      <w:r>
        <w:t>Приложение N 3</w:t>
      </w:r>
    </w:p>
    <w:p w:rsidR="00366A78" w:rsidRDefault="00366A78">
      <w:pPr>
        <w:pStyle w:val="ConsPlusNormal"/>
        <w:jc w:val="right"/>
      </w:pPr>
      <w:r>
        <w:t>к Порядку</w:t>
      </w:r>
    </w:p>
    <w:p w:rsidR="00366A78" w:rsidRDefault="00366A78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366A78" w:rsidRDefault="00366A78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366A78" w:rsidRDefault="00366A78">
      <w:pPr>
        <w:pStyle w:val="ConsPlusNormal"/>
        <w:jc w:val="right"/>
      </w:pPr>
      <w:r>
        <w:lastRenderedPageBreak/>
        <w:t>договоров о предоставлении из областного бюджета субсидий</w:t>
      </w:r>
    </w:p>
    <w:p w:rsidR="00366A78" w:rsidRDefault="00366A78">
      <w:pPr>
        <w:pStyle w:val="ConsPlusNormal"/>
        <w:jc w:val="right"/>
      </w:pPr>
      <w:r>
        <w:t>юридическим лицам, а также межбюджетных трансфертов</w:t>
      </w:r>
    </w:p>
    <w:p w:rsidR="00366A78" w:rsidRDefault="00366A78">
      <w:pPr>
        <w:pStyle w:val="ConsPlusNormal"/>
        <w:jc w:val="right"/>
      </w:pPr>
      <w:r>
        <w:t>в форме субсидий местным бюджетам</w:t>
      </w:r>
    </w:p>
    <w:p w:rsidR="00366A78" w:rsidRDefault="00366A78">
      <w:pPr>
        <w:pStyle w:val="ConsPlusNormal"/>
        <w:jc w:val="center"/>
      </w:pPr>
    </w:p>
    <w:p w:rsidR="00366A78" w:rsidRDefault="00366A78">
      <w:pPr>
        <w:pStyle w:val="ConsPlusNormal"/>
        <w:jc w:val="center"/>
      </w:pPr>
      <w:r>
        <w:t>Список изменяющих документов</w:t>
      </w:r>
    </w:p>
    <w:p w:rsidR="00366A78" w:rsidRDefault="00366A78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366A78" w:rsidRDefault="00366A78">
      <w:pPr>
        <w:pStyle w:val="ConsPlusNormal"/>
        <w:jc w:val="center"/>
      </w:pPr>
      <w:r>
        <w:t>от 24.01.2017 N 01-07/6)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bookmarkStart w:id="7" w:name="P334"/>
      <w:bookmarkEnd w:id="7"/>
      <w:r>
        <w:t xml:space="preserve">                                Расшифровка</w:t>
      </w:r>
    </w:p>
    <w:p w:rsidR="00366A78" w:rsidRDefault="00366A78">
      <w:pPr>
        <w:pStyle w:val="ConsPlusNonformat"/>
        <w:jc w:val="both"/>
      </w:pPr>
      <w:r>
        <w:t xml:space="preserve">                   к изменениям бюджетного обязательства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Наименование и лицевой счет клиента _______________________________________</w:t>
      </w:r>
    </w:p>
    <w:p w:rsidR="00366A78" w:rsidRDefault="00366A78">
      <w:pPr>
        <w:pStyle w:val="ConsPlusNonformat"/>
        <w:jc w:val="both"/>
      </w:pPr>
      <w:r>
        <w:t>Соглашение от "___" _________ 20___ г. N __________________________________</w:t>
      </w:r>
    </w:p>
    <w:p w:rsidR="00366A78" w:rsidRDefault="00366A78">
      <w:pPr>
        <w:pStyle w:val="ConsPlusNonformat"/>
        <w:jc w:val="both"/>
      </w:pPr>
      <w:r>
        <w:t xml:space="preserve">Дополнительное соглашение от "___" _________ 20 </w:t>
      </w:r>
      <w:proofErr w:type="spellStart"/>
      <w:r>
        <w:t>___г</w:t>
      </w:r>
      <w:proofErr w:type="spellEnd"/>
      <w:r>
        <w:t>. N ___________________</w:t>
      </w:r>
    </w:p>
    <w:p w:rsidR="00366A78" w:rsidRDefault="00366A78">
      <w:pPr>
        <w:pStyle w:val="ConsPlusNonformat"/>
        <w:jc w:val="both"/>
      </w:pPr>
      <w:r>
        <w:t>Изменившаяся информация об обязательстве __________________________________</w:t>
      </w:r>
    </w:p>
    <w:p w:rsidR="00366A78" w:rsidRDefault="00366A78">
      <w:pPr>
        <w:pStyle w:val="ConsPlusNonformat"/>
        <w:jc w:val="both"/>
      </w:pPr>
      <w:r>
        <w:t>Уникальный номер соглашения _______________________________________________</w:t>
      </w:r>
    </w:p>
    <w:p w:rsidR="00366A78" w:rsidRDefault="00366A78">
      <w:pPr>
        <w:pStyle w:val="ConsPlusNonformat"/>
        <w:jc w:val="both"/>
      </w:pPr>
      <w:r>
        <w:t>Срок действия соглашения с _____________________ по _______________________</w:t>
      </w:r>
    </w:p>
    <w:p w:rsidR="00366A78" w:rsidRDefault="00366A78">
      <w:pPr>
        <w:pStyle w:val="ConsPlusNonformat"/>
        <w:jc w:val="both"/>
      </w:pPr>
      <w:r>
        <w:t>Предмет соглашения ________________________________________________________</w:t>
      </w:r>
    </w:p>
    <w:p w:rsidR="00366A78" w:rsidRDefault="00366A78">
      <w:pPr>
        <w:pStyle w:val="ConsPlusNonformat"/>
        <w:jc w:val="both"/>
      </w:pPr>
      <w:r>
        <w:t>ИНН, КПП, наименование и номер счета получателя средств ___________________</w:t>
      </w:r>
    </w:p>
    <w:p w:rsidR="00366A78" w:rsidRDefault="00366A78">
      <w:pPr>
        <w:pStyle w:val="ConsPlusNonformat"/>
        <w:jc w:val="both"/>
      </w:pPr>
      <w:r>
        <w:t>Условия предоставления субсидии ___________________________________________</w:t>
      </w:r>
    </w:p>
    <w:p w:rsidR="00366A78" w:rsidRDefault="00366A78">
      <w:pPr>
        <w:pStyle w:val="ConsPlusNonformat"/>
        <w:jc w:val="both"/>
      </w:pPr>
      <w:r>
        <w:t>Общая сумма по соглашению ________________________________________________,</w:t>
      </w:r>
    </w:p>
    <w:p w:rsidR="00366A78" w:rsidRDefault="00366A78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366A78" w:rsidRDefault="00366A78">
      <w:pPr>
        <w:pStyle w:val="ConsPlusNonformat"/>
        <w:jc w:val="both"/>
      </w:pPr>
      <w:r>
        <w:t>в т.ч.:</w:t>
      </w:r>
    </w:p>
    <w:p w:rsidR="00366A78" w:rsidRDefault="00366A78">
      <w:pPr>
        <w:pStyle w:val="ConsPlusNormal"/>
        <w:jc w:val="both"/>
      </w:pPr>
    </w:p>
    <w:p w:rsidR="00366A78" w:rsidRDefault="00366A78">
      <w:pPr>
        <w:sectPr w:rsidR="00366A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3"/>
        <w:gridCol w:w="762"/>
        <w:gridCol w:w="620"/>
        <w:gridCol w:w="620"/>
        <w:gridCol w:w="1028"/>
        <w:gridCol w:w="863"/>
        <w:gridCol w:w="919"/>
        <w:gridCol w:w="579"/>
        <w:gridCol w:w="760"/>
        <w:gridCol w:w="955"/>
        <w:gridCol w:w="935"/>
        <w:gridCol w:w="418"/>
        <w:gridCol w:w="541"/>
        <w:gridCol w:w="541"/>
        <w:gridCol w:w="541"/>
        <w:gridCol w:w="541"/>
        <w:gridCol w:w="683"/>
        <w:gridCol w:w="683"/>
        <w:gridCol w:w="886"/>
        <w:gridCol w:w="886"/>
      </w:tblGrid>
      <w:tr w:rsidR="00366A78" w:rsidTr="00366A78">
        <w:tc>
          <w:tcPr>
            <w:tcW w:w="924" w:type="pct"/>
            <w:gridSpan w:val="4"/>
          </w:tcPr>
          <w:p w:rsidR="00366A78" w:rsidRDefault="00366A78">
            <w:pPr>
              <w:pStyle w:val="ConsPlusNormal"/>
              <w:jc w:val="center"/>
            </w:pPr>
            <w:r>
              <w:lastRenderedPageBreak/>
              <w:t>Коды бюджетной классификации</w:t>
            </w:r>
          </w:p>
        </w:tc>
        <w:tc>
          <w:tcPr>
            <w:tcW w:w="1951" w:type="pct"/>
            <w:gridSpan w:val="7"/>
          </w:tcPr>
          <w:p w:rsidR="00366A78" w:rsidRDefault="00366A78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1014" w:type="pct"/>
            <w:gridSpan w:val="5"/>
          </w:tcPr>
          <w:p w:rsidR="00366A78" w:rsidRDefault="00366A7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29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258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99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Предыдущий номер бюджетного обязательства</w:t>
            </w:r>
          </w:p>
        </w:tc>
        <w:tc>
          <w:tcPr>
            <w:tcW w:w="324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N бюджетного обязательства</w:t>
            </w:r>
          </w:p>
        </w:tc>
      </w:tr>
      <w:tr w:rsidR="00366A78" w:rsidTr="00366A78">
        <w:tc>
          <w:tcPr>
            <w:tcW w:w="221" w:type="pct"/>
          </w:tcPr>
          <w:p w:rsidR="00366A78" w:rsidRDefault="00366A78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218" w:type="pct"/>
          </w:tcPr>
          <w:p w:rsidR="00366A78" w:rsidRDefault="00366A78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285" w:type="pct"/>
          </w:tcPr>
          <w:p w:rsidR="00366A78" w:rsidRDefault="00366A78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200" w:type="pct"/>
          </w:tcPr>
          <w:p w:rsidR="00366A78" w:rsidRDefault="00366A78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266" w:type="pct"/>
          </w:tcPr>
          <w:p w:rsidR="00366A78" w:rsidRDefault="00366A78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319" w:type="pct"/>
          </w:tcPr>
          <w:p w:rsidR="00366A78" w:rsidRDefault="00366A7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24" w:type="pct"/>
          </w:tcPr>
          <w:p w:rsidR="00366A78" w:rsidRDefault="00366A78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92" w:type="pct"/>
          </w:tcPr>
          <w:p w:rsidR="00366A78" w:rsidRDefault="00366A78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327" w:type="pct"/>
          </w:tcPr>
          <w:p w:rsidR="00366A78" w:rsidRDefault="00366A78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262" w:type="pct"/>
          </w:tcPr>
          <w:p w:rsidR="00366A78" w:rsidRDefault="00366A78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262" w:type="pct"/>
          </w:tcPr>
          <w:p w:rsidR="00366A78" w:rsidRDefault="00366A78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96" w:type="pct"/>
          </w:tcPr>
          <w:p w:rsidR="00366A78" w:rsidRDefault="00366A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6" w:type="pct"/>
          </w:tcPr>
          <w:p w:rsidR="00366A78" w:rsidRDefault="00366A78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58" w:type="pct"/>
          </w:tcPr>
          <w:p w:rsidR="00366A78" w:rsidRDefault="00366A78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97" w:type="pct"/>
          </w:tcPr>
          <w:p w:rsidR="00366A78" w:rsidRDefault="00366A78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7" w:type="pct"/>
          </w:tcPr>
          <w:p w:rsidR="00366A78" w:rsidRDefault="00366A78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29" w:type="pct"/>
            <w:vMerge/>
          </w:tcPr>
          <w:p w:rsidR="00366A78" w:rsidRDefault="00366A78"/>
        </w:tc>
        <w:tc>
          <w:tcPr>
            <w:tcW w:w="258" w:type="pct"/>
            <w:vMerge/>
          </w:tcPr>
          <w:p w:rsidR="00366A78" w:rsidRDefault="00366A78"/>
        </w:tc>
        <w:tc>
          <w:tcPr>
            <w:tcW w:w="299" w:type="pct"/>
            <w:vMerge/>
          </w:tcPr>
          <w:p w:rsidR="00366A78" w:rsidRDefault="00366A78"/>
        </w:tc>
        <w:tc>
          <w:tcPr>
            <w:tcW w:w="324" w:type="pct"/>
            <w:vMerge/>
          </w:tcPr>
          <w:p w:rsidR="00366A78" w:rsidRDefault="00366A78"/>
        </w:tc>
      </w:tr>
      <w:tr w:rsidR="00366A78" w:rsidTr="00366A78">
        <w:tc>
          <w:tcPr>
            <w:tcW w:w="221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85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5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2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9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</w:tr>
      <w:tr w:rsidR="00366A78" w:rsidTr="00366A78">
        <w:tc>
          <w:tcPr>
            <w:tcW w:w="221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85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5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2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9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</w:tr>
      <w:tr w:rsidR="00366A78" w:rsidTr="00366A78">
        <w:tc>
          <w:tcPr>
            <w:tcW w:w="221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85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5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2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9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</w:tr>
    </w:tbl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r>
        <w:t>Руководитель клиента              ______________     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366A78" w:rsidRDefault="00366A78">
      <w:pPr>
        <w:pStyle w:val="ConsPlusNonformat"/>
        <w:jc w:val="both"/>
      </w:pPr>
      <w:r>
        <w:t>Гл. бухгалтер клиента              ______________     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366A78" w:rsidRDefault="00366A78">
      <w:pPr>
        <w:pStyle w:val="ConsPlusNonformat"/>
        <w:jc w:val="both"/>
      </w:pPr>
      <w:r>
        <w:t>М.П.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___________________________________________________________________________</w:t>
      </w:r>
    </w:p>
    <w:p w:rsidR="00366A78" w:rsidRDefault="00366A78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366A78" w:rsidRDefault="00366A78">
      <w:pPr>
        <w:pStyle w:val="ConsPlusNonformat"/>
        <w:jc w:val="both"/>
      </w:pPr>
      <w:r>
        <w:t>Дата представления "___" _________ 20___ г.</w:t>
      </w:r>
    </w:p>
    <w:p w:rsidR="00366A78" w:rsidRDefault="00366A78">
      <w:pPr>
        <w:pStyle w:val="ConsPlusNonformat"/>
        <w:jc w:val="both"/>
      </w:pPr>
      <w:r>
        <w:t>Соглашение не принято на учет</w:t>
      </w:r>
    </w:p>
    <w:p w:rsidR="00366A78" w:rsidRDefault="00366A78">
      <w:pPr>
        <w:pStyle w:val="ConsPlusNonformat"/>
        <w:jc w:val="both"/>
      </w:pPr>
      <w:r>
        <w:t>Соглашение принято на учет на _____ го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366A78" w:rsidRDefault="00366A78">
      <w:pPr>
        <w:pStyle w:val="ConsPlusNonformat"/>
        <w:jc w:val="both"/>
      </w:pPr>
      <w:r>
        <w:t>департамента</w:t>
      </w:r>
    </w:p>
    <w:p w:rsidR="00366A78" w:rsidRDefault="00366A78">
      <w:pPr>
        <w:pStyle w:val="ConsPlusNonformat"/>
        <w:jc w:val="both"/>
      </w:pPr>
      <w:r>
        <w:t>___________     _____________      _____________________</w:t>
      </w:r>
    </w:p>
    <w:p w:rsidR="00366A78" w:rsidRDefault="00366A78">
      <w:pPr>
        <w:pStyle w:val="ConsPlusNonformat"/>
        <w:jc w:val="both"/>
      </w:pPr>
      <w:r>
        <w:t>(должность)        (подпись)      (расшифровка подписи)</w:t>
      </w:r>
    </w:p>
    <w:p w:rsidR="00366A78" w:rsidRDefault="00366A78">
      <w:pPr>
        <w:pStyle w:val="ConsPlusNonformat"/>
        <w:jc w:val="both"/>
      </w:pPr>
      <w:r>
        <w:t>Дата "___" _________ 20____ г.</w:t>
      </w:r>
    </w:p>
    <w:p w:rsidR="00366A78" w:rsidRDefault="00366A78">
      <w:pPr>
        <w:pStyle w:val="ConsPlusNormal"/>
        <w:jc w:val="both"/>
      </w:pPr>
    </w:p>
    <w:p w:rsidR="00366A78" w:rsidRDefault="00366A78">
      <w:pPr>
        <w:sectPr w:rsidR="00366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right"/>
        <w:outlineLvl w:val="1"/>
      </w:pPr>
      <w:r>
        <w:t>Приложение N 3.1</w:t>
      </w:r>
    </w:p>
    <w:p w:rsidR="00366A78" w:rsidRDefault="00366A78">
      <w:pPr>
        <w:pStyle w:val="ConsPlusNormal"/>
        <w:jc w:val="right"/>
      </w:pPr>
      <w:r>
        <w:t>к Порядку</w:t>
      </w:r>
    </w:p>
    <w:p w:rsidR="00366A78" w:rsidRDefault="00366A78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366A78" w:rsidRDefault="00366A78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366A78" w:rsidRDefault="00366A78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366A78" w:rsidRDefault="00366A78">
      <w:pPr>
        <w:pStyle w:val="ConsPlusNormal"/>
        <w:jc w:val="right"/>
      </w:pPr>
      <w:r>
        <w:t>юридическим лицам, а также межбюджетных трансфертов</w:t>
      </w:r>
    </w:p>
    <w:p w:rsidR="00366A78" w:rsidRDefault="00366A78">
      <w:pPr>
        <w:pStyle w:val="ConsPlusNormal"/>
        <w:jc w:val="right"/>
      </w:pPr>
      <w:r>
        <w:t>в форме субсидий местным бюджетам</w:t>
      </w:r>
    </w:p>
    <w:p w:rsidR="00366A78" w:rsidRDefault="00366A78">
      <w:pPr>
        <w:pStyle w:val="ConsPlusNormal"/>
        <w:jc w:val="center"/>
      </w:pPr>
    </w:p>
    <w:p w:rsidR="00366A78" w:rsidRDefault="00366A78">
      <w:pPr>
        <w:pStyle w:val="ConsPlusNormal"/>
        <w:jc w:val="center"/>
      </w:pPr>
      <w:r>
        <w:t>Список изменяющих документов</w:t>
      </w:r>
    </w:p>
    <w:p w:rsidR="00366A78" w:rsidRDefault="00366A78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366A78" w:rsidRDefault="00366A78">
      <w:pPr>
        <w:pStyle w:val="ConsPlusNormal"/>
        <w:jc w:val="center"/>
      </w:pPr>
      <w:r>
        <w:t>от 24.01.2017 N 01-07/6)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bookmarkStart w:id="8" w:name="P468"/>
      <w:bookmarkEnd w:id="8"/>
      <w:r>
        <w:t xml:space="preserve">                                Расшифровка</w:t>
      </w:r>
    </w:p>
    <w:p w:rsidR="00366A78" w:rsidRDefault="00366A78">
      <w:pPr>
        <w:pStyle w:val="ConsPlusNonformat"/>
        <w:jc w:val="both"/>
      </w:pPr>
      <w:r>
        <w:t xml:space="preserve">                 к прекращенному бюджетному обязательству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Наименование и лицевой счет клиента _______________________________________</w:t>
      </w:r>
    </w:p>
    <w:p w:rsidR="00366A78" w:rsidRDefault="00366A78">
      <w:pPr>
        <w:pStyle w:val="ConsPlusNonformat"/>
        <w:jc w:val="both"/>
      </w:pPr>
      <w:r>
        <w:t>Соглашение от "___" __________ 20___ г. N _________________________________</w:t>
      </w:r>
    </w:p>
    <w:p w:rsidR="00366A78" w:rsidRDefault="00366A78">
      <w:pPr>
        <w:pStyle w:val="ConsPlusNonformat"/>
        <w:jc w:val="both"/>
      </w:pPr>
      <w:r>
        <w:t>Уникальный номер соглашения _______________________________________________</w:t>
      </w:r>
    </w:p>
    <w:p w:rsidR="00366A78" w:rsidRDefault="00366A78">
      <w:pPr>
        <w:pStyle w:val="ConsPlusNonformat"/>
        <w:jc w:val="both"/>
      </w:pPr>
      <w:r>
        <w:t>Срок действия соглашения с __________________ по __________________________</w:t>
      </w:r>
    </w:p>
    <w:p w:rsidR="00366A78" w:rsidRDefault="00366A78">
      <w:pPr>
        <w:pStyle w:val="ConsPlusNonformat"/>
        <w:jc w:val="both"/>
      </w:pPr>
      <w:r>
        <w:t>Предмет соглашения ________________________________________________________</w:t>
      </w:r>
    </w:p>
    <w:p w:rsidR="00366A78" w:rsidRDefault="00366A78">
      <w:pPr>
        <w:pStyle w:val="ConsPlusNonformat"/>
        <w:jc w:val="both"/>
      </w:pPr>
      <w:r>
        <w:t>ИНН, КПП, наименование и номер счета получателя средств ___________________</w:t>
      </w:r>
    </w:p>
    <w:p w:rsidR="00366A78" w:rsidRDefault="00366A78">
      <w:pPr>
        <w:pStyle w:val="ConsPlusNonformat"/>
        <w:jc w:val="both"/>
      </w:pPr>
      <w:r>
        <w:t>Условия предоставления субсидии ___________________________________________</w:t>
      </w:r>
    </w:p>
    <w:p w:rsidR="00366A78" w:rsidRDefault="00366A78">
      <w:pPr>
        <w:pStyle w:val="ConsPlusNonformat"/>
        <w:jc w:val="both"/>
      </w:pPr>
      <w:r>
        <w:t>Общая сумма по соглашению ________________________________________________,</w:t>
      </w:r>
    </w:p>
    <w:p w:rsidR="00366A78" w:rsidRDefault="00366A78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366A78" w:rsidRDefault="00366A78">
      <w:pPr>
        <w:pStyle w:val="ConsPlusNonformat"/>
        <w:jc w:val="both"/>
      </w:pPr>
      <w:r>
        <w:t>в т.ч.:</w:t>
      </w:r>
    </w:p>
    <w:p w:rsidR="00366A78" w:rsidRDefault="00366A78">
      <w:pPr>
        <w:pStyle w:val="ConsPlusNormal"/>
        <w:jc w:val="both"/>
      </w:pPr>
    </w:p>
    <w:p w:rsidR="00366A78" w:rsidRDefault="00366A78">
      <w:pPr>
        <w:sectPr w:rsidR="00366A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3"/>
        <w:gridCol w:w="762"/>
        <w:gridCol w:w="620"/>
        <w:gridCol w:w="620"/>
        <w:gridCol w:w="1028"/>
        <w:gridCol w:w="863"/>
        <w:gridCol w:w="919"/>
        <w:gridCol w:w="579"/>
        <w:gridCol w:w="760"/>
        <w:gridCol w:w="955"/>
        <w:gridCol w:w="935"/>
        <w:gridCol w:w="418"/>
        <w:gridCol w:w="541"/>
        <w:gridCol w:w="541"/>
        <w:gridCol w:w="541"/>
        <w:gridCol w:w="541"/>
        <w:gridCol w:w="683"/>
        <w:gridCol w:w="683"/>
        <w:gridCol w:w="886"/>
        <w:gridCol w:w="886"/>
      </w:tblGrid>
      <w:tr w:rsidR="00366A78" w:rsidTr="00366A78">
        <w:tc>
          <w:tcPr>
            <w:tcW w:w="924" w:type="pct"/>
            <w:gridSpan w:val="4"/>
          </w:tcPr>
          <w:p w:rsidR="00366A78" w:rsidRDefault="00366A78">
            <w:pPr>
              <w:pStyle w:val="ConsPlusNormal"/>
              <w:jc w:val="center"/>
            </w:pPr>
            <w:r>
              <w:lastRenderedPageBreak/>
              <w:t>Коды бюджетной классификации</w:t>
            </w:r>
          </w:p>
        </w:tc>
        <w:tc>
          <w:tcPr>
            <w:tcW w:w="1951" w:type="pct"/>
            <w:gridSpan w:val="7"/>
          </w:tcPr>
          <w:p w:rsidR="00366A78" w:rsidRDefault="00366A78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1014" w:type="pct"/>
            <w:gridSpan w:val="5"/>
          </w:tcPr>
          <w:p w:rsidR="00366A78" w:rsidRDefault="00366A7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29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258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99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Предыдущий номер бюджетного обязательства</w:t>
            </w:r>
          </w:p>
        </w:tc>
        <w:tc>
          <w:tcPr>
            <w:tcW w:w="324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N бюджетного обязательства</w:t>
            </w:r>
          </w:p>
        </w:tc>
      </w:tr>
      <w:tr w:rsidR="00366A78" w:rsidTr="00366A78">
        <w:tc>
          <w:tcPr>
            <w:tcW w:w="221" w:type="pct"/>
          </w:tcPr>
          <w:p w:rsidR="00366A78" w:rsidRDefault="00366A78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218" w:type="pct"/>
          </w:tcPr>
          <w:p w:rsidR="00366A78" w:rsidRDefault="00366A78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285" w:type="pct"/>
          </w:tcPr>
          <w:p w:rsidR="00366A78" w:rsidRDefault="00366A78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200" w:type="pct"/>
          </w:tcPr>
          <w:p w:rsidR="00366A78" w:rsidRDefault="00366A78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266" w:type="pct"/>
          </w:tcPr>
          <w:p w:rsidR="00366A78" w:rsidRDefault="00366A78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319" w:type="pct"/>
          </w:tcPr>
          <w:p w:rsidR="00366A78" w:rsidRDefault="00366A7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24" w:type="pct"/>
          </w:tcPr>
          <w:p w:rsidR="00366A78" w:rsidRDefault="00366A78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92" w:type="pct"/>
          </w:tcPr>
          <w:p w:rsidR="00366A78" w:rsidRDefault="00366A78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327" w:type="pct"/>
          </w:tcPr>
          <w:p w:rsidR="00366A78" w:rsidRDefault="00366A78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262" w:type="pct"/>
          </w:tcPr>
          <w:p w:rsidR="00366A78" w:rsidRDefault="00366A78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262" w:type="pct"/>
          </w:tcPr>
          <w:p w:rsidR="00366A78" w:rsidRDefault="00366A78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96" w:type="pct"/>
          </w:tcPr>
          <w:p w:rsidR="00366A78" w:rsidRDefault="00366A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6" w:type="pct"/>
          </w:tcPr>
          <w:p w:rsidR="00366A78" w:rsidRDefault="00366A78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58" w:type="pct"/>
          </w:tcPr>
          <w:p w:rsidR="00366A78" w:rsidRDefault="00366A78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97" w:type="pct"/>
          </w:tcPr>
          <w:p w:rsidR="00366A78" w:rsidRDefault="00366A78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7" w:type="pct"/>
          </w:tcPr>
          <w:p w:rsidR="00366A78" w:rsidRDefault="00366A78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29" w:type="pct"/>
            <w:vMerge/>
          </w:tcPr>
          <w:p w:rsidR="00366A78" w:rsidRDefault="00366A78"/>
        </w:tc>
        <w:tc>
          <w:tcPr>
            <w:tcW w:w="258" w:type="pct"/>
            <w:vMerge/>
          </w:tcPr>
          <w:p w:rsidR="00366A78" w:rsidRDefault="00366A78"/>
        </w:tc>
        <w:tc>
          <w:tcPr>
            <w:tcW w:w="299" w:type="pct"/>
            <w:vMerge/>
          </w:tcPr>
          <w:p w:rsidR="00366A78" w:rsidRDefault="00366A78"/>
        </w:tc>
        <w:tc>
          <w:tcPr>
            <w:tcW w:w="324" w:type="pct"/>
            <w:vMerge/>
          </w:tcPr>
          <w:p w:rsidR="00366A78" w:rsidRDefault="00366A78"/>
        </w:tc>
      </w:tr>
      <w:tr w:rsidR="00366A78" w:rsidTr="00366A78">
        <w:tc>
          <w:tcPr>
            <w:tcW w:w="221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85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5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2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9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</w:tr>
      <w:tr w:rsidR="00366A78" w:rsidTr="00366A78">
        <w:tc>
          <w:tcPr>
            <w:tcW w:w="221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85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5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2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9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</w:tr>
      <w:tr w:rsidR="00366A78" w:rsidTr="00366A78">
        <w:tc>
          <w:tcPr>
            <w:tcW w:w="221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85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1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5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2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5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99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24" w:type="pct"/>
          </w:tcPr>
          <w:p w:rsidR="00366A78" w:rsidRDefault="00366A78">
            <w:pPr>
              <w:pStyle w:val="ConsPlusNormal"/>
            </w:pPr>
          </w:p>
        </w:tc>
      </w:tr>
    </w:tbl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r>
        <w:t>Руководитель клиента               ______________     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366A78" w:rsidRDefault="00366A78">
      <w:pPr>
        <w:pStyle w:val="ConsPlusNonformat"/>
        <w:jc w:val="both"/>
      </w:pPr>
      <w:r>
        <w:t>Гл. бухгалтер клиента              ______________     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366A78" w:rsidRDefault="00366A78">
      <w:pPr>
        <w:pStyle w:val="ConsPlusNonformat"/>
        <w:jc w:val="both"/>
      </w:pPr>
      <w:r>
        <w:t>М.П.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___________________________________________________________________________</w:t>
      </w:r>
    </w:p>
    <w:p w:rsidR="00366A78" w:rsidRDefault="00366A78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366A78" w:rsidRDefault="00366A78">
      <w:pPr>
        <w:pStyle w:val="ConsPlusNonformat"/>
        <w:jc w:val="both"/>
      </w:pPr>
      <w:r>
        <w:t>Дата представления "___" _________ 20___ г.</w:t>
      </w:r>
    </w:p>
    <w:p w:rsidR="00366A78" w:rsidRDefault="00366A78">
      <w:pPr>
        <w:pStyle w:val="ConsPlusNonformat"/>
        <w:jc w:val="both"/>
      </w:pPr>
      <w:r>
        <w:t>Бюджетное обязательство прекращено.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366A78" w:rsidRDefault="00366A78">
      <w:pPr>
        <w:pStyle w:val="ConsPlusNonformat"/>
        <w:jc w:val="both"/>
      </w:pPr>
      <w:r>
        <w:t>департамента</w:t>
      </w:r>
    </w:p>
    <w:p w:rsidR="00366A78" w:rsidRDefault="00366A78">
      <w:pPr>
        <w:pStyle w:val="ConsPlusNonformat"/>
        <w:jc w:val="both"/>
      </w:pPr>
      <w:r>
        <w:t>___________     _____________      _____________________</w:t>
      </w:r>
    </w:p>
    <w:p w:rsidR="00366A78" w:rsidRDefault="00366A78">
      <w:pPr>
        <w:pStyle w:val="ConsPlusNonformat"/>
        <w:jc w:val="both"/>
      </w:pPr>
      <w:r>
        <w:t>(должность)        (подпись)      (расшифровка подписи)</w:t>
      </w:r>
    </w:p>
    <w:p w:rsidR="00366A78" w:rsidRDefault="00366A78">
      <w:pPr>
        <w:pStyle w:val="ConsPlusNonformat"/>
        <w:jc w:val="both"/>
      </w:pPr>
      <w:r>
        <w:t>Дата "___" _________ 20____ г.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sectPr w:rsidR="00366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right"/>
        <w:outlineLvl w:val="1"/>
      </w:pPr>
      <w:r>
        <w:t>Приложение N 4</w:t>
      </w:r>
    </w:p>
    <w:p w:rsidR="00366A78" w:rsidRDefault="00366A78">
      <w:pPr>
        <w:pStyle w:val="ConsPlusNormal"/>
        <w:jc w:val="right"/>
      </w:pPr>
      <w:r>
        <w:t>к Порядку</w:t>
      </w:r>
    </w:p>
    <w:p w:rsidR="00366A78" w:rsidRDefault="00366A78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366A78" w:rsidRDefault="00366A78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366A78" w:rsidRDefault="00366A78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366A78" w:rsidRDefault="00366A78">
      <w:pPr>
        <w:pStyle w:val="ConsPlusNormal"/>
        <w:jc w:val="right"/>
      </w:pPr>
      <w:r>
        <w:t>юридическим лицам, а также межбюджетных трансфертов</w:t>
      </w:r>
    </w:p>
    <w:p w:rsidR="00366A78" w:rsidRDefault="00366A78">
      <w:pPr>
        <w:pStyle w:val="ConsPlusNormal"/>
        <w:jc w:val="right"/>
      </w:pPr>
      <w:r>
        <w:t>в форме субсидий местным бюджетам</w:t>
      </w:r>
    </w:p>
    <w:p w:rsidR="00366A78" w:rsidRDefault="00366A78">
      <w:pPr>
        <w:pStyle w:val="ConsPlusNormal"/>
        <w:jc w:val="center"/>
      </w:pPr>
    </w:p>
    <w:p w:rsidR="00366A78" w:rsidRDefault="00366A78">
      <w:pPr>
        <w:pStyle w:val="ConsPlusNormal"/>
        <w:jc w:val="center"/>
      </w:pPr>
      <w:r>
        <w:t>Список изменяющих документов</w:t>
      </w:r>
    </w:p>
    <w:p w:rsidR="00366A78" w:rsidRDefault="00366A78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366A78" w:rsidRDefault="00366A78">
      <w:pPr>
        <w:pStyle w:val="ConsPlusNormal"/>
        <w:jc w:val="center"/>
      </w:pPr>
      <w:r>
        <w:t>от 29.03.2016 N 01-07/20)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bookmarkStart w:id="9" w:name="P599"/>
      <w:bookmarkEnd w:id="9"/>
      <w:r>
        <w:t xml:space="preserve">                                    Акт</w:t>
      </w:r>
    </w:p>
    <w:p w:rsidR="00366A78" w:rsidRDefault="00366A78">
      <w:pPr>
        <w:pStyle w:val="ConsPlusNonformat"/>
        <w:jc w:val="both"/>
      </w:pPr>
      <w:r>
        <w:t xml:space="preserve">                приемки-передачи </w:t>
      </w:r>
      <w:proofErr w:type="gramStart"/>
      <w:r>
        <w:t>принятых</w:t>
      </w:r>
      <w:proofErr w:type="gramEnd"/>
      <w:r>
        <w:t xml:space="preserve"> на учет бюджетных</w:t>
      </w:r>
    </w:p>
    <w:p w:rsidR="00366A78" w:rsidRDefault="00366A78">
      <w:pPr>
        <w:pStyle w:val="ConsPlusNonformat"/>
        <w:jc w:val="both"/>
      </w:pPr>
      <w:r>
        <w:t xml:space="preserve">                  обязатель</w:t>
      </w:r>
      <w:proofErr w:type="gramStart"/>
      <w:r>
        <w:t>ств пр</w:t>
      </w:r>
      <w:proofErr w:type="gramEnd"/>
      <w:r>
        <w:t>и реорганизации клиента</w:t>
      </w:r>
    </w:p>
    <w:p w:rsidR="00366A78" w:rsidRDefault="00366A78">
      <w:pPr>
        <w:pStyle w:val="ConsPlusNonformat"/>
        <w:jc w:val="both"/>
      </w:pPr>
      <w:r>
        <w:t xml:space="preserve">                  от "____" ____________________ 20__ г.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Принимающее учреждение ____________________________________________________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(наименование учреждения, номер лицевого счета)</w:t>
      </w:r>
    </w:p>
    <w:p w:rsidR="00366A78" w:rsidRDefault="00366A78">
      <w:pPr>
        <w:pStyle w:val="ConsPlusNonformat"/>
        <w:jc w:val="both"/>
      </w:pPr>
      <w:r>
        <w:t>Передающее учреждение _____________________________________________________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(наименование учреждения, номер лицевого счета)</w:t>
      </w:r>
    </w:p>
    <w:p w:rsidR="00366A78" w:rsidRDefault="00366A78">
      <w:pPr>
        <w:pStyle w:val="ConsPlusNonformat"/>
        <w:jc w:val="both"/>
      </w:pPr>
      <w:r>
        <w:t>Единица измерения: руб. (с точностью до второго десятичного знака)</w:t>
      </w:r>
    </w:p>
    <w:p w:rsidR="00366A78" w:rsidRDefault="00366A78">
      <w:pPr>
        <w:pStyle w:val="ConsPlusNonformat"/>
        <w:jc w:val="both"/>
      </w:pPr>
      <w:r>
        <w:t>Основание для передачи ____________________________________________________</w:t>
      </w:r>
    </w:p>
    <w:p w:rsidR="00366A78" w:rsidRDefault="00366A78">
      <w:pPr>
        <w:pStyle w:val="ConsPlusNonformat"/>
        <w:jc w:val="both"/>
      </w:pPr>
      <w:r>
        <w:t>___________________________________________________________________________</w:t>
      </w:r>
    </w:p>
    <w:p w:rsidR="00366A78" w:rsidRDefault="00366A78">
      <w:pPr>
        <w:pStyle w:val="ConsPlusNonformat"/>
        <w:jc w:val="both"/>
      </w:pPr>
      <w:r>
        <w:t>___________________________________________________________________________</w:t>
      </w:r>
    </w:p>
    <w:p w:rsidR="00366A78" w:rsidRDefault="00366A78">
      <w:pPr>
        <w:pStyle w:val="ConsPlusNormal"/>
        <w:jc w:val="both"/>
      </w:pPr>
    </w:p>
    <w:p w:rsidR="00366A78" w:rsidRDefault="00366A78">
      <w:pPr>
        <w:sectPr w:rsidR="00366A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91"/>
        <w:gridCol w:w="1234"/>
        <w:gridCol w:w="1077"/>
        <w:gridCol w:w="1077"/>
        <w:gridCol w:w="1361"/>
        <w:gridCol w:w="1293"/>
        <w:gridCol w:w="1020"/>
        <w:gridCol w:w="1012"/>
        <w:gridCol w:w="1020"/>
        <w:gridCol w:w="1134"/>
        <w:gridCol w:w="1361"/>
      </w:tblGrid>
      <w:tr w:rsidR="00366A78">
        <w:tc>
          <w:tcPr>
            <w:tcW w:w="4409" w:type="dxa"/>
            <w:gridSpan w:val="4"/>
          </w:tcPr>
          <w:p w:rsidR="00366A78" w:rsidRDefault="00366A78">
            <w:pPr>
              <w:pStyle w:val="ConsPlusNormal"/>
              <w:jc w:val="center"/>
            </w:pPr>
            <w:r>
              <w:lastRenderedPageBreak/>
              <w:t>Коды бюджетной классификации Российской Федерации</w:t>
            </w:r>
          </w:p>
        </w:tc>
        <w:tc>
          <w:tcPr>
            <w:tcW w:w="2438" w:type="dxa"/>
            <w:gridSpan w:val="2"/>
          </w:tcPr>
          <w:p w:rsidR="00366A78" w:rsidRDefault="00366A78">
            <w:pPr>
              <w:pStyle w:val="ConsPlusNormal"/>
              <w:jc w:val="center"/>
            </w:pPr>
            <w:r>
              <w:t>Принятые на учет бюджетные обязательства, передаваемые учреждением</w:t>
            </w:r>
          </w:p>
        </w:tc>
        <w:tc>
          <w:tcPr>
            <w:tcW w:w="4345" w:type="dxa"/>
            <w:gridSpan w:val="4"/>
          </w:tcPr>
          <w:p w:rsidR="00366A78" w:rsidRDefault="00366A78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2495" w:type="dxa"/>
            <w:gridSpan w:val="2"/>
          </w:tcPr>
          <w:p w:rsidR="00366A78" w:rsidRDefault="00366A78">
            <w:pPr>
              <w:pStyle w:val="ConsPlusNormal"/>
              <w:jc w:val="center"/>
            </w:pPr>
            <w:r>
              <w:t>Принятые на учет бюджетные обязательства, принимаемые учреждением</w:t>
            </w:r>
          </w:p>
        </w:tc>
      </w:tr>
      <w:tr w:rsidR="00366A78">
        <w:tc>
          <w:tcPr>
            <w:tcW w:w="907" w:type="dxa"/>
          </w:tcPr>
          <w:p w:rsidR="00366A78" w:rsidRDefault="00366A78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1191" w:type="dxa"/>
          </w:tcPr>
          <w:p w:rsidR="00366A78" w:rsidRDefault="00366A78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234" w:type="dxa"/>
          </w:tcPr>
          <w:p w:rsidR="00366A78" w:rsidRDefault="00366A78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1077" w:type="dxa"/>
          </w:tcPr>
          <w:p w:rsidR="00366A78" w:rsidRDefault="00366A78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077" w:type="dxa"/>
          </w:tcPr>
          <w:p w:rsidR="00366A78" w:rsidRDefault="00366A78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361" w:type="dxa"/>
          </w:tcPr>
          <w:p w:rsidR="00366A78" w:rsidRDefault="00366A78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293" w:type="dxa"/>
          </w:tcPr>
          <w:p w:rsidR="00366A78" w:rsidRDefault="00366A78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1020" w:type="dxa"/>
          </w:tcPr>
          <w:p w:rsidR="00366A78" w:rsidRDefault="00366A78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012" w:type="dxa"/>
          </w:tcPr>
          <w:p w:rsidR="00366A78" w:rsidRDefault="00366A78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1020" w:type="dxa"/>
          </w:tcPr>
          <w:p w:rsidR="00366A78" w:rsidRDefault="00366A78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134" w:type="dxa"/>
          </w:tcPr>
          <w:p w:rsidR="00366A78" w:rsidRDefault="00366A78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361" w:type="dxa"/>
          </w:tcPr>
          <w:p w:rsidR="00366A78" w:rsidRDefault="00366A78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366A78">
        <w:tc>
          <w:tcPr>
            <w:tcW w:w="90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191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234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7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7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361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293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20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12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20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134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361" w:type="dxa"/>
          </w:tcPr>
          <w:p w:rsidR="00366A78" w:rsidRDefault="00366A78">
            <w:pPr>
              <w:pStyle w:val="ConsPlusNormal"/>
            </w:pPr>
          </w:p>
        </w:tc>
      </w:tr>
      <w:tr w:rsidR="00366A78">
        <w:tc>
          <w:tcPr>
            <w:tcW w:w="90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191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234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7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7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361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293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20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12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20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134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361" w:type="dxa"/>
          </w:tcPr>
          <w:p w:rsidR="00366A78" w:rsidRDefault="00366A78">
            <w:pPr>
              <w:pStyle w:val="ConsPlusNormal"/>
            </w:pPr>
          </w:p>
        </w:tc>
      </w:tr>
      <w:tr w:rsidR="00366A78">
        <w:tc>
          <w:tcPr>
            <w:tcW w:w="90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191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234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7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7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361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293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20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12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20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134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361" w:type="dxa"/>
          </w:tcPr>
          <w:p w:rsidR="00366A78" w:rsidRDefault="00366A78">
            <w:pPr>
              <w:pStyle w:val="ConsPlusNormal"/>
            </w:pPr>
          </w:p>
        </w:tc>
      </w:tr>
    </w:tbl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r>
        <w:t>Передающая сторона: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Руководитель учреждения     _________     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366A78" w:rsidRDefault="00366A78">
      <w:pPr>
        <w:pStyle w:val="ConsPlusNonformat"/>
        <w:jc w:val="both"/>
      </w:pPr>
      <w:r>
        <w:t>Главный бухгалтер           _________     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366A78" w:rsidRDefault="00366A78">
      <w:pPr>
        <w:pStyle w:val="ConsPlusNonformat"/>
        <w:jc w:val="both"/>
      </w:pPr>
      <w:r>
        <w:t>"___" _________ 20__ г.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Принимающая сторона: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Руководитель учреждения     _________     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366A78" w:rsidRDefault="00366A78">
      <w:pPr>
        <w:pStyle w:val="ConsPlusNonformat"/>
        <w:jc w:val="both"/>
      </w:pPr>
      <w:r>
        <w:t>Главный бухгалтер           _________     ______________________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366A78" w:rsidRDefault="00366A78">
      <w:pPr>
        <w:pStyle w:val="ConsPlusNonformat"/>
        <w:jc w:val="both"/>
      </w:pPr>
      <w:r>
        <w:t>"____" _________ 20__ г.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right"/>
        <w:outlineLvl w:val="1"/>
      </w:pPr>
      <w:r>
        <w:t>Приложение N 5</w:t>
      </w:r>
    </w:p>
    <w:p w:rsidR="00366A78" w:rsidRDefault="00366A78">
      <w:pPr>
        <w:pStyle w:val="ConsPlusNormal"/>
        <w:jc w:val="right"/>
      </w:pPr>
      <w:r>
        <w:t>к Порядку</w:t>
      </w:r>
    </w:p>
    <w:p w:rsidR="00366A78" w:rsidRDefault="00366A78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366A78" w:rsidRDefault="00366A78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366A78" w:rsidRDefault="00366A78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366A78" w:rsidRDefault="00366A78">
      <w:pPr>
        <w:pStyle w:val="ConsPlusNormal"/>
        <w:jc w:val="right"/>
      </w:pPr>
      <w:r>
        <w:t>юридическим лицам, а также межбюджетных трансфертов</w:t>
      </w:r>
    </w:p>
    <w:p w:rsidR="00366A78" w:rsidRDefault="00366A78">
      <w:pPr>
        <w:pStyle w:val="ConsPlusNormal"/>
        <w:jc w:val="right"/>
      </w:pPr>
      <w:r>
        <w:t>в форме субсидий местным бюджетам</w:t>
      </w:r>
    </w:p>
    <w:p w:rsidR="00366A78" w:rsidRDefault="00366A78">
      <w:pPr>
        <w:pStyle w:val="ConsPlusNormal"/>
        <w:jc w:val="center"/>
      </w:pPr>
    </w:p>
    <w:p w:rsidR="00366A78" w:rsidRDefault="00366A78">
      <w:pPr>
        <w:pStyle w:val="ConsPlusNormal"/>
        <w:jc w:val="center"/>
      </w:pPr>
      <w:r>
        <w:t>Список изменяющих документов</w:t>
      </w:r>
    </w:p>
    <w:p w:rsidR="00366A78" w:rsidRDefault="00366A78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366A78" w:rsidRDefault="00366A78">
      <w:pPr>
        <w:pStyle w:val="ConsPlusNormal"/>
        <w:jc w:val="center"/>
      </w:pPr>
      <w:r>
        <w:t>от 29.03.2016 N 01-07/20)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bookmarkStart w:id="10" w:name="P698"/>
      <w:bookmarkEnd w:id="10"/>
      <w:r>
        <w:t xml:space="preserve">                             Уведомление N ___</w:t>
      </w:r>
    </w:p>
    <w:p w:rsidR="00366A78" w:rsidRDefault="00366A78">
      <w:pPr>
        <w:pStyle w:val="ConsPlusNonformat"/>
        <w:jc w:val="both"/>
      </w:pPr>
      <w:r>
        <w:t xml:space="preserve">              об уточнении кода дополнительной классификации</w:t>
      </w:r>
    </w:p>
    <w:p w:rsidR="00366A78" w:rsidRDefault="00366A78">
      <w:pPr>
        <w:pStyle w:val="ConsPlusNonformat"/>
        <w:jc w:val="both"/>
      </w:pPr>
      <w:r>
        <w:t xml:space="preserve">                    по произведенным кассовым выплатам</w:t>
      </w:r>
    </w:p>
    <w:p w:rsidR="00366A78" w:rsidRDefault="00366A78">
      <w:pPr>
        <w:pStyle w:val="ConsPlusNonformat"/>
        <w:jc w:val="both"/>
      </w:pPr>
      <w:r>
        <w:t xml:space="preserve">                        от "___" _________ 20___ г.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Наименование клиента ______________________________________________________</w:t>
      </w:r>
    </w:p>
    <w:p w:rsidR="00366A78" w:rsidRDefault="00366A78">
      <w:pPr>
        <w:pStyle w:val="ConsPlusNonformat"/>
        <w:jc w:val="both"/>
      </w:pPr>
      <w:r>
        <w:t>Номер лицевого счета ______________________________________________________</w:t>
      </w:r>
    </w:p>
    <w:p w:rsidR="00366A78" w:rsidRDefault="00366A78">
      <w:pPr>
        <w:pStyle w:val="ConsPlusNonformat"/>
        <w:jc w:val="both"/>
      </w:pPr>
      <w:r>
        <w:t>Кому: департамент исполнения  областного бюджета  и отчетности министерства</w:t>
      </w:r>
    </w:p>
    <w:p w:rsidR="00366A78" w:rsidRDefault="00366A78">
      <w:pPr>
        <w:pStyle w:val="ConsPlusNonformat"/>
        <w:jc w:val="both"/>
      </w:pPr>
      <w:r>
        <w:t>управления финансами Самарской области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Единица измерения: руб. (с точностью до второго десятичного знака)</w:t>
      </w:r>
    </w:p>
    <w:p w:rsidR="00366A78" w:rsidRDefault="00366A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077"/>
        <w:gridCol w:w="1020"/>
        <w:gridCol w:w="2012"/>
        <w:gridCol w:w="1361"/>
        <w:gridCol w:w="1624"/>
        <w:gridCol w:w="1600"/>
        <w:gridCol w:w="1701"/>
      </w:tblGrid>
      <w:tr w:rsidR="00366A78">
        <w:tc>
          <w:tcPr>
            <w:tcW w:w="3004" w:type="dxa"/>
            <w:gridSpan w:val="3"/>
          </w:tcPr>
          <w:p w:rsidR="00366A78" w:rsidRDefault="00366A78">
            <w:pPr>
              <w:pStyle w:val="ConsPlusNormal"/>
              <w:jc w:val="center"/>
            </w:pPr>
            <w:r>
              <w:t>Уточняемый платежный документ</w:t>
            </w:r>
          </w:p>
        </w:tc>
        <w:tc>
          <w:tcPr>
            <w:tcW w:w="2012" w:type="dxa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Основная бюджетная классификация</w:t>
            </w:r>
          </w:p>
        </w:tc>
        <w:tc>
          <w:tcPr>
            <w:tcW w:w="1361" w:type="dxa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224" w:type="dxa"/>
            <w:gridSpan w:val="2"/>
          </w:tcPr>
          <w:p w:rsidR="00366A78" w:rsidRDefault="00366A78">
            <w:pPr>
              <w:pStyle w:val="ConsPlusNormal"/>
              <w:jc w:val="center"/>
            </w:pPr>
            <w:r>
              <w:t>Дополнительная классификация</w:t>
            </w:r>
          </w:p>
        </w:tc>
        <w:tc>
          <w:tcPr>
            <w:tcW w:w="1701" w:type="dxa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66A78">
        <w:tc>
          <w:tcPr>
            <w:tcW w:w="907" w:type="dxa"/>
          </w:tcPr>
          <w:p w:rsidR="00366A78" w:rsidRDefault="00366A78">
            <w:pPr>
              <w:pStyle w:val="ConsPlusNormal"/>
              <w:jc w:val="center"/>
            </w:pPr>
            <w:r>
              <w:t>Тип документа</w:t>
            </w:r>
          </w:p>
        </w:tc>
        <w:tc>
          <w:tcPr>
            <w:tcW w:w="1077" w:type="dxa"/>
          </w:tcPr>
          <w:p w:rsidR="00366A78" w:rsidRDefault="00366A7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366A78" w:rsidRDefault="00366A7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12" w:type="dxa"/>
            <w:vMerge/>
          </w:tcPr>
          <w:p w:rsidR="00366A78" w:rsidRDefault="00366A78"/>
        </w:tc>
        <w:tc>
          <w:tcPr>
            <w:tcW w:w="1361" w:type="dxa"/>
            <w:vMerge/>
          </w:tcPr>
          <w:p w:rsidR="00366A78" w:rsidRDefault="00366A78"/>
        </w:tc>
        <w:tc>
          <w:tcPr>
            <w:tcW w:w="1624" w:type="dxa"/>
          </w:tcPr>
          <w:p w:rsidR="00366A78" w:rsidRDefault="00366A78">
            <w:pPr>
              <w:pStyle w:val="ConsPlusNormal"/>
              <w:jc w:val="center"/>
            </w:pPr>
            <w:proofErr w:type="gramStart"/>
            <w:r>
              <w:t>Подлежащая</w:t>
            </w:r>
            <w:proofErr w:type="gramEnd"/>
            <w:r>
              <w:t xml:space="preserve"> изменению</w:t>
            </w:r>
          </w:p>
        </w:tc>
        <w:tc>
          <w:tcPr>
            <w:tcW w:w="1600" w:type="dxa"/>
          </w:tcPr>
          <w:p w:rsidR="00366A78" w:rsidRDefault="00366A78">
            <w:pPr>
              <w:pStyle w:val="ConsPlusNormal"/>
              <w:jc w:val="center"/>
            </w:pPr>
            <w:r>
              <w:t>Измененная</w:t>
            </w:r>
          </w:p>
        </w:tc>
        <w:tc>
          <w:tcPr>
            <w:tcW w:w="1701" w:type="dxa"/>
            <w:vMerge/>
          </w:tcPr>
          <w:p w:rsidR="00366A78" w:rsidRDefault="00366A78"/>
        </w:tc>
      </w:tr>
      <w:tr w:rsidR="00366A78">
        <w:tc>
          <w:tcPr>
            <w:tcW w:w="907" w:type="dxa"/>
          </w:tcPr>
          <w:p w:rsidR="00366A78" w:rsidRDefault="00366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66A78" w:rsidRDefault="00366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66A78" w:rsidRDefault="00366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2" w:type="dxa"/>
          </w:tcPr>
          <w:p w:rsidR="00366A78" w:rsidRDefault="00366A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66A78" w:rsidRDefault="00366A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366A78" w:rsidRDefault="00366A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0" w:type="dxa"/>
          </w:tcPr>
          <w:p w:rsidR="00366A78" w:rsidRDefault="00366A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66A78" w:rsidRDefault="00366A78">
            <w:pPr>
              <w:pStyle w:val="ConsPlusNormal"/>
              <w:jc w:val="center"/>
            </w:pPr>
            <w:r>
              <w:t>8</w:t>
            </w:r>
          </w:p>
        </w:tc>
      </w:tr>
      <w:tr w:rsidR="00366A78">
        <w:tc>
          <w:tcPr>
            <w:tcW w:w="90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77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020" w:type="dxa"/>
          </w:tcPr>
          <w:p w:rsidR="00366A78" w:rsidRDefault="00366A78">
            <w:pPr>
              <w:pStyle w:val="ConsPlusNormal"/>
            </w:pPr>
          </w:p>
        </w:tc>
        <w:tc>
          <w:tcPr>
            <w:tcW w:w="2012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361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624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600" w:type="dxa"/>
          </w:tcPr>
          <w:p w:rsidR="00366A78" w:rsidRDefault="00366A78">
            <w:pPr>
              <w:pStyle w:val="ConsPlusNormal"/>
            </w:pPr>
          </w:p>
        </w:tc>
        <w:tc>
          <w:tcPr>
            <w:tcW w:w="1701" w:type="dxa"/>
          </w:tcPr>
          <w:p w:rsidR="00366A78" w:rsidRDefault="00366A78">
            <w:pPr>
              <w:pStyle w:val="ConsPlusNormal"/>
            </w:pPr>
          </w:p>
        </w:tc>
      </w:tr>
    </w:tbl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r>
        <w:t>Руководитель клиента          ____________      ________________________</w:t>
      </w:r>
    </w:p>
    <w:p w:rsidR="00366A78" w:rsidRDefault="00366A78">
      <w:pPr>
        <w:pStyle w:val="ConsPlusNonformat"/>
        <w:jc w:val="both"/>
      </w:pPr>
      <w:r>
        <w:t>(иное уполномоченное лицо)      (подпись)        (расшифровка подписи)</w:t>
      </w:r>
    </w:p>
    <w:p w:rsidR="00366A78" w:rsidRDefault="00366A78">
      <w:pPr>
        <w:pStyle w:val="ConsPlusNonformat"/>
        <w:jc w:val="both"/>
      </w:pPr>
      <w:r>
        <w:t>Гл. бухгалтер клиента         ____________      ________________________</w:t>
      </w:r>
    </w:p>
    <w:p w:rsidR="00366A78" w:rsidRDefault="00366A78">
      <w:pPr>
        <w:pStyle w:val="ConsPlusNonformat"/>
        <w:jc w:val="both"/>
      </w:pPr>
      <w:r>
        <w:t>(иное уполномоченное лицо)      (подпись)        (расшифровка подписи)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М.П.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___________________________________________________________________________</w:t>
      </w:r>
    </w:p>
    <w:p w:rsidR="00366A78" w:rsidRDefault="00366A78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366A78" w:rsidRDefault="00366A78">
      <w:pPr>
        <w:pStyle w:val="ConsPlusNonformat"/>
        <w:jc w:val="both"/>
      </w:pPr>
      <w:r>
        <w:t>Дата представления "___" _________ 20___ г.</w:t>
      </w:r>
    </w:p>
    <w:p w:rsidR="00366A78" w:rsidRDefault="00366A78">
      <w:pPr>
        <w:pStyle w:val="ConsPlusNonformat"/>
        <w:jc w:val="both"/>
      </w:pPr>
      <w:r>
        <w:t>Платежный документ уточнен.</w:t>
      </w:r>
    </w:p>
    <w:p w:rsidR="00366A78" w:rsidRDefault="00366A78">
      <w:pPr>
        <w:pStyle w:val="ConsPlusNonformat"/>
        <w:jc w:val="both"/>
      </w:pPr>
      <w:r>
        <w:t>Платежный документ не уточнен.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366A78" w:rsidRDefault="00366A78">
      <w:pPr>
        <w:pStyle w:val="ConsPlusNonformat"/>
        <w:jc w:val="both"/>
      </w:pPr>
      <w:r>
        <w:t>департамента</w:t>
      </w:r>
    </w:p>
    <w:p w:rsidR="00366A78" w:rsidRDefault="00366A78">
      <w:pPr>
        <w:pStyle w:val="ConsPlusNonformat"/>
        <w:jc w:val="both"/>
      </w:pPr>
      <w:r>
        <w:t>___________     _____________      _____________________</w:t>
      </w:r>
    </w:p>
    <w:p w:rsidR="00366A78" w:rsidRDefault="00366A78">
      <w:pPr>
        <w:pStyle w:val="ConsPlusNonformat"/>
        <w:jc w:val="both"/>
      </w:pPr>
      <w:r>
        <w:t>(должность)        (подпись)      (расшифровка подписи)</w:t>
      </w:r>
    </w:p>
    <w:p w:rsidR="00366A78" w:rsidRDefault="00366A78">
      <w:pPr>
        <w:pStyle w:val="ConsPlusNonformat"/>
        <w:jc w:val="both"/>
      </w:pPr>
      <w:r>
        <w:t>Дата "___" _________ 20____ г.</w:t>
      </w:r>
    </w:p>
    <w:p w:rsidR="00366A78" w:rsidRDefault="00366A78">
      <w:pPr>
        <w:sectPr w:rsidR="00366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right"/>
        <w:outlineLvl w:val="1"/>
      </w:pPr>
      <w:r>
        <w:t>Приложение N 6</w:t>
      </w:r>
    </w:p>
    <w:p w:rsidR="00366A78" w:rsidRDefault="00366A78">
      <w:pPr>
        <w:pStyle w:val="ConsPlusNormal"/>
        <w:jc w:val="right"/>
      </w:pPr>
      <w:r>
        <w:t>к Порядку</w:t>
      </w:r>
    </w:p>
    <w:p w:rsidR="00366A78" w:rsidRDefault="00366A78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366A78" w:rsidRDefault="00366A78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366A78" w:rsidRDefault="00366A78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366A78" w:rsidRDefault="00366A78">
      <w:pPr>
        <w:pStyle w:val="ConsPlusNormal"/>
        <w:jc w:val="right"/>
      </w:pPr>
      <w:r>
        <w:t>юридическим лицам, а также межбюджетных трансфертов</w:t>
      </w:r>
    </w:p>
    <w:p w:rsidR="00366A78" w:rsidRDefault="00366A78">
      <w:pPr>
        <w:pStyle w:val="ConsPlusNormal"/>
        <w:jc w:val="right"/>
      </w:pPr>
      <w:r>
        <w:t>в форме субсидий местным бюджетам</w:t>
      </w:r>
    </w:p>
    <w:p w:rsidR="00366A78" w:rsidRDefault="00366A78">
      <w:pPr>
        <w:pStyle w:val="ConsPlusNormal"/>
        <w:jc w:val="center"/>
      </w:pPr>
    </w:p>
    <w:p w:rsidR="00366A78" w:rsidRDefault="00366A78">
      <w:pPr>
        <w:pStyle w:val="ConsPlusNormal"/>
        <w:jc w:val="center"/>
      </w:pPr>
      <w:r>
        <w:t>Список изменяющих документов</w:t>
      </w:r>
    </w:p>
    <w:p w:rsidR="00366A78" w:rsidRDefault="00366A78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366A78" w:rsidRDefault="00366A78">
      <w:pPr>
        <w:pStyle w:val="ConsPlusNormal"/>
        <w:jc w:val="center"/>
      </w:pPr>
      <w:r>
        <w:t>от 24.01.2017 N 01-07/6)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bookmarkStart w:id="11" w:name="P772"/>
      <w:bookmarkEnd w:id="11"/>
      <w:r>
        <w:t xml:space="preserve">                        Дополнительная расшифровка</w:t>
      </w:r>
    </w:p>
    <w:p w:rsidR="00366A78" w:rsidRDefault="00366A78">
      <w:pPr>
        <w:pStyle w:val="ConsPlusNonformat"/>
        <w:jc w:val="both"/>
      </w:pPr>
      <w:r>
        <w:t xml:space="preserve">                        к бюджетному обязательству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Наименование и лицевой счет клиента _______________________________________</w:t>
      </w:r>
    </w:p>
    <w:p w:rsidR="00366A78" w:rsidRDefault="00366A78">
      <w:pPr>
        <w:pStyle w:val="ConsPlusNonformat"/>
        <w:jc w:val="both"/>
      </w:pPr>
      <w:r>
        <w:t>Соглашение от "___" __________ 20___ г. N _________________________________</w:t>
      </w:r>
    </w:p>
    <w:p w:rsidR="00366A78" w:rsidRDefault="00366A78">
      <w:pPr>
        <w:pStyle w:val="ConsPlusNonformat"/>
        <w:jc w:val="both"/>
      </w:pPr>
      <w:r>
        <w:t>Уникальный номер соглашения _______________________________________________</w:t>
      </w:r>
    </w:p>
    <w:p w:rsidR="00366A78" w:rsidRDefault="00366A78">
      <w:pPr>
        <w:pStyle w:val="ConsPlusNonformat"/>
        <w:jc w:val="both"/>
      </w:pPr>
      <w:r>
        <w:t>Срок действия соглашения с __________________ по __________________________</w:t>
      </w:r>
    </w:p>
    <w:p w:rsidR="00366A78" w:rsidRDefault="00366A78">
      <w:pPr>
        <w:pStyle w:val="ConsPlusNonformat"/>
        <w:jc w:val="both"/>
      </w:pPr>
      <w:r>
        <w:t>Предмет соглашения ________________________________________________________</w:t>
      </w:r>
    </w:p>
    <w:p w:rsidR="00366A78" w:rsidRDefault="00366A78">
      <w:pPr>
        <w:pStyle w:val="ConsPlusNonformat"/>
        <w:jc w:val="both"/>
      </w:pPr>
      <w:r>
        <w:t>ИНН, КПП, наименование и номер счета получателя средств ___________________</w:t>
      </w:r>
    </w:p>
    <w:p w:rsidR="00366A78" w:rsidRDefault="00366A78">
      <w:pPr>
        <w:pStyle w:val="ConsPlusNonformat"/>
        <w:jc w:val="both"/>
      </w:pPr>
      <w:r>
        <w:t>Условия предоставления субсидии ___________________________________________</w:t>
      </w:r>
    </w:p>
    <w:p w:rsidR="00366A78" w:rsidRDefault="00366A78">
      <w:pPr>
        <w:pStyle w:val="ConsPlusNonformat"/>
        <w:jc w:val="both"/>
      </w:pPr>
      <w:r>
        <w:t>Общая сумма по соглашению ________________________________________________,</w:t>
      </w:r>
    </w:p>
    <w:p w:rsidR="00366A78" w:rsidRDefault="00366A78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366A78" w:rsidRDefault="00366A78">
      <w:pPr>
        <w:pStyle w:val="ConsPlusNonformat"/>
        <w:jc w:val="both"/>
      </w:pPr>
      <w:r>
        <w:t>в т.ч.:</w:t>
      </w:r>
    </w:p>
    <w:p w:rsidR="00366A78" w:rsidRDefault="00366A78">
      <w:pPr>
        <w:pStyle w:val="ConsPlusNormal"/>
        <w:jc w:val="both"/>
      </w:pPr>
    </w:p>
    <w:p w:rsidR="00366A78" w:rsidRDefault="00366A78">
      <w:pPr>
        <w:sectPr w:rsidR="00366A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3"/>
        <w:gridCol w:w="762"/>
        <w:gridCol w:w="620"/>
        <w:gridCol w:w="620"/>
        <w:gridCol w:w="1028"/>
        <w:gridCol w:w="863"/>
        <w:gridCol w:w="919"/>
        <w:gridCol w:w="579"/>
        <w:gridCol w:w="760"/>
        <w:gridCol w:w="955"/>
        <w:gridCol w:w="935"/>
        <w:gridCol w:w="418"/>
        <w:gridCol w:w="541"/>
        <w:gridCol w:w="541"/>
        <w:gridCol w:w="541"/>
        <w:gridCol w:w="541"/>
        <w:gridCol w:w="683"/>
        <w:gridCol w:w="683"/>
        <w:gridCol w:w="886"/>
        <w:gridCol w:w="886"/>
      </w:tblGrid>
      <w:tr w:rsidR="00366A78" w:rsidTr="00366A78">
        <w:tc>
          <w:tcPr>
            <w:tcW w:w="896" w:type="pct"/>
            <w:gridSpan w:val="4"/>
          </w:tcPr>
          <w:p w:rsidR="00366A78" w:rsidRDefault="00366A78">
            <w:pPr>
              <w:pStyle w:val="ConsPlusNormal"/>
              <w:jc w:val="center"/>
            </w:pPr>
            <w:r>
              <w:lastRenderedPageBreak/>
              <w:t>Коды бюджетной классификации</w:t>
            </w:r>
          </w:p>
        </w:tc>
        <w:tc>
          <w:tcPr>
            <w:tcW w:w="1764" w:type="pct"/>
            <w:gridSpan w:val="7"/>
          </w:tcPr>
          <w:p w:rsidR="00366A78" w:rsidRDefault="00366A78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1038" w:type="pct"/>
            <w:gridSpan w:val="5"/>
          </w:tcPr>
          <w:p w:rsidR="00366A78" w:rsidRDefault="00366A7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37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332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97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N бюджетного обязательства в отчетном году</w:t>
            </w:r>
          </w:p>
        </w:tc>
        <w:tc>
          <w:tcPr>
            <w:tcW w:w="335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N бюджетного обязательства</w:t>
            </w:r>
          </w:p>
        </w:tc>
      </w:tr>
      <w:tr w:rsidR="00366A78" w:rsidTr="00366A78">
        <w:tc>
          <w:tcPr>
            <w:tcW w:w="237" w:type="pct"/>
          </w:tcPr>
          <w:p w:rsidR="00366A78" w:rsidRDefault="00366A78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204" w:type="pct"/>
          </w:tcPr>
          <w:p w:rsidR="00366A78" w:rsidRDefault="00366A78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268" w:type="pct"/>
          </w:tcPr>
          <w:p w:rsidR="00366A78" w:rsidRDefault="00366A78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187" w:type="pct"/>
          </w:tcPr>
          <w:p w:rsidR="00366A78" w:rsidRDefault="00366A78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87" w:type="pct"/>
          </w:tcPr>
          <w:p w:rsidR="00366A78" w:rsidRDefault="00366A78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233" w:type="pct"/>
          </w:tcPr>
          <w:p w:rsidR="00366A78" w:rsidRDefault="00366A7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04" w:type="pct"/>
          </w:tcPr>
          <w:p w:rsidR="00366A78" w:rsidRDefault="00366A78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80" w:type="pct"/>
          </w:tcPr>
          <w:p w:rsidR="00366A78" w:rsidRDefault="00366A78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307" w:type="pct"/>
          </w:tcPr>
          <w:p w:rsidR="00366A78" w:rsidRDefault="00366A78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276" w:type="pct"/>
          </w:tcPr>
          <w:p w:rsidR="00366A78" w:rsidRDefault="00366A78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276" w:type="pct"/>
          </w:tcPr>
          <w:p w:rsidR="00366A78" w:rsidRDefault="00366A78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214" w:type="pct"/>
          </w:tcPr>
          <w:p w:rsidR="00366A78" w:rsidRDefault="00366A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3" w:type="pct"/>
          </w:tcPr>
          <w:p w:rsidR="00366A78" w:rsidRDefault="00366A78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16" w:type="pct"/>
          </w:tcPr>
          <w:p w:rsidR="00366A78" w:rsidRDefault="00366A78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11" w:type="pct"/>
          </w:tcPr>
          <w:p w:rsidR="00366A78" w:rsidRDefault="00366A78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04" w:type="pct"/>
          </w:tcPr>
          <w:p w:rsidR="00366A78" w:rsidRDefault="00366A78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337" w:type="pct"/>
            <w:vMerge/>
          </w:tcPr>
          <w:p w:rsidR="00366A78" w:rsidRDefault="00366A78"/>
        </w:tc>
        <w:tc>
          <w:tcPr>
            <w:tcW w:w="332" w:type="pct"/>
            <w:vMerge/>
          </w:tcPr>
          <w:p w:rsidR="00366A78" w:rsidRDefault="00366A78"/>
        </w:tc>
        <w:tc>
          <w:tcPr>
            <w:tcW w:w="297" w:type="pct"/>
            <w:vMerge/>
          </w:tcPr>
          <w:p w:rsidR="00366A78" w:rsidRDefault="00366A78"/>
        </w:tc>
        <w:tc>
          <w:tcPr>
            <w:tcW w:w="335" w:type="pct"/>
            <w:vMerge/>
          </w:tcPr>
          <w:p w:rsidR="00366A78" w:rsidRDefault="00366A78"/>
        </w:tc>
      </w:tr>
      <w:tr w:rsidR="00366A78" w:rsidTr="00366A78">
        <w:tc>
          <w:tcPr>
            <w:tcW w:w="23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3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1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9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5" w:type="pct"/>
          </w:tcPr>
          <w:p w:rsidR="00366A78" w:rsidRDefault="00366A78">
            <w:pPr>
              <w:pStyle w:val="ConsPlusNormal"/>
            </w:pPr>
          </w:p>
        </w:tc>
      </w:tr>
      <w:tr w:rsidR="00366A78" w:rsidTr="00366A78">
        <w:tc>
          <w:tcPr>
            <w:tcW w:w="23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3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1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9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5" w:type="pct"/>
          </w:tcPr>
          <w:p w:rsidR="00366A78" w:rsidRDefault="00366A78">
            <w:pPr>
              <w:pStyle w:val="ConsPlusNormal"/>
            </w:pPr>
          </w:p>
        </w:tc>
      </w:tr>
    </w:tbl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r>
        <w:t>Руководитель клиента               ______________     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366A78" w:rsidRDefault="00366A78">
      <w:pPr>
        <w:pStyle w:val="ConsPlusNonformat"/>
        <w:jc w:val="both"/>
      </w:pPr>
      <w:r>
        <w:t>Гл. бухгалтер клиента              ______________     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366A78" w:rsidRDefault="00366A78">
      <w:pPr>
        <w:pStyle w:val="ConsPlusNonformat"/>
        <w:jc w:val="both"/>
      </w:pPr>
      <w:r>
        <w:t>М.П.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___________________________________________________________________________</w:t>
      </w:r>
    </w:p>
    <w:p w:rsidR="00366A78" w:rsidRDefault="00366A78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366A78" w:rsidRDefault="00366A78">
      <w:pPr>
        <w:pStyle w:val="ConsPlusNonformat"/>
        <w:jc w:val="both"/>
      </w:pPr>
      <w:r>
        <w:t>Дата представления "___" _________ 20___ г.</w:t>
      </w:r>
    </w:p>
    <w:p w:rsidR="00366A78" w:rsidRDefault="00366A78">
      <w:pPr>
        <w:pStyle w:val="ConsPlusNonformat"/>
        <w:jc w:val="both"/>
      </w:pPr>
      <w:r>
        <w:t>Соглашение не принято на учет.</w:t>
      </w:r>
    </w:p>
    <w:p w:rsidR="00366A78" w:rsidRDefault="00366A78">
      <w:pPr>
        <w:pStyle w:val="ConsPlusNonformat"/>
        <w:jc w:val="both"/>
      </w:pPr>
      <w:r>
        <w:t>Соглашение принято на учет на _____ го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366A78" w:rsidRDefault="00366A78">
      <w:pPr>
        <w:pStyle w:val="ConsPlusNonformat"/>
        <w:jc w:val="both"/>
      </w:pPr>
      <w:r>
        <w:t>департамента</w:t>
      </w:r>
    </w:p>
    <w:p w:rsidR="00366A78" w:rsidRDefault="00366A78">
      <w:pPr>
        <w:pStyle w:val="ConsPlusNonformat"/>
        <w:jc w:val="both"/>
      </w:pPr>
      <w:r>
        <w:t>___________     _____________      _____________________</w:t>
      </w:r>
    </w:p>
    <w:p w:rsidR="00366A78" w:rsidRDefault="00366A78">
      <w:pPr>
        <w:pStyle w:val="ConsPlusNonformat"/>
        <w:jc w:val="both"/>
      </w:pPr>
      <w:r>
        <w:t>(должность)        (подпись)      (расшифровка подписи)</w:t>
      </w:r>
    </w:p>
    <w:p w:rsidR="00366A78" w:rsidRDefault="00366A78">
      <w:pPr>
        <w:pStyle w:val="ConsPlusNonformat"/>
        <w:jc w:val="both"/>
      </w:pPr>
      <w:r>
        <w:t>Дата "___" _________ 20____ г.</w:t>
      </w:r>
    </w:p>
    <w:p w:rsidR="00366A78" w:rsidRDefault="00366A78">
      <w:pPr>
        <w:pStyle w:val="ConsPlusNormal"/>
        <w:jc w:val="both"/>
      </w:pPr>
    </w:p>
    <w:p w:rsidR="00366A78" w:rsidRDefault="00366A78">
      <w:pPr>
        <w:sectPr w:rsidR="00366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right"/>
        <w:outlineLvl w:val="1"/>
      </w:pPr>
      <w:r>
        <w:t>Приложение N 7</w:t>
      </w:r>
    </w:p>
    <w:p w:rsidR="00366A78" w:rsidRDefault="00366A78">
      <w:pPr>
        <w:pStyle w:val="ConsPlusNormal"/>
        <w:jc w:val="right"/>
      </w:pPr>
      <w:r>
        <w:t>к Порядку</w:t>
      </w:r>
    </w:p>
    <w:p w:rsidR="00366A78" w:rsidRDefault="00366A78">
      <w:pPr>
        <w:pStyle w:val="ConsPlusNormal"/>
        <w:jc w:val="right"/>
      </w:pPr>
      <w:r>
        <w:t>учета бюджетных обязательств, вытекающих из заключенных</w:t>
      </w:r>
    </w:p>
    <w:p w:rsidR="00366A78" w:rsidRDefault="00366A78">
      <w:pPr>
        <w:pStyle w:val="ConsPlusNormal"/>
        <w:jc w:val="right"/>
      </w:pPr>
      <w:r>
        <w:t>получателями средств областного бюджета соглашений и</w:t>
      </w:r>
    </w:p>
    <w:p w:rsidR="00366A78" w:rsidRDefault="00366A78">
      <w:pPr>
        <w:pStyle w:val="ConsPlusNormal"/>
        <w:jc w:val="right"/>
      </w:pPr>
      <w:r>
        <w:t>договоров о предоставлении из областного бюджета субсидий</w:t>
      </w:r>
    </w:p>
    <w:p w:rsidR="00366A78" w:rsidRDefault="00366A78">
      <w:pPr>
        <w:pStyle w:val="ConsPlusNormal"/>
        <w:jc w:val="right"/>
      </w:pPr>
      <w:r>
        <w:t>юридическим лицам, а также межбюджетных трансфертов</w:t>
      </w:r>
    </w:p>
    <w:p w:rsidR="00366A78" w:rsidRDefault="00366A78">
      <w:pPr>
        <w:pStyle w:val="ConsPlusNormal"/>
        <w:jc w:val="right"/>
      </w:pPr>
      <w:r>
        <w:t>в форме субсидий местным бюджетам</w:t>
      </w:r>
    </w:p>
    <w:p w:rsidR="00366A78" w:rsidRDefault="00366A78">
      <w:pPr>
        <w:pStyle w:val="ConsPlusNormal"/>
        <w:jc w:val="center"/>
      </w:pPr>
    </w:p>
    <w:p w:rsidR="00366A78" w:rsidRDefault="00366A78">
      <w:pPr>
        <w:pStyle w:val="ConsPlusNormal"/>
        <w:jc w:val="center"/>
      </w:pPr>
      <w:r>
        <w:t>Список изменяющих документов</w:t>
      </w:r>
    </w:p>
    <w:p w:rsidR="00366A78" w:rsidRDefault="00366A78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366A78" w:rsidRDefault="00366A78">
      <w:pPr>
        <w:pStyle w:val="ConsPlusNormal"/>
        <w:jc w:val="center"/>
      </w:pPr>
      <w:r>
        <w:t>от 24.01.2017 N 01-07/6)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bookmarkStart w:id="12" w:name="P884"/>
      <w:bookmarkEnd w:id="12"/>
      <w:r>
        <w:t xml:space="preserve">                 Дополнительная расшифровка к </w:t>
      </w:r>
      <w:proofErr w:type="gramStart"/>
      <w:r>
        <w:t>измененному</w:t>
      </w:r>
      <w:proofErr w:type="gramEnd"/>
    </w:p>
    <w:p w:rsidR="00366A78" w:rsidRDefault="00366A78">
      <w:pPr>
        <w:pStyle w:val="ConsPlusNonformat"/>
        <w:jc w:val="both"/>
      </w:pPr>
      <w:r>
        <w:t xml:space="preserve">                         бюджетному обязательству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Наименование и лицевой счет клиента _______________________________________</w:t>
      </w:r>
    </w:p>
    <w:p w:rsidR="00366A78" w:rsidRDefault="00366A78">
      <w:pPr>
        <w:pStyle w:val="ConsPlusNonformat"/>
        <w:jc w:val="both"/>
      </w:pPr>
      <w:r>
        <w:t>Соглашение от "___" __________ 20___ г. N _________________________________</w:t>
      </w:r>
    </w:p>
    <w:p w:rsidR="00366A78" w:rsidRDefault="00366A78">
      <w:pPr>
        <w:pStyle w:val="ConsPlusNonformat"/>
        <w:jc w:val="both"/>
      </w:pPr>
      <w:r>
        <w:t>Уникальный номер соглашения _______________________________________________</w:t>
      </w:r>
    </w:p>
    <w:p w:rsidR="00366A78" w:rsidRDefault="00366A78">
      <w:pPr>
        <w:pStyle w:val="ConsPlusNonformat"/>
        <w:jc w:val="both"/>
      </w:pPr>
      <w:r>
        <w:t>Срок действия соглашения с __________________ по __________________________</w:t>
      </w:r>
    </w:p>
    <w:p w:rsidR="00366A78" w:rsidRDefault="00366A78">
      <w:pPr>
        <w:pStyle w:val="ConsPlusNonformat"/>
        <w:jc w:val="both"/>
      </w:pPr>
      <w:r>
        <w:t>Предмет соглашения ________________________________________________________</w:t>
      </w:r>
    </w:p>
    <w:p w:rsidR="00366A78" w:rsidRDefault="00366A78">
      <w:pPr>
        <w:pStyle w:val="ConsPlusNonformat"/>
        <w:jc w:val="both"/>
      </w:pPr>
      <w:r>
        <w:t>ИНН, КПП, наименование и номер счета получателя средств ___________________</w:t>
      </w:r>
    </w:p>
    <w:p w:rsidR="00366A78" w:rsidRDefault="00366A78">
      <w:pPr>
        <w:pStyle w:val="ConsPlusNonformat"/>
        <w:jc w:val="both"/>
      </w:pPr>
      <w:r>
        <w:t>Условия предоставления субсидии ___________________________________________</w:t>
      </w:r>
    </w:p>
    <w:p w:rsidR="00366A78" w:rsidRDefault="00366A78">
      <w:pPr>
        <w:pStyle w:val="ConsPlusNonformat"/>
        <w:jc w:val="both"/>
      </w:pPr>
      <w:r>
        <w:t>Общая сумма по соглашению ________________________________________________,</w:t>
      </w:r>
    </w:p>
    <w:p w:rsidR="00366A78" w:rsidRDefault="00366A78">
      <w:pPr>
        <w:pStyle w:val="ConsPlusNonformat"/>
        <w:jc w:val="both"/>
      </w:pPr>
      <w:r>
        <w:t xml:space="preserve">                         (в руб., с точностью до второго десятичного знака)</w:t>
      </w:r>
    </w:p>
    <w:p w:rsidR="00366A78" w:rsidRDefault="00366A78">
      <w:pPr>
        <w:pStyle w:val="ConsPlusNonformat"/>
        <w:jc w:val="both"/>
      </w:pPr>
      <w:r>
        <w:t>в т.ч.:</w:t>
      </w:r>
    </w:p>
    <w:p w:rsidR="00366A78" w:rsidRDefault="00366A78">
      <w:pPr>
        <w:pStyle w:val="ConsPlusNormal"/>
        <w:jc w:val="both"/>
      </w:pPr>
    </w:p>
    <w:p w:rsidR="00366A78" w:rsidRDefault="00366A78">
      <w:pPr>
        <w:sectPr w:rsidR="00366A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3"/>
        <w:gridCol w:w="762"/>
        <w:gridCol w:w="620"/>
        <w:gridCol w:w="620"/>
        <w:gridCol w:w="1028"/>
        <w:gridCol w:w="863"/>
        <w:gridCol w:w="919"/>
        <w:gridCol w:w="579"/>
        <w:gridCol w:w="760"/>
        <w:gridCol w:w="955"/>
        <w:gridCol w:w="935"/>
        <w:gridCol w:w="418"/>
        <w:gridCol w:w="541"/>
        <w:gridCol w:w="541"/>
        <w:gridCol w:w="541"/>
        <w:gridCol w:w="541"/>
        <w:gridCol w:w="683"/>
        <w:gridCol w:w="683"/>
        <w:gridCol w:w="886"/>
        <w:gridCol w:w="886"/>
      </w:tblGrid>
      <w:tr w:rsidR="00366A78" w:rsidTr="00366A78">
        <w:tc>
          <w:tcPr>
            <w:tcW w:w="897" w:type="pct"/>
            <w:gridSpan w:val="4"/>
          </w:tcPr>
          <w:p w:rsidR="00366A78" w:rsidRDefault="00366A78">
            <w:pPr>
              <w:pStyle w:val="ConsPlusNormal"/>
              <w:jc w:val="center"/>
            </w:pPr>
            <w:r>
              <w:lastRenderedPageBreak/>
              <w:t>Коды бюджетной классификации</w:t>
            </w:r>
          </w:p>
        </w:tc>
        <w:tc>
          <w:tcPr>
            <w:tcW w:w="1765" w:type="pct"/>
            <w:gridSpan w:val="7"/>
          </w:tcPr>
          <w:p w:rsidR="00366A78" w:rsidRDefault="00366A78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1039" w:type="pct"/>
            <w:gridSpan w:val="5"/>
          </w:tcPr>
          <w:p w:rsidR="00366A78" w:rsidRDefault="00366A78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37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332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97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N бюджетного обязательства в отчетном году</w:t>
            </w:r>
          </w:p>
        </w:tc>
        <w:tc>
          <w:tcPr>
            <w:tcW w:w="332" w:type="pct"/>
            <w:vMerge w:val="restart"/>
          </w:tcPr>
          <w:p w:rsidR="00366A78" w:rsidRDefault="00366A78">
            <w:pPr>
              <w:pStyle w:val="ConsPlusNormal"/>
              <w:jc w:val="center"/>
            </w:pPr>
            <w:r>
              <w:t>N бюджетного обязательства</w:t>
            </w:r>
          </w:p>
        </w:tc>
      </w:tr>
      <w:tr w:rsidR="00366A78" w:rsidTr="00366A78">
        <w:tc>
          <w:tcPr>
            <w:tcW w:w="237" w:type="pct"/>
          </w:tcPr>
          <w:p w:rsidR="00366A78" w:rsidRDefault="00366A78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204" w:type="pct"/>
          </w:tcPr>
          <w:p w:rsidR="00366A78" w:rsidRDefault="00366A78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268" w:type="pct"/>
          </w:tcPr>
          <w:p w:rsidR="00366A78" w:rsidRDefault="00366A78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188" w:type="pct"/>
          </w:tcPr>
          <w:p w:rsidR="00366A78" w:rsidRDefault="00366A78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88" w:type="pct"/>
          </w:tcPr>
          <w:p w:rsidR="00366A78" w:rsidRDefault="00366A78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233" w:type="pct"/>
          </w:tcPr>
          <w:p w:rsidR="00366A78" w:rsidRDefault="00366A7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05" w:type="pct"/>
          </w:tcPr>
          <w:p w:rsidR="00366A78" w:rsidRDefault="00366A78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80" w:type="pct"/>
          </w:tcPr>
          <w:p w:rsidR="00366A78" w:rsidRDefault="00366A78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307" w:type="pct"/>
          </w:tcPr>
          <w:p w:rsidR="00366A78" w:rsidRDefault="00366A78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276" w:type="pct"/>
          </w:tcPr>
          <w:p w:rsidR="00366A78" w:rsidRDefault="00366A78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276" w:type="pct"/>
          </w:tcPr>
          <w:p w:rsidR="00366A78" w:rsidRDefault="00366A78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214" w:type="pct"/>
          </w:tcPr>
          <w:p w:rsidR="00366A78" w:rsidRDefault="00366A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3" w:type="pct"/>
          </w:tcPr>
          <w:p w:rsidR="00366A78" w:rsidRDefault="00366A78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16" w:type="pct"/>
          </w:tcPr>
          <w:p w:rsidR="00366A78" w:rsidRDefault="00366A78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11" w:type="pct"/>
          </w:tcPr>
          <w:p w:rsidR="00366A78" w:rsidRDefault="00366A78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04" w:type="pct"/>
          </w:tcPr>
          <w:p w:rsidR="00366A78" w:rsidRDefault="00366A78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337" w:type="pct"/>
            <w:vMerge/>
          </w:tcPr>
          <w:p w:rsidR="00366A78" w:rsidRDefault="00366A78"/>
        </w:tc>
        <w:tc>
          <w:tcPr>
            <w:tcW w:w="332" w:type="pct"/>
            <w:vMerge/>
          </w:tcPr>
          <w:p w:rsidR="00366A78" w:rsidRDefault="00366A78"/>
        </w:tc>
        <w:tc>
          <w:tcPr>
            <w:tcW w:w="297" w:type="pct"/>
            <w:vMerge/>
          </w:tcPr>
          <w:p w:rsidR="00366A78" w:rsidRDefault="00366A78"/>
        </w:tc>
        <w:tc>
          <w:tcPr>
            <w:tcW w:w="332" w:type="pct"/>
            <w:vMerge/>
          </w:tcPr>
          <w:p w:rsidR="00366A78" w:rsidRDefault="00366A78"/>
        </w:tc>
      </w:tr>
      <w:tr w:rsidR="00366A78" w:rsidTr="00366A78">
        <w:tc>
          <w:tcPr>
            <w:tcW w:w="23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3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5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1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9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2" w:type="pct"/>
          </w:tcPr>
          <w:p w:rsidR="00366A78" w:rsidRDefault="00366A78">
            <w:pPr>
              <w:pStyle w:val="ConsPlusNormal"/>
            </w:pPr>
          </w:p>
        </w:tc>
      </w:tr>
      <w:tr w:rsidR="00366A78" w:rsidTr="00366A78">
        <w:tc>
          <w:tcPr>
            <w:tcW w:w="23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6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8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3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5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80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0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7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193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6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11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04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2" w:type="pct"/>
          </w:tcPr>
          <w:p w:rsidR="00366A78" w:rsidRDefault="00366A78">
            <w:pPr>
              <w:pStyle w:val="ConsPlusNormal"/>
            </w:pPr>
          </w:p>
        </w:tc>
        <w:tc>
          <w:tcPr>
            <w:tcW w:w="297" w:type="pct"/>
          </w:tcPr>
          <w:p w:rsidR="00366A78" w:rsidRDefault="00366A78">
            <w:pPr>
              <w:pStyle w:val="ConsPlusNormal"/>
            </w:pPr>
          </w:p>
        </w:tc>
        <w:tc>
          <w:tcPr>
            <w:tcW w:w="332" w:type="pct"/>
          </w:tcPr>
          <w:p w:rsidR="00366A78" w:rsidRDefault="00366A78">
            <w:pPr>
              <w:pStyle w:val="ConsPlusNormal"/>
            </w:pPr>
          </w:p>
        </w:tc>
      </w:tr>
    </w:tbl>
    <w:p w:rsidR="00366A78" w:rsidRDefault="00366A78">
      <w:pPr>
        <w:pStyle w:val="ConsPlusNormal"/>
        <w:jc w:val="both"/>
      </w:pPr>
    </w:p>
    <w:p w:rsidR="00366A78" w:rsidRDefault="00366A78">
      <w:pPr>
        <w:pStyle w:val="ConsPlusNonformat"/>
        <w:jc w:val="both"/>
      </w:pPr>
      <w:r>
        <w:t>Руководитель клиента               ______________     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366A78" w:rsidRDefault="00366A78">
      <w:pPr>
        <w:pStyle w:val="ConsPlusNonformat"/>
        <w:jc w:val="both"/>
      </w:pPr>
      <w:r>
        <w:t>Гл. бухгалтер клиента              ______________     _____________________</w:t>
      </w:r>
    </w:p>
    <w:p w:rsidR="00366A78" w:rsidRDefault="00366A78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366A78" w:rsidRDefault="00366A78">
      <w:pPr>
        <w:pStyle w:val="ConsPlusNonformat"/>
        <w:jc w:val="both"/>
      </w:pPr>
      <w:r>
        <w:t>М.П.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>___________________________________________________________________________</w:t>
      </w:r>
    </w:p>
    <w:p w:rsidR="00366A78" w:rsidRDefault="00366A78">
      <w:pPr>
        <w:pStyle w:val="ConsPlusNonformat"/>
        <w:jc w:val="both"/>
      </w:pPr>
      <w:r>
        <w:t>Служебные отметки департамента исполнения областного бюджета и отчетности</w:t>
      </w:r>
    </w:p>
    <w:p w:rsidR="00366A78" w:rsidRDefault="00366A78">
      <w:pPr>
        <w:pStyle w:val="ConsPlusNonformat"/>
        <w:jc w:val="both"/>
      </w:pPr>
      <w:r>
        <w:t>Дата представления "___" _________ 20___ г.</w:t>
      </w:r>
    </w:p>
    <w:p w:rsidR="00366A78" w:rsidRDefault="00366A78">
      <w:pPr>
        <w:pStyle w:val="ConsPlusNonformat"/>
        <w:jc w:val="both"/>
      </w:pPr>
      <w:r>
        <w:t>Соглашение не принято на учет.</w:t>
      </w:r>
    </w:p>
    <w:p w:rsidR="00366A78" w:rsidRDefault="00366A78">
      <w:pPr>
        <w:pStyle w:val="ConsPlusNonformat"/>
        <w:jc w:val="both"/>
      </w:pPr>
      <w:r>
        <w:t>Соглашение принято на учет на _____ го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).</w:t>
      </w:r>
    </w:p>
    <w:p w:rsidR="00366A78" w:rsidRDefault="00366A78">
      <w:pPr>
        <w:pStyle w:val="ConsPlusNonformat"/>
        <w:jc w:val="both"/>
      </w:pPr>
    </w:p>
    <w:p w:rsidR="00366A78" w:rsidRDefault="00366A78">
      <w:pPr>
        <w:pStyle w:val="ConsPlusNonformat"/>
        <w:jc w:val="both"/>
      </w:pPr>
      <w:r>
        <w:t xml:space="preserve">Ответственный исполнитель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</w:t>
      </w:r>
    </w:p>
    <w:p w:rsidR="00366A78" w:rsidRDefault="00366A78">
      <w:pPr>
        <w:pStyle w:val="ConsPlusNonformat"/>
        <w:jc w:val="both"/>
      </w:pPr>
      <w:r>
        <w:t>департамента</w:t>
      </w:r>
    </w:p>
    <w:p w:rsidR="00366A78" w:rsidRDefault="00366A78">
      <w:pPr>
        <w:pStyle w:val="ConsPlusNonformat"/>
        <w:jc w:val="both"/>
      </w:pPr>
      <w:r>
        <w:t>___________     _____________      _____________________</w:t>
      </w:r>
    </w:p>
    <w:p w:rsidR="00366A78" w:rsidRDefault="00366A78">
      <w:pPr>
        <w:pStyle w:val="ConsPlusNonformat"/>
        <w:jc w:val="both"/>
      </w:pPr>
      <w:r>
        <w:t>(должность)        (подпись)      (расшифровка подписи)</w:t>
      </w:r>
    </w:p>
    <w:p w:rsidR="00366A78" w:rsidRDefault="00366A78">
      <w:pPr>
        <w:pStyle w:val="ConsPlusNonformat"/>
        <w:jc w:val="both"/>
      </w:pPr>
      <w:r>
        <w:t>Дата "___" _________ 20____ г.</w:t>
      </w: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jc w:val="both"/>
      </w:pPr>
    </w:p>
    <w:p w:rsidR="00366A78" w:rsidRDefault="00366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CB5" w:rsidRDefault="00CF1CB5"/>
    <w:sectPr w:rsidR="00CF1CB5" w:rsidSect="00816B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78"/>
    <w:rsid w:val="00366A78"/>
    <w:rsid w:val="00C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6A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491691FA390780BF086B29FE822F298DD9007F8D7742582D9C34EF73B9DC685914202E7E45C21A372263435M" TargetMode="External"/><Relationship Id="rId13" Type="http://schemas.openxmlformats.org/officeDocument/2006/relationships/hyperlink" Target="consultantplus://offline/ref=248491691FA390780BF086B29FE822F298DD9007F9DF732D86D9C34EF73B9DC685914202E7E45C21A372223436M" TargetMode="External"/><Relationship Id="rId18" Type="http://schemas.openxmlformats.org/officeDocument/2006/relationships/hyperlink" Target="consultantplus://offline/ref=248491691FA390780BF086B29FE822F298DD9007F9DB762A86D9C34EF73B9DC685914202E7E45C21A372223436M" TargetMode="External"/><Relationship Id="rId26" Type="http://schemas.openxmlformats.org/officeDocument/2006/relationships/hyperlink" Target="consultantplus://offline/ref=248491691FA390780BF086B29FE822F298DD9007F9DF732D86D9C34EF73B9DC685914202E7E45C21A37022343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8491691FA390780BF086B29FE822F298DD9007F9DF732D86D9C34EF73B9DC685914202E7E45C21A372223437M" TargetMode="External"/><Relationship Id="rId7" Type="http://schemas.openxmlformats.org/officeDocument/2006/relationships/hyperlink" Target="consultantplus://offline/ref=248491691FA390780BF086B29FE822F298DD9007F9DF732D86D9C34EF73B9DC685914202E7E45C21A372223435M" TargetMode="External"/><Relationship Id="rId12" Type="http://schemas.openxmlformats.org/officeDocument/2006/relationships/hyperlink" Target="consultantplus://offline/ref=248491691FA390780BF086B29FE822F298DD9007F9DF782884D9C34EF73B9DC685914202E7E45C21A372203430M" TargetMode="External"/><Relationship Id="rId17" Type="http://schemas.openxmlformats.org/officeDocument/2006/relationships/hyperlink" Target="consultantplus://offline/ref=248491691FA390780BF086B29FE822F298DD9007F5DA782887D9C34EF73B9DC685914202E7E45C21A372223431M" TargetMode="External"/><Relationship Id="rId25" Type="http://schemas.openxmlformats.org/officeDocument/2006/relationships/hyperlink" Target="consultantplus://offline/ref=248491691FA390780BF086B29FE822F298DD9007F9DF782884D9C34EF73B9DC685914202E7E45C21A37622343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8491691FA390780BF086B29FE822F298DD9007F5DA782887D9C34EF73B9DC685914202E7E45C21A372223431M" TargetMode="External"/><Relationship Id="rId20" Type="http://schemas.openxmlformats.org/officeDocument/2006/relationships/hyperlink" Target="consultantplus://offline/ref=248491691FA390780BF086B29FE822F298DD9007F7D8702984D9C34EF73B9DC685914202E7E45C21A372223433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491691FA390780BF086B29FE822F298DD9007F9DF782884D9C34EF73B9DC685914202E7E45C21A372203437M" TargetMode="External"/><Relationship Id="rId11" Type="http://schemas.openxmlformats.org/officeDocument/2006/relationships/hyperlink" Target="consultantplus://offline/ref=248491691FA390780BF086B29FE822F298DD9007F7D8702984D9C34EF73B9DC685914202E7E45C21A372223432M" TargetMode="External"/><Relationship Id="rId24" Type="http://schemas.openxmlformats.org/officeDocument/2006/relationships/hyperlink" Target="consultantplus://offline/ref=248491691FA390780BF086B29FE822F298DD9007F9DF782884D9C34EF73B9DC685914202E7E45C21A3712A3436M" TargetMode="External"/><Relationship Id="rId5" Type="http://schemas.openxmlformats.org/officeDocument/2006/relationships/hyperlink" Target="consultantplus://offline/ref=248491691FA390780BF086B29FE822F298DD9007F7D8702984D9C34EF73B9DC685914202E7E45C21A372223431M" TargetMode="External"/><Relationship Id="rId15" Type="http://schemas.openxmlformats.org/officeDocument/2006/relationships/hyperlink" Target="consultantplus://offline/ref=248491691FA390780BF098BF89847EFA9CD4CE09F7DD7B7BDE869813A03332M" TargetMode="External"/><Relationship Id="rId23" Type="http://schemas.openxmlformats.org/officeDocument/2006/relationships/hyperlink" Target="consultantplus://offline/ref=248491691FA390780BF086B29FE822F298DD9007F9DF732D86D9C34EF73B9DC685914202E7E45C21A3732B343D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8491691FA390780BF086B29FE822F298DD9007F5DA782887D9C34EF73B9DC685914202E7E45C21A372223434M" TargetMode="External"/><Relationship Id="rId19" Type="http://schemas.openxmlformats.org/officeDocument/2006/relationships/hyperlink" Target="consultantplus://offline/ref=248491691FA390780BF086B29FE822F298DD9007F9DE732883D9C34EF73B9DC685914202E7E45C21A372223436M" TargetMode="External"/><Relationship Id="rId4" Type="http://schemas.openxmlformats.org/officeDocument/2006/relationships/hyperlink" Target="consultantplus://offline/ref=248491691FA390780BF086B29FE822F298DD9007F5DA782887D9C34EF73B9DC685914202E7E45C21A372233431M" TargetMode="External"/><Relationship Id="rId9" Type="http://schemas.openxmlformats.org/officeDocument/2006/relationships/hyperlink" Target="consultantplus://offline/ref=248491691FA390780BF086B29FE822F298DD9007F5DA782887D9C34EF73B9DC685914202E7E45C21A37223343CM" TargetMode="External"/><Relationship Id="rId14" Type="http://schemas.openxmlformats.org/officeDocument/2006/relationships/hyperlink" Target="consultantplus://offline/ref=248491691FA390780BF086B29FE822F298DD9007F5DA782887D9C34EF73B9DC685914202E7E45C21A372223437M" TargetMode="External"/><Relationship Id="rId22" Type="http://schemas.openxmlformats.org/officeDocument/2006/relationships/hyperlink" Target="consultantplus://offline/ref=248491691FA390780BF086B29FE822F298DD9007F9DF732D86D9C34EF73B9DC685914202E7E45C21A373253430M" TargetMode="External"/><Relationship Id="rId27" Type="http://schemas.openxmlformats.org/officeDocument/2006/relationships/hyperlink" Target="consultantplus://offline/ref=248491691FA390780BF086B29FE822F298DD9007F9DF732D86D9C34EF73B9DC685914202E7E45C21A3702034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6237</Words>
  <Characters>35557</Characters>
  <Application>Microsoft Office Word</Application>
  <DocSecurity>0</DocSecurity>
  <Lines>296</Lines>
  <Paragraphs>83</Paragraphs>
  <ScaleCrop>false</ScaleCrop>
  <Company>Reanimator Extreme Edition</Company>
  <LinksUpToDate>false</LinksUpToDate>
  <CharactersWithSpaces>41711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1</cp:revision>
  <dcterms:created xsi:type="dcterms:W3CDTF">2017-07-27T12:55:00Z</dcterms:created>
  <dcterms:modified xsi:type="dcterms:W3CDTF">2017-07-27T12:57:00Z</dcterms:modified>
</cp:coreProperties>
</file>