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29" w:rsidRDefault="00530C29">
      <w:pPr>
        <w:pStyle w:val="ConsPlusTitlePage"/>
      </w:pPr>
      <w:r>
        <w:br/>
      </w:r>
    </w:p>
    <w:p w:rsidR="00530C29" w:rsidRDefault="00530C29">
      <w:pPr>
        <w:pStyle w:val="ConsPlusNormal"/>
        <w:jc w:val="both"/>
        <w:outlineLvl w:val="0"/>
      </w:pPr>
    </w:p>
    <w:p w:rsidR="00530C29" w:rsidRDefault="00530C29">
      <w:pPr>
        <w:pStyle w:val="ConsPlusTitle"/>
        <w:jc w:val="center"/>
        <w:outlineLvl w:val="0"/>
      </w:pPr>
      <w:r>
        <w:t>МИНИСТЕРСТВО УПРАВЛЕНИЯ ФИНАНСАМИ</w:t>
      </w:r>
    </w:p>
    <w:p w:rsidR="00530C29" w:rsidRDefault="00530C29">
      <w:pPr>
        <w:pStyle w:val="ConsPlusTitle"/>
        <w:jc w:val="center"/>
      </w:pPr>
      <w:r>
        <w:t>САМАРСКОЙ ОБЛАСТИ</w:t>
      </w:r>
    </w:p>
    <w:p w:rsidR="00530C29" w:rsidRDefault="00530C29">
      <w:pPr>
        <w:pStyle w:val="ConsPlusTitle"/>
        <w:jc w:val="center"/>
      </w:pPr>
    </w:p>
    <w:p w:rsidR="00530C29" w:rsidRDefault="00530C29">
      <w:pPr>
        <w:pStyle w:val="ConsPlusTitle"/>
        <w:jc w:val="center"/>
      </w:pPr>
      <w:r>
        <w:t>ПРИКАЗ</w:t>
      </w:r>
    </w:p>
    <w:p w:rsidR="00530C29" w:rsidRDefault="00530C29">
      <w:pPr>
        <w:pStyle w:val="ConsPlusTitle"/>
        <w:jc w:val="center"/>
      </w:pPr>
      <w:r>
        <w:t>от 14 марта 2013 г. N 01-07/9</w:t>
      </w:r>
    </w:p>
    <w:p w:rsidR="00530C29" w:rsidRDefault="00530C29">
      <w:pPr>
        <w:pStyle w:val="ConsPlusTitle"/>
        <w:jc w:val="center"/>
      </w:pPr>
    </w:p>
    <w:p w:rsidR="00530C29" w:rsidRDefault="00530C29">
      <w:pPr>
        <w:pStyle w:val="ConsPlusTitle"/>
        <w:jc w:val="center"/>
      </w:pPr>
      <w:r>
        <w:t>О ПОРЯДКЕ УПРАВЛЕНИЯ И УЧЕТА ДВИЖЕНИЯ СРЕДСТВ</w:t>
      </w:r>
    </w:p>
    <w:p w:rsidR="00530C29" w:rsidRDefault="00530C29">
      <w:pPr>
        <w:pStyle w:val="ConsPlusTitle"/>
        <w:jc w:val="center"/>
      </w:pPr>
      <w:r>
        <w:t>РЕЗЕРВНОГО ФОНДА САМАРСКОЙ ОБЛАСТИ</w:t>
      </w:r>
    </w:p>
    <w:p w:rsidR="00530C29" w:rsidRDefault="00530C29">
      <w:pPr>
        <w:pStyle w:val="ConsPlusNormal"/>
        <w:jc w:val="center"/>
      </w:pPr>
    </w:p>
    <w:p w:rsidR="00530C29" w:rsidRDefault="00530C29">
      <w:pPr>
        <w:pStyle w:val="ConsPlusNormal"/>
        <w:jc w:val="center"/>
      </w:pPr>
      <w:r>
        <w:t>Список изменяющих документов</w:t>
      </w:r>
    </w:p>
    <w:p w:rsidR="00530C29" w:rsidRDefault="00530C29">
      <w:pPr>
        <w:pStyle w:val="ConsPlusNormal"/>
        <w:jc w:val="center"/>
      </w:pPr>
      <w:proofErr w:type="gramStart"/>
      <w:r>
        <w:t xml:space="preserve">(в ред. </w:t>
      </w:r>
      <w:hyperlink r:id="rId4" w:history="1">
        <w:r>
          <w:rPr>
            <w:color w:val="0000FF"/>
          </w:rPr>
          <w:t>Приказа</w:t>
        </w:r>
      </w:hyperlink>
      <w:r>
        <w:t xml:space="preserve"> министерства управления финансами</w:t>
      </w:r>
      <w:proofErr w:type="gramEnd"/>
    </w:p>
    <w:p w:rsidR="00530C29" w:rsidRDefault="00530C29">
      <w:pPr>
        <w:pStyle w:val="ConsPlusNormal"/>
        <w:jc w:val="center"/>
      </w:pPr>
      <w:r>
        <w:t>Самарской области от 20.02.2014 N 01-07/13)</w:t>
      </w:r>
    </w:p>
    <w:p w:rsidR="00530C29" w:rsidRDefault="00530C29">
      <w:pPr>
        <w:pStyle w:val="ConsPlusNormal"/>
        <w:jc w:val="both"/>
      </w:pPr>
    </w:p>
    <w:p w:rsidR="00530C29" w:rsidRDefault="00530C29">
      <w:pPr>
        <w:pStyle w:val="ConsPlusNormal"/>
        <w:ind w:firstLine="540"/>
        <w:jc w:val="both"/>
      </w:pPr>
      <w:r>
        <w:t xml:space="preserve">В соответствии с </w:t>
      </w:r>
      <w:hyperlink r:id="rId5" w:history="1">
        <w:r>
          <w:rPr>
            <w:color w:val="0000FF"/>
          </w:rPr>
          <w:t>частью 1 статьи 4</w:t>
        </w:r>
      </w:hyperlink>
      <w:r>
        <w:t xml:space="preserve"> Закона Самарской области "О резервном фонде Самарской области" приказываю:</w:t>
      </w:r>
    </w:p>
    <w:p w:rsidR="00530C29" w:rsidRDefault="00530C29">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управления и учета движения средств резервного фонда Самарской области.</w:t>
      </w:r>
    </w:p>
    <w:p w:rsidR="00530C29" w:rsidRDefault="00530C29">
      <w:pPr>
        <w:pStyle w:val="ConsPlusNormal"/>
        <w:spacing w:before="220"/>
        <w:ind w:firstLine="540"/>
        <w:jc w:val="both"/>
      </w:pPr>
      <w:r>
        <w:t xml:space="preserve">2. Контроль за исполнением настоящего Приказа возложить на руководителя департамента исполнения областного бюджета и отчетности </w:t>
      </w:r>
      <w:proofErr w:type="gramStart"/>
      <w:r>
        <w:t>Степкину</w:t>
      </w:r>
      <w:proofErr w:type="gramEnd"/>
      <w:r>
        <w:t xml:space="preserve"> Т.П.</w:t>
      </w:r>
    </w:p>
    <w:p w:rsidR="00530C29" w:rsidRDefault="00530C29">
      <w:pPr>
        <w:pStyle w:val="ConsPlusNormal"/>
        <w:spacing w:before="220"/>
        <w:ind w:firstLine="540"/>
        <w:jc w:val="both"/>
      </w:pPr>
      <w:r>
        <w:t>3. Опубликовать настоящий Приказ в средствах массовой информации.</w:t>
      </w:r>
    </w:p>
    <w:p w:rsidR="00530C29" w:rsidRDefault="00530C29">
      <w:pPr>
        <w:pStyle w:val="ConsPlusNormal"/>
        <w:spacing w:before="220"/>
        <w:ind w:firstLine="540"/>
        <w:jc w:val="both"/>
      </w:pPr>
      <w:r>
        <w:t>4. Настоящий Приказ вступает в силу с момента его опубликования.</w:t>
      </w:r>
    </w:p>
    <w:p w:rsidR="00530C29" w:rsidRDefault="00530C29">
      <w:pPr>
        <w:pStyle w:val="ConsPlusNormal"/>
        <w:jc w:val="both"/>
      </w:pPr>
    </w:p>
    <w:p w:rsidR="00530C29" w:rsidRDefault="00530C29">
      <w:pPr>
        <w:pStyle w:val="ConsPlusNormal"/>
        <w:jc w:val="right"/>
      </w:pPr>
      <w:r>
        <w:t>Министр</w:t>
      </w:r>
    </w:p>
    <w:p w:rsidR="00530C29" w:rsidRDefault="00530C29">
      <w:pPr>
        <w:pStyle w:val="ConsPlusNormal"/>
        <w:jc w:val="right"/>
      </w:pPr>
      <w:r>
        <w:t>С.С.КАНДЕЕВ</w:t>
      </w:r>
    </w:p>
    <w:p w:rsidR="00530C29" w:rsidRDefault="00530C29">
      <w:pPr>
        <w:pStyle w:val="ConsPlusNormal"/>
        <w:jc w:val="both"/>
      </w:pPr>
    </w:p>
    <w:p w:rsidR="00530C29" w:rsidRDefault="00530C29">
      <w:pPr>
        <w:pStyle w:val="ConsPlusNormal"/>
        <w:jc w:val="both"/>
      </w:pPr>
    </w:p>
    <w:p w:rsidR="00530C29" w:rsidRDefault="00530C29">
      <w:pPr>
        <w:pStyle w:val="ConsPlusNormal"/>
        <w:jc w:val="both"/>
      </w:pPr>
    </w:p>
    <w:p w:rsidR="00530C29" w:rsidRDefault="00530C29">
      <w:pPr>
        <w:pStyle w:val="ConsPlusNormal"/>
        <w:jc w:val="both"/>
      </w:pPr>
    </w:p>
    <w:p w:rsidR="00530C29" w:rsidRDefault="00530C29">
      <w:pPr>
        <w:pStyle w:val="ConsPlusNormal"/>
        <w:jc w:val="both"/>
      </w:pPr>
    </w:p>
    <w:p w:rsidR="00530C29" w:rsidRDefault="00530C29">
      <w:pPr>
        <w:pStyle w:val="ConsPlusNormal"/>
        <w:jc w:val="right"/>
        <w:outlineLvl w:val="0"/>
      </w:pPr>
      <w:r>
        <w:t>Утвержден</w:t>
      </w:r>
    </w:p>
    <w:p w:rsidR="00530C29" w:rsidRDefault="00530C29">
      <w:pPr>
        <w:pStyle w:val="ConsPlusNormal"/>
        <w:jc w:val="right"/>
      </w:pPr>
      <w:r>
        <w:t>Приказом</w:t>
      </w:r>
    </w:p>
    <w:p w:rsidR="00530C29" w:rsidRDefault="00530C29">
      <w:pPr>
        <w:pStyle w:val="ConsPlusNormal"/>
        <w:jc w:val="right"/>
      </w:pPr>
      <w:r>
        <w:t>министерства управления финансами</w:t>
      </w:r>
    </w:p>
    <w:p w:rsidR="00530C29" w:rsidRDefault="00530C29">
      <w:pPr>
        <w:pStyle w:val="ConsPlusNormal"/>
        <w:jc w:val="right"/>
      </w:pPr>
      <w:r>
        <w:t>Самарской области</w:t>
      </w:r>
    </w:p>
    <w:p w:rsidR="00530C29" w:rsidRDefault="00530C29">
      <w:pPr>
        <w:pStyle w:val="ConsPlusNormal"/>
        <w:jc w:val="right"/>
      </w:pPr>
      <w:r>
        <w:t>от 14 марта 2013 года N 01-07/9</w:t>
      </w:r>
    </w:p>
    <w:p w:rsidR="00530C29" w:rsidRDefault="00530C29">
      <w:pPr>
        <w:pStyle w:val="ConsPlusNormal"/>
        <w:jc w:val="both"/>
      </w:pPr>
    </w:p>
    <w:p w:rsidR="00530C29" w:rsidRDefault="00530C29">
      <w:pPr>
        <w:pStyle w:val="ConsPlusTitle"/>
        <w:jc w:val="center"/>
      </w:pPr>
      <w:bookmarkStart w:id="0" w:name="P33"/>
      <w:bookmarkEnd w:id="0"/>
      <w:r>
        <w:t>ПОРЯДОК</w:t>
      </w:r>
    </w:p>
    <w:p w:rsidR="00530C29" w:rsidRDefault="00530C29">
      <w:pPr>
        <w:pStyle w:val="ConsPlusTitle"/>
        <w:jc w:val="center"/>
      </w:pPr>
      <w:r>
        <w:t>УПРАВЛЕНИЯ И УЧЕТА ДВИЖЕНИЯ СРЕДСТВ</w:t>
      </w:r>
    </w:p>
    <w:p w:rsidR="00530C29" w:rsidRDefault="00530C29">
      <w:pPr>
        <w:pStyle w:val="ConsPlusTitle"/>
        <w:jc w:val="center"/>
      </w:pPr>
      <w:r>
        <w:t>РЕЗЕРВНОГО ФОНДА САМАРСКОЙ ОБЛАСТИ</w:t>
      </w:r>
    </w:p>
    <w:p w:rsidR="00530C29" w:rsidRDefault="00530C29">
      <w:pPr>
        <w:pStyle w:val="ConsPlusNormal"/>
        <w:jc w:val="center"/>
      </w:pPr>
    </w:p>
    <w:p w:rsidR="00530C29" w:rsidRDefault="00530C29">
      <w:pPr>
        <w:pStyle w:val="ConsPlusNormal"/>
        <w:jc w:val="center"/>
      </w:pPr>
      <w:r>
        <w:t>Список изменяющих документов</w:t>
      </w:r>
    </w:p>
    <w:p w:rsidR="00530C29" w:rsidRDefault="00530C29">
      <w:pPr>
        <w:pStyle w:val="ConsPlusNormal"/>
        <w:jc w:val="center"/>
      </w:pPr>
      <w:proofErr w:type="gramStart"/>
      <w:r>
        <w:t xml:space="preserve">(в ред. </w:t>
      </w:r>
      <w:hyperlink r:id="rId6" w:history="1">
        <w:r>
          <w:rPr>
            <w:color w:val="0000FF"/>
          </w:rPr>
          <w:t>Приказа</w:t>
        </w:r>
      </w:hyperlink>
      <w:r>
        <w:t xml:space="preserve"> министерства управления финансами</w:t>
      </w:r>
      <w:proofErr w:type="gramEnd"/>
    </w:p>
    <w:p w:rsidR="00530C29" w:rsidRDefault="00530C29">
      <w:pPr>
        <w:pStyle w:val="ConsPlusNormal"/>
        <w:jc w:val="center"/>
      </w:pPr>
      <w:r>
        <w:t>Самарской области от 20.02.2014 N 01-07/13)</w:t>
      </w:r>
    </w:p>
    <w:p w:rsidR="00530C29" w:rsidRDefault="00530C29">
      <w:pPr>
        <w:pStyle w:val="ConsPlusNormal"/>
        <w:jc w:val="both"/>
      </w:pPr>
    </w:p>
    <w:p w:rsidR="00530C29" w:rsidRDefault="00530C29">
      <w:pPr>
        <w:pStyle w:val="ConsPlusNormal"/>
        <w:jc w:val="center"/>
        <w:outlineLvl w:val="1"/>
      </w:pPr>
      <w:r>
        <w:t>1. Общие положения</w:t>
      </w:r>
    </w:p>
    <w:p w:rsidR="00530C29" w:rsidRDefault="00530C29">
      <w:pPr>
        <w:pStyle w:val="ConsPlusNormal"/>
        <w:jc w:val="both"/>
      </w:pPr>
    </w:p>
    <w:p w:rsidR="00530C29" w:rsidRDefault="00530C29">
      <w:pPr>
        <w:pStyle w:val="ConsPlusNormal"/>
        <w:ind w:firstLine="540"/>
        <w:jc w:val="both"/>
      </w:pPr>
      <w:r>
        <w:t>1. Настоящий Порядок определяет правила управления и учета движения средств резервного фонда Самарской области (далее - Резервный фонд).</w:t>
      </w:r>
    </w:p>
    <w:p w:rsidR="00530C29" w:rsidRDefault="00530C29">
      <w:pPr>
        <w:pStyle w:val="ConsPlusNormal"/>
        <w:jc w:val="both"/>
      </w:pPr>
    </w:p>
    <w:p w:rsidR="00530C29" w:rsidRDefault="00530C29">
      <w:pPr>
        <w:pStyle w:val="ConsPlusNormal"/>
        <w:jc w:val="center"/>
        <w:outlineLvl w:val="1"/>
      </w:pPr>
      <w:r>
        <w:lastRenderedPageBreak/>
        <w:t>2. Управление средствами Резервного фонда</w:t>
      </w:r>
    </w:p>
    <w:p w:rsidR="00530C29" w:rsidRDefault="00530C29">
      <w:pPr>
        <w:pStyle w:val="ConsPlusNormal"/>
        <w:jc w:val="both"/>
      </w:pPr>
    </w:p>
    <w:p w:rsidR="00530C29" w:rsidRDefault="00530C29">
      <w:pPr>
        <w:pStyle w:val="ConsPlusNormal"/>
        <w:ind w:firstLine="540"/>
        <w:jc w:val="both"/>
      </w:pPr>
      <w:r>
        <w:t>2.1. Департамент исполнения областного бюджета и отчетности министерства управления финансами Самарской области (далее - департамент) определяет объем остатков средств, сформированных на 01 января текущего финансового года на едином счете областного бюджета, не имеющих целевого назначения и не связанных с формированием дорожного фонда Самарской области, подлежащих направлению в Резервный фонд.</w:t>
      </w:r>
    </w:p>
    <w:p w:rsidR="00530C29" w:rsidRDefault="00530C29">
      <w:pPr>
        <w:pStyle w:val="ConsPlusNormal"/>
        <w:spacing w:before="220"/>
        <w:ind w:firstLine="540"/>
        <w:jc w:val="both"/>
      </w:pPr>
      <w:r>
        <w:t>Принадлежность остатков средств, сформированных на 01 января текущего финансового года на едином счете областного бюджета, к остаткам средств дорожного фонда Самарской области определяется департаментом на основании сведений, предоставленных соответствующими структурными подразделениями министерства управления финансами Самарской области.</w:t>
      </w:r>
    </w:p>
    <w:p w:rsidR="00530C29" w:rsidRDefault="00530C29">
      <w:pPr>
        <w:pStyle w:val="ConsPlusNormal"/>
        <w:spacing w:before="220"/>
        <w:ind w:firstLine="540"/>
        <w:jc w:val="both"/>
      </w:pPr>
      <w:r>
        <w:t>Департамент разрабатывает проект распоряжения министра управления финансами Самарской области (далее - проект распоряжения) об установлении исходной учетной величины объема Резервного фонда на текущий финансовый год и представляет его на подпись министру управления финансами Самарской области (далее - министр) не позднее 01 февраля текущего финансового года.</w:t>
      </w:r>
    </w:p>
    <w:p w:rsidR="00530C29" w:rsidRDefault="00530C29">
      <w:pPr>
        <w:pStyle w:val="ConsPlusNormal"/>
        <w:spacing w:before="220"/>
        <w:ind w:firstLine="540"/>
        <w:jc w:val="both"/>
      </w:pPr>
      <w:r>
        <w:t>В случае уточнения целевой принадлежности остатков средств на едином счете областного бюджета на начало текущего финансового года по итогам сдачи годовой отчетности об исполнении областного бюджета исходная учетная величина объема Резервного фонда подлежит корректировке.</w:t>
      </w:r>
    </w:p>
    <w:p w:rsidR="00530C29" w:rsidRDefault="00530C29">
      <w:pPr>
        <w:pStyle w:val="ConsPlusNormal"/>
        <w:spacing w:before="220"/>
        <w:ind w:firstLine="540"/>
        <w:jc w:val="both"/>
      </w:pPr>
      <w:r>
        <w:t>2.2. Временно свободные средства Резервного фонда могут размещаться на банковских депозитах. Размер средств Резервного фонда, размещаемых на банковских депозитах, и срок их размещения определяются министерством на основании показателей кассового плана исполнения областного бюджета.</w:t>
      </w:r>
    </w:p>
    <w:p w:rsidR="00530C29" w:rsidRDefault="00530C29">
      <w:pPr>
        <w:pStyle w:val="ConsPlusNormal"/>
        <w:spacing w:before="220"/>
        <w:ind w:firstLine="540"/>
        <w:jc w:val="both"/>
      </w:pPr>
      <w:r>
        <w:t xml:space="preserve">Размещение временно свободных средств Резервного фонда на банковских депозитах осуществляется в соответствии с </w:t>
      </w:r>
      <w:hyperlink r:id="rId7" w:history="1">
        <w:r>
          <w:rPr>
            <w:color w:val="0000FF"/>
          </w:rPr>
          <w:t>Порядком</w:t>
        </w:r>
      </w:hyperlink>
      <w:r>
        <w:t xml:space="preserve"> размещения средств областного бюджета на банковских депозитах, утвержденным постановлением Правительства Самарской области.</w:t>
      </w:r>
    </w:p>
    <w:p w:rsidR="00530C29" w:rsidRDefault="00530C29">
      <w:pPr>
        <w:pStyle w:val="ConsPlusNormal"/>
        <w:spacing w:before="220"/>
        <w:ind w:firstLine="540"/>
        <w:jc w:val="both"/>
      </w:pPr>
      <w:r>
        <w:t>2.3. Доходы областного бюджета, полученные от размещения временно свободных средств Резервного фонда на банковских депозитах, ежеквартально направляются на увеличение Резервного фонда до достижения предельной величины Резервного фонда, установленной законом Самарской области об областном бюджете на соответствующий финансовый год и плановый период (далее - Закон об областном бюджете).</w:t>
      </w:r>
    </w:p>
    <w:p w:rsidR="00530C29" w:rsidRDefault="00530C29">
      <w:pPr>
        <w:pStyle w:val="ConsPlusNormal"/>
        <w:spacing w:before="220"/>
        <w:ind w:firstLine="540"/>
        <w:jc w:val="both"/>
      </w:pPr>
      <w:r>
        <w:t>Департамент разрабатывает проект распоряжения об изменении объема Резервного фонда и представляет его на подпись министру не позднее пяти рабочих дней месяца, следующего за отчетным кварталом.</w:t>
      </w:r>
    </w:p>
    <w:p w:rsidR="00530C29" w:rsidRDefault="00530C29">
      <w:pPr>
        <w:pStyle w:val="ConsPlusNormal"/>
        <w:spacing w:before="220"/>
        <w:ind w:firstLine="540"/>
        <w:jc w:val="both"/>
      </w:pPr>
      <w:r>
        <w:t>2.4. В случае недостаточности доходов областного бюджета и источников финансирования дефицита областного бюджета министерством управления финансами Самарской области (далее - министерство) Губернатору Самарской области предоставляется информация с предложением о направлении средств Резервного фонда на исполнение расходных обязательств Самарской области.</w:t>
      </w:r>
    </w:p>
    <w:p w:rsidR="00530C29" w:rsidRDefault="00530C29">
      <w:pPr>
        <w:pStyle w:val="ConsPlusNormal"/>
        <w:spacing w:before="220"/>
        <w:ind w:firstLine="540"/>
        <w:jc w:val="both"/>
      </w:pPr>
      <w:r>
        <w:t>По поручению Губернатора Самарской области министерство разрабатывает проект закона Самарской области о внесении изменений в Закон об областном бюджете, предусматривающий направление средств Резервного фонда на исполнение расходных обязательств Самарской области, финансовое обеспечение которых предусмотрено Законом об областном бюджете.</w:t>
      </w:r>
    </w:p>
    <w:p w:rsidR="00530C29" w:rsidRDefault="00530C29">
      <w:pPr>
        <w:pStyle w:val="ConsPlusNormal"/>
        <w:spacing w:before="220"/>
        <w:ind w:firstLine="540"/>
        <w:jc w:val="both"/>
      </w:pPr>
      <w:r>
        <w:t xml:space="preserve">В течение пяти рабочих дней со дня официального опубликования закона Самарской </w:t>
      </w:r>
      <w:r>
        <w:lastRenderedPageBreak/>
        <w:t>области о внесении изменений в Закон об областном бюджете департамент разрабатывает проект распоряжения об уменьшении размера Резервного фонда в связи с направлением его средств на цели, указанные в настоящем пункте, и представляет его на подпись министру.</w:t>
      </w:r>
    </w:p>
    <w:p w:rsidR="00530C29" w:rsidRDefault="00530C29">
      <w:pPr>
        <w:pStyle w:val="ConsPlusNormal"/>
        <w:spacing w:before="220"/>
        <w:ind w:firstLine="540"/>
        <w:jc w:val="both"/>
      </w:pPr>
      <w:r>
        <w:t>2.5. В случае недостаточности на едином счете областного бюджета средств, не имеющих целевого назначения, для осуществления кассовых выплат из областного бюджета средства Резервного фонда направляются на покрытие временных кассовых разрывов областного бюджета на основании распоряжения министра.</w:t>
      </w:r>
    </w:p>
    <w:p w:rsidR="00530C29" w:rsidRDefault="00530C29">
      <w:pPr>
        <w:pStyle w:val="ConsPlusNormal"/>
        <w:spacing w:before="220"/>
        <w:ind w:firstLine="540"/>
        <w:jc w:val="both"/>
      </w:pPr>
      <w:r>
        <w:t>Восстановление средств Резервного фонда, направленных на покрытие временных кассовых разрывов, осуществляется в порядке, установленном действующим законодательством.</w:t>
      </w:r>
    </w:p>
    <w:p w:rsidR="00530C29" w:rsidRDefault="00530C29">
      <w:pPr>
        <w:pStyle w:val="ConsPlusNormal"/>
        <w:jc w:val="both"/>
      </w:pPr>
    </w:p>
    <w:p w:rsidR="00530C29" w:rsidRDefault="00530C29">
      <w:pPr>
        <w:pStyle w:val="ConsPlusNormal"/>
        <w:jc w:val="center"/>
        <w:outlineLvl w:val="1"/>
      </w:pPr>
      <w:r>
        <w:t>3. Учет движения средств Резервного фонда</w:t>
      </w:r>
    </w:p>
    <w:p w:rsidR="00530C29" w:rsidRDefault="00530C29">
      <w:pPr>
        <w:pStyle w:val="ConsPlusNormal"/>
        <w:jc w:val="both"/>
      </w:pPr>
    </w:p>
    <w:p w:rsidR="00530C29" w:rsidRDefault="00530C29">
      <w:pPr>
        <w:pStyle w:val="ConsPlusNormal"/>
        <w:ind w:firstLine="540"/>
        <w:jc w:val="both"/>
      </w:pPr>
      <w:r>
        <w:t xml:space="preserve">3.1. </w:t>
      </w:r>
      <w:proofErr w:type="gramStart"/>
      <w:r>
        <w:t xml:space="preserve">Учет движения средств Резервного фонда осуществляется департаментом на едином счете областного бюджета в общем объеме остатков средств, не имеющих целевого назначения в соответствии с требованиями </w:t>
      </w:r>
      <w:hyperlink r:id="rId8" w:history="1">
        <w:r>
          <w:rPr>
            <w:color w:val="0000FF"/>
          </w:rPr>
          <w:t>Приказа</w:t>
        </w:r>
      </w:hyperlink>
      <w:r>
        <w:t xml:space="preserve">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t xml:space="preserve"> инструкции по его применению" (далее - приказ Минфина РФ N 157н).</w:t>
      </w:r>
    </w:p>
    <w:p w:rsidR="00530C29" w:rsidRDefault="00530C29">
      <w:pPr>
        <w:pStyle w:val="ConsPlusNormal"/>
        <w:spacing w:before="220"/>
        <w:ind w:firstLine="540"/>
        <w:jc w:val="both"/>
      </w:pPr>
      <w:r>
        <w:t xml:space="preserve">3.2. В случае размещения временно свободных средств Резервного фонда на банковских депозитах указанные средства подлежат обособленному учету в соответствии с </w:t>
      </w:r>
      <w:hyperlink r:id="rId9" w:history="1">
        <w:r>
          <w:rPr>
            <w:color w:val="0000FF"/>
          </w:rPr>
          <w:t>приказом</w:t>
        </w:r>
      </w:hyperlink>
      <w:r>
        <w:t xml:space="preserve"> Минфина РФ N 157н.</w:t>
      </w:r>
    </w:p>
    <w:p w:rsidR="00530C29" w:rsidRDefault="00530C29">
      <w:pPr>
        <w:pStyle w:val="ConsPlusNormal"/>
        <w:spacing w:before="220"/>
        <w:ind w:firstLine="540"/>
        <w:jc w:val="both"/>
      </w:pPr>
      <w:r>
        <w:t xml:space="preserve">3.3. </w:t>
      </w:r>
      <w:proofErr w:type="gramStart"/>
      <w:r>
        <w:t xml:space="preserve">Ежеквартально не позднее 15 числа месяца, следующего за отчетным кварталом, департамент составляет </w:t>
      </w:r>
      <w:hyperlink w:anchor="P77" w:history="1">
        <w:r>
          <w:rPr>
            <w:color w:val="0000FF"/>
          </w:rPr>
          <w:t>отчет</w:t>
        </w:r>
      </w:hyperlink>
      <w:r>
        <w:t xml:space="preserve"> об исполнении Резервного фонда нарастающим итогом по форме согласно приложению к настоящему Порядку, который прилагается к ежеквартальным и годовому отчетам об исполнении областного бюджета.</w:t>
      </w:r>
      <w:proofErr w:type="gramEnd"/>
    </w:p>
    <w:p w:rsidR="00530C29" w:rsidRDefault="00530C29">
      <w:pPr>
        <w:pStyle w:val="ConsPlusNormal"/>
        <w:jc w:val="both"/>
      </w:pPr>
      <w:r>
        <w:t xml:space="preserve">(в ред. </w:t>
      </w:r>
      <w:hyperlink r:id="rId10" w:history="1">
        <w:r>
          <w:rPr>
            <w:color w:val="0000FF"/>
          </w:rPr>
          <w:t>Приказа</w:t>
        </w:r>
      </w:hyperlink>
      <w:r>
        <w:t xml:space="preserve"> министерства управления финансами Самарской области от 20.02.2014 N 01-07/13)</w:t>
      </w:r>
    </w:p>
    <w:p w:rsidR="00530C29" w:rsidRDefault="00530C29">
      <w:pPr>
        <w:pStyle w:val="ConsPlusNormal"/>
        <w:jc w:val="both"/>
      </w:pPr>
    </w:p>
    <w:p w:rsidR="00530C29" w:rsidRDefault="00530C29">
      <w:pPr>
        <w:pStyle w:val="ConsPlusNormal"/>
        <w:jc w:val="both"/>
      </w:pPr>
    </w:p>
    <w:p w:rsidR="00530C29" w:rsidRDefault="00530C29">
      <w:pPr>
        <w:pStyle w:val="ConsPlusNormal"/>
        <w:jc w:val="both"/>
      </w:pPr>
    </w:p>
    <w:p w:rsidR="00530C29" w:rsidRDefault="00530C29">
      <w:pPr>
        <w:pStyle w:val="ConsPlusNormal"/>
        <w:jc w:val="both"/>
      </w:pPr>
    </w:p>
    <w:p w:rsidR="00530C29" w:rsidRDefault="00530C29">
      <w:pPr>
        <w:pStyle w:val="ConsPlusNormal"/>
        <w:jc w:val="both"/>
      </w:pPr>
    </w:p>
    <w:p w:rsidR="00530C29" w:rsidRDefault="00530C29">
      <w:pPr>
        <w:sectPr w:rsidR="00530C29" w:rsidSect="00224A9C">
          <w:pgSz w:w="11906" w:h="16838"/>
          <w:pgMar w:top="1134" w:right="850" w:bottom="1134" w:left="1701" w:header="708" w:footer="708" w:gutter="0"/>
          <w:cols w:space="708"/>
          <w:docGrid w:linePitch="360"/>
        </w:sectPr>
      </w:pPr>
    </w:p>
    <w:p w:rsidR="00530C29" w:rsidRDefault="00530C29">
      <w:pPr>
        <w:pStyle w:val="ConsPlusNormal"/>
        <w:jc w:val="right"/>
        <w:outlineLvl w:val="1"/>
      </w:pPr>
      <w:r>
        <w:lastRenderedPageBreak/>
        <w:t>Приложение</w:t>
      </w:r>
    </w:p>
    <w:p w:rsidR="00530C29" w:rsidRDefault="00530C29">
      <w:pPr>
        <w:pStyle w:val="ConsPlusNormal"/>
        <w:jc w:val="right"/>
      </w:pPr>
      <w:r>
        <w:t>к Порядку</w:t>
      </w:r>
    </w:p>
    <w:p w:rsidR="00530C29" w:rsidRDefault="00530C29">
      <w:pPr>
        <w:pStyle w:val="ConsPlusNormal"/>
        <w:jc w:val="right"/>
      </w:pPr>
      <w:r>
        <w:t>управления и учета движения средств</w:t>
      </w:r>
    </w:p>
    <w:p w:rsidR="00530C29" w:rsidRDefault="00530C29">
      <w:pPr>
        <w:pStyle w:val="ConsPlusNormal"/>
        <w:jc w:val="right"/>
      </w:pPr>
      <w:r>
        <w:t>резервного фонда Самарской области</w:t>
      </w:r>
    </w:p>
    <w:p w:rsidR="00530C29" w:rsidRDefault="00530C29">
      <w:pPr>
        <w:pStyle w:val="ConsPlusNormal"/>
        <w:jc w:val="both"/>
      </w:pPr>
    </w:p>
    <w:p w:rsidR="00530C29" w:rsidRDefault="00530C29">
      <w:pPr>
        <w:pStyle w:val="ConsPlusNormal"/>
        <w:jc w:val="center"/>
      </w:pPr>
      <w:bookmarkStart w:id="1" w:name="P77"/>
      <w:bookmarkEnd w:id="1"/>
      <w:r>
        <w:t>ОТЧЕТ</w:t>
      </w:r>
    </w:p>
    <w:p w:rsidR="00530C29" w:rsidRDefault="00530C29">
      <w:pPr>
        <w:pStyle w:val="ConsPlusNormal"/>
        <w:jc w:val="center"/>
      </w:pPr>
      <w:r>
        <w:t>ОБ ИСПОЛНЕНИИ РЕЗЕРВНОГО ФОНДА САМАРСКОЙ ОБЛАСТИ</w:t>
      </w:r>
    </w:p>
    <w:p w:rsidR="00530C29" w:rsidRDefault="00530C29">
      <w:pPr>
        <w:pStyle w:val="ConsPlusNormal"/>
        <w:jc w:val="center"/>
      </w:pPr>
      <w:r>
        <w:t>ПО СОСТОЯНИЮ НА "___" __________ 20___ Г.</w:t>
      </w:r>
    </w:p>
    <w:p w:rsidR="00530C29" w:rsidRDefault="00530C29">
      <w:pPr>
        <w:pStyle w:val="ConsPlusNormal"/>
        <w:jc w:val="both"/>
      </w:pPr>
    </w:p>
    <w:p w:rsidR="00530C29" w:rsidRDefault="00530C29">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633"/>
        <w:gridCol w:w="2211"/>
      </w:tblGrid>
      <w:tr w:rsidR="00530C29">
        <w:tc>
          <w:tcPr>
            <w:tcW w:w="680" w:type="dxa"/>
          </w:tcPr>
          <w:p w:rsidR="00530C29" w:rsidRDefault="00530C29">
            <w:pPr>
              <w:pStyle w:val="ConsPlusNormal"/>
              <w:jc w:val="center"/>
            </w:pPr>
            <w:r>
              <w:t>N</w:t>
            </w:r>
          </w:p>
          <w:p w:rsidR="00530C29" w:rsidRDefault="00530C29">
            <w:pPr>
              <w:pStyle w:val="ConsPlusNormal"/>
              <w:jc w:val="center"/>
            </w:pPr>
            <w:proofErr w:type="spellStart"/>
            <w:proofErr w:type="gramStart"/>
            <w:r>
              <w:t>п</w:t>
            </w:r>
            <w:proofErr w:type="spellEnd"/>
            <w:proofErr w:type="gramEnd"/>
            <w:r>
              <w:t>/</w:t>
            </w:r>
            <w:proofErr w:type="spellStart"/>
            <w:r>
              <w:t>п</w:t>
            </w:r>
            <w:proofErr w:type="spellEnd"/>
          </w:p>
        </w:tc>
        <w:tc>
          <w:tcPr>
            <w:tcW w:w="6633" w:type="dxa"/>
          </w:tcPr>
          <w:p w:rsidR="00530C29" w:rsidRDefault="00530C29">
            <w:pPr>
              <w:pStyle w:val="ConsPlusNormal"/>
              <w:jc w:val="center"/>
            </w:pPr>
            <w:r>
              <w:t>Наименование показателя</w:t>
            </w:r>
          </w:p>
        </w:tc>
        <w:tc>
          <w:tcPr>
            <w:tcW w:w="2211" w:type="dxa"/>
          </w:tcPr>
          <w:p w:rsidR="00530C29" w:rsidRDefault="00530C29">
            <w:pPr>
              <w:pStyle w:val="ConsPlusNormal"/>
              <w:jc w:val="center"/>
            </w:pPr>
            <w:r>
              <w:t>Значение показателя</w:t>
            </w:r>
          </w:p>
        </w:tc>
      </w:tr>
      <w:tr w:rsidR="00530C29">
        <w:tc>
          <w:tcPr>
            <w:tcW w:w="680" w:type="dxa"/>
          </w:tcPr>
          <w:p w:rsidR="00530C29" w:rsidRDefault="00530C29">
            <w:pPr>
              <w:pStyle w:val="ConsPlusNormal"/>
              <w:jc w:val="center"/>
            </w:pPr>
            <w:r>
              <w:t>1</w:t>
            </w:r>
          </w:p>
        </w:tc>
        <w:tc>
          <w:tcPr>
            <w:tcW w:w="6633" w:type="dxa"/>
          </w:tcPr>
          <w:p w:rsidR="00530C29" w:rsidRDefault="00530C29">
            <w:pPr>
              <w:pStyle w:val="ConsPlusNormal"/>
              <w:jc w:val="both"/>
            </w:pPr>
            <w:r>
              <w:t>Предельная величина Резервного фонда, установленная законом об областном бюджете Самарской области на соответствующий финансовый год и плановый период</w:t>
            </w:r>
          </w:p>
        </w:tc>
        <w:tc>
          <w:tcPr>
            <w:tcW w:w="2211" w:type="dxa"/>
          </w:tcPr>
          <w:p w:rsidR="00530C29" w:rsidRDefault="00530C29">
            <w:pPr>
              <w:pStyle w:val="ConsPlusNormal"/>
            </w:pPr>
          </w:p>
        </w:tc>
      </w:tr>
      <w:tr w:rsidR="00530C29">
        <w:tc>
          <w:tcPr>
            <w:tcW w:w="680" w:type="dxa"/>
          </w:tcPr>
          <w:p w:rsidR="00530C29" w:rsidRDefault="00530C29">
            <w:pPr>
              <w:pStyle w:val="ConsPlusNormal"/>
              <w:jc w:val="center"/>
            </w:pPr>
            <w:r>
              <w:t>2</w:t>
            </w:r>
          </w:p>
        </w:tc>
        <w:tc>
          <w:tcPr>
            <w:tcW w:w="6633" w:type="dxa"/>
          </w:tcPr>
          <w:p w:rsidR="00530C29" w:rsidRDefault="00530C29">
            <w:pPr>
              <w:pStyle w:val="ConsPlusNormal"/>
              <w:jc w:val="both"/>
            </w:pPr>
            <w:r>
              <w:t>Исходная учетная величина объема Резервного фонда, установленная распоряжением министерства</w:t>
            </w:r>
          </w:p>
        </w:tc>
        <w:tc>
          <w:tcPr>
            <w:tcW w:w="2211" w:type="dxa"/>
          </w:tcPr>
          <w:p w:rsidR="00530C29" w:rsidRDefault="00530C29">
            <w:pPr>
              <w:pStyle w:val="ConsPlusNormal"/>
            </w:pPr>
          </w:p>
        </w:tc>
      </w:tr>
      <w:tr w:rsidR="00530C29">
        <w:tc>
          <w:tcPr>
            <w:tcW w:w="680" w:type="dxa"/>
          </w:tcPr>
          <w:p w:rsidR="00530C29" w:rsidRDefault="00530C29">
            <w:pPr>
              <w:pStyle w:val="ConsPlusNormal"/>
              <w:jc w:val="center"/>
            </w:pPr>
            <w:r>
              <w:t>3</w:t>
            </w:r>
          </w:p>
        </w:tc>
        <w:tc>
          <w:tcPr>
            <w:tcW w:w="6633" w:type="dxa"/>
          </w:tcPr>
          <w:p w:rsidR="00530C29" w:rsidRDefault="00530C29">
            <w:pPr>
              <w:pStyle w:val="ConsPlusNormal"/>
              <w:jc w:val="both"/>
            </w:pPr>
            <w:r>
              <w:t>Доходы областного бюджета, полученные от размещения временно свободных средств Резервного фонда на банковских депозитах, учтенные в объеме Резервного фонда</w:t>
            </w:r>
          </w:p>
        </w:tc>
        <w:tc>
          <w:tcPr>
            <w:tcW w:w="2211" w:type="dxa"/>
          </w:tcPr>
          <w:p w:rsidR="00530C29" w:rsidRDefault="00530C29">
            <w:pPr>
              <w:pStyle w:val="ConsPlusNormal"/>
            </w:pPr>
          </w:p>
        </w:tc>
      </w:tr>
      <w:tr w:rsidR="00530C29">
        <w:tc>
          <w:tcPr>
            <w:tcW w:w="680" w:type="dxa"/>
          </w:tcPr>
          <w:p w:rsidR="00530C29" w:rsidRDefault="00530C29">
            <w:pPr>
              <w:pStyle w:val="ConsPlusNormal"/>
              <w:jc w:val="center"/>
            </w:pPr>
            <w:r>
              <w:t>4</w:t>
            </w:r>
          </w:p>
        </w:tc>
        <w:tc>
          <w:tcPr>
            <w:tcW w:w="6633" w:type="dxa"/>
          </w:tcPr>
          <w:p w:rsidR="00530C29" w:rsidRDefault="00530C29">
            <w:pPr>
              <w:pStyle w:val="ConsPlusNormal"/>
              <w:jc w:val="both"/>
            </w:pPr>
            <w:r>
              <w:t>Средства Резервного фонда, направленные на исполнение расходных обязательств Самарской области</w:t>
            </w:r>
          </w:p>
        </w:tc>
        <w:tc>
          <w:tcPr>
            <w:tcW w:w="2211" w:type="dxa"/>
          </w:tcPr>
          <w:p w:rsidR="00530C29" w:rsidRDefault="00530C29">
            <w:pPr>
              <w:pStyle w:val="ConsPlusNormal"/>
            </w:pPr>
          </w:p>
        </w:tc>
      </w:tr>
      <w:tr w:rsidR="00530C29">
        <w:tc>
          <w:tcPr>
            <w:tcW w:w="680" w:type="dxa"/>
          </w:tcPr>
          <w:p w:rsidR="00530C29" w:rsidRDefault="00530C29">
            <w:pPr>
              <w:pStyle w:val="ConsPlusNormal"/>
              <w:jc w:val="center"/>
            </w:pPr>
            <w:r>
              <w:t>5</w:t>
            </w:r>
          </w:p>
        </w:tc>
        <w:tc>
          <w:tcPr>
            <w:tcW w:w="6633" w:type="dxa"/>
          </w:tcPr>
          <w:p w:rsidR="00530C29" w:rsidRDefault="00530C29">
            <w:pPr>
              <w:pStyle w:val="ConsPlusNormal"/>
              <w:jc w:val="both"/>
            </w:pPr>
            <w:r>
              <w:t>Объем Резервного фонда, сформированный на отчетную дату</w:t>
            </w:r>
          </w:p>
        </w:tc>
        <w:tc>
          <w:tcPr>
            <w:tcW w:w="2211" w:type="dxa"/>
          </w:tcPr>
          <w:p w:rsidR="00530C29" w:rsidRDefault="00530C29">
            <w:pPr>
              <w:pStyle w:val="ConsPlusNormal"/>
            </w:pPr>
          </w:p>
        </w:tc>
      </w:tr>
      <w:tr w:rsidR="00530C29">
        <w:tc>
          <w:tcPr>
            <w:tcW w:w="680" w:type="dxa"/>
          </w:tcPr>
          <w:p w:rsidR="00530C29" w:rsidRDefault="00530C29">
            <w:pPr>
              <w:pStyle w:val="ConsPlusNormal"/>
              <w:jc w:val="center"/>
            </w:pPr>
            <w:r>
              <w:t>6</w:t>
            </w:r>
          </w:p>
        </w:tc>
        <w:tc>
          <w:tcPr>
            <w:tcW w:w="6633" w:type="dxa"/>
          </w:tcPr>
          <w:p w:rsidR="00530C29" w:rsidRDefault="00530C29">
            <w:pPr>
              <w:pStyle w:val="ConsPlusNormal"/>
              <w:jc w:val="both"/>
            </w:pPr>
            <w:r>
              <w:t>Средства Резервного фонда, направленные на покрытие временных кассовых разрывов</w:t>
            </w:r>
          </w:p>
        </w:tc>
        <w:tc>
          <w:tcPr>
            <w:tcW w:w="2211" w:type="dxa"/>
          </w:tcPr>
          <w:p w:rsidR="00530C29" w:rsidRDefault="00530C29">
            <w:pPr>
              <w:pStyle w:val="ConsPlusNormal"/>
            </w:pPr>
          </w:p>
        </w:tc>
      </w:tr>
      <w:tr w:rsidR="00530C29">
        <w:tc>
          <w:tcPr>
            <w:tcW w:w="680" w:type="dxa"/>
          </w:tcPr>
          <w:p w:rsidR="00530C29" w:rsidRDefault="00530C29">
            <w:pPr>
              <w:pStyle w:val="ConsPlusNormal"/>
              <w:jc w:val="center"/>
            </w:pPr>
            <w:r>
              <w:t>7</w:t>
            </w:r>
          </w:p>
        </w:tc>
        <w:tc>
          <w:tcPr>
            <w:tcW w:w="6633" w:type="dxa"/>
          </w:tcPr>
          <w:p w:rsidR="00530C29" w:rsidRDefault="00530C29">
            <w:pPr>
              <w:pStyle w:val="ConsPlusNormal"/>
              <w:jc w:val="both"/>
            </w:pPr>
            <w:r>
              <w:t>Восстановление средств Резервного фонда, направленных на покрытие временных кассовых разрывов</w:t>
            </w:r>
          </w:p>
        </w:tc>
        <w:tc>
          <w:tcPr>
            <w:tcW w:w="2211" w:type="dxa"/>
          </w:tcPr>
          <w:p w:rsidR="00530C29" w:rsidRDefault="00530C29">
            <w:pPr>
              <w:pStyle w:val="ConsPlusNormal"/>
            </w:pPr>
          </w:p>
        </w:tc>
      </w:tr>
    </w:tbl>
    <w:p w:rsidR="00530C29" w:rsidRDefault="00530C29">
      <w:pPr>
        <w:pStyle w:val="ConsPlusNormal"/>
        <w:jc w:val="both"/>
      </w:pPr>
    </w:p>
    <w:p w:rsidR="00530C29" w:rsidRDefault="00530C29">
      <w:pPr>
        <w:pStyle w:val="ConsPlusNonformat"/>
        <w:jc w:val="both"/>
      </w:pPr>
      <w:r>
        <w:lastRenderedPageBreak/>
        <w:t xml:space="preserve">    Министр управления финансами Самарской области _________ ______________</w:t>
      </w:r>
    </w:p>
    <w:p w:rsidR="00530C29" w:rsidRDefault="00530C29">
      <w:pPr>
        <w:pStyle w:val="ConsPlusNonformat"/>
        <w:jc w:val="both"/>
      </w:pPr>
      <w:r>
        <w:t xml:space="preserve">                                                   </w:t>
      </w:r>
      <w:proofErr w:type="gramStart"/>
      <w:r>
        <w:t>(подпись)  (расшифровка</w:t>
      </w:r>
      <w:proofErr w:type="gramEnd"/>
    </w:p>
    <w:p w:rsidR="00530C29" w:rsidRDefault="00530C29">
      <w:pPr>
        <w:pStyle w:val="ConsPlusNonformat"/>
        <w:jc w:val="both"/>
      </w:pPr>
      <w:r>
        <w:t xml:space="preserve">                                                                подписи)</w:t>
      </w:r>
    </w:p>
    <w:p w:rsidR="00530C29" w:rsidRDefault="00530C29">
      <w:pPr>
        <w:pStyle w:val="ConsPlusNormal"/>
        <w:jc w:val="both"/>
      </w:pPr>
    </w:p>
    <w:p w:rsidR="00530C29" w:rsidRDefault="00530C29">
      <w:pPr>
        <w:pStyle w:val="ConsPlusNormal"/>
        <w:jc w:val="both"/>
      </w:pPr>
    </w:p>
    <w:p w:rsidR="00530C29" w:rsidRDefault="00530C29">
      <w:pPr>
        <w:pStyle w:val="ConsPlusNormal"/>
        <w:pBdr>
          <w:top w:val="single" w:sz="6" w:space="0" w:color="auto"/>
        </w:pBdr>
        <w:spacing w:before="100" w:after="100"/>
        <w:jc w:val="both"/>
        <w:rPr>
          <w:sz w:val="2"/>
          <w:szCs w:val="2"/>
        </w:rPr>
      </w:pPr>
    </w:p>
    <w:p w:rsidR="00CF1CB5" w:rsidRDefault="00CF1CB5"/>
    <w:sectPr w:rsidR="00CF1CB5" w:rsidSect="00EC18C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C29"/>
    <w:rsid w:val="00530C29"/>
    <w:rsid w:val="00CF1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0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0C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D33E48DC254922F07CC87CF61B9CE042800292D0E234E1FDDA6D766fBU0N" TargetMode="External"/><Relationship Id="rId3" Type="http://schemas.openxmlformats.org/officeDocument/2006/relationships/webSettings" Target="webSettings.xml"/><Relationship Id="rId7" Type="http://schemas.openxmlformats.org/officeDocument/2006/relationships/hyperlink" Target="consultantplus://offline/ref=039D33E48DC254922F07D28AD90DE5C6002357262D032C1C4582FD8A31B9211A57796725DA0CD94FA62D95f2U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9D33E48DC254922F07D28AD90DE5C6002357262F0C201F4A82FD8A31B9211A57796725DA0CD94FA62D94f2UEN" TargetMode="External"/><Relationship Id="rId11" Type="http://schemas.openxmlformats.org/officeDocument/2006/relationships/fontTable" Target="fontTable.xml"/><Relationship Id="rId5" Type="http://schemas.openxmlformats.org/officeDocument/2006/relationships/hyperlink" Target="consultantplus://offline/ref=039D33E48DC254922F07D28AD90DE5C6002357262E0C281C4182FD8A31B9211A57796725DA0CfDU0N" TargetMode="External"/><Relationship Id="rId10" Type="http://schemas.openxmlformats.org/officeDocument/2006/relationships/hyperlink" Target="consultantplus://offline/ref=039D33E48DC254922F07D28AD90DE5C6002357262F0C201F4A82FD8A31B9211A57796725DA0CD94FA62D94f2UEN" TargetMode="External"/><Relationship Id="rId4" Type="http://schemas.openxmlformats.org/officeDocument/2006/relationships/hyperlink" Target="consultantplus://offline/ref=039D33E48DC254922F07D28AD90DE5C6002357262F0C201F4A82FD8A31B9211A57796725DA0CD94FA62D94f2UDN" TargetMode="External"/><Relationship Id="rId9" Type="http://schemas.openxmlformats.org/officeDocument/2006/relationships/hyperlink" Target="consultantplus://offline/ref=039D33E48DC254922F07CC87CF61B9CE042800292D0E234E1FDDA6D766fB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7384</Characters>
  <Application>Microsoft Office Word</Application>
  <DocSecurity>0</DocSecurity>
  <Lines>61</Lines>
  <Paragraphs>17</Paragraphs>
  <ScaleCrop>false</ScaleCrop>
  <Company>Reanimator Extreme Edition</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retinskaya_k</dc:creator>
  <cp:lastModifiedBy>retinskaya_k</cp:lastModifiedBy>
  <cp:revision>1</cp:revision>
  <dcterms:created xsi:type="dcterms:W3CDTF">2017-07-27T13:20:00Z</dcterms:created>
  <dcterms:modified xsi:type="dcterms:W3CDTF">2017-07-27T13:20:00Z</dcterms:modified>
</cp:coreProperties>
</file>