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88" w:rsidRDefault="00A20488">
      <w:pPr>
        <w:pStyle w:val="ConsPlusTitlePage"/>
      </w:pPr>
      <w:r>
        <w:br/>
      </w:r>
    </w:p>
    <w:p w:rsidR="00A20488" w:rsidRDefault="00A20488">
      <w:pPr>
        <w:pStyle w:val="ConsPlusNormal"/>
        <w:jc w:val="both"/>
        <w:outlineLvl w:val="0"/>
      </w:pPr>
    </w:p>
    <w:p w:rsidR="00A20488" w:rsidRDefault="00A20488">
      <w:pPr>
        <w:pStyle w:val="ConsPlusTitle"/>
        <w:jc w:val="center"/>
        <w:outlineLvl w:val="0"/>
      </w:pPr>
      <w:r>
        <w:t>МИНИСТЕРСТВО УПРАВЛЕНИЯ ФИНАНСАМИ</w:t>
      </w:r>
    </w:p>
    <w:p w:rsidR="00A20488" w:rsidRDefault="00A20488">
      <w:pPr>
        <w:pStyle w:val="ConsPlusTitle"/>
        <w:jc w:val="center"/>
      </w:pPr>
      <w:r>
        <w:t>САМАРСКОЙ ОБЛАСТИ</w:t>
      </w:r>
    </w:p>
    <w:p w:rsidR="00A20488" w:rsidRDefault="00A20488">
      <w:pPr>
        <w:pStyle w:val="ConsPlusTitle"/>
        <w:jc w:val="center"/>
      </w:pPr>
    </w:p>
    <w:p w:rsidR="00A20488" w:rsidRDefault="00A20488">
      <w:pPr>
        <w:pStyle w:val="ConsPlusTitle"/>
        <w:jc w:val="center"/>
      </w:pPr>
      <w:r>
        <w:t>ПРИКАЗ</w:t>
      </w:r>
    </w:p>
    <w:p w:rsidR="00A20488" w:rsidRDefault="00A20488">
      <w:pPr>
        <w:pStyle w:val="ConsPlusTitle"/>
        <w:jc w:val="center"/>
      </w:pPr>
      <w:r>
        <w:t>от 29 января 2015 г. N 01-07/6</w:t>
      </w:r>
    </w:p>
    <w:p w:rsidR="00A20488" w:rsidRDefault="00A20488">
      <w:pPr>
        <w:pStyle w:val="ConsPlusTitle"/>
        <w:jc w:val="center"/>
      </w:pPr>
    </w:p>
    <w:p w:rsidR="00A20488" w:rsidRDefault="00A20488">
      <w:pPr>
        <w:pStyle w:val="ConsPlusTitle"/>
        <w:jc w:val="center"/>
      </w:pPr>
      <w:r>
        <w:t>ОБ УТВЕРЖДЕНИИ ПОРЯДКА ПРОВЕДЕНИЯ КАССОВЫХ ОПЕРАЦИЙ</w:t>
      </w:r>
    </w:p>
    <w:p w:rsidR="00A20488" w:rsidRDefault="00A20488">
      <w:pPr>
        <w:pStyle w:val="ConsPlusTitle"/>
        <w:jc w:val="center"/>
      </w:pPr>
      <w:r>
        <w:t xml:space="preserve">СО СРЕДСТВАМИ </w:t>
      </w:r>
      <w:proofErr w:type="gramStart"/>
      <w:r>
        <w:t>ГОСУДАРСТВЕННЫХ</w:t>
      </w:r>
      <w:proofErr w:type="gramEnd"/>
      <w:r>
        <w:t xml:space="preserve"> БЮДЖЕТНЫХ И АВТОНОМНЫХ</w:t>
      </w:r>
    </w:p>
    <w:p w:rsidR="00A20488" w:rsidRDefault="00A20488">
      <w:pPr>
        <w:pStyle w:val="ConsPlusTitle"/>
        <w:jc w:val="center"/>
      </w:pPr>
      <w:r>
        <w:t>УЧРЕЖДЕНИЙ САМАРСКОЙ ОБЛАСТИ, ГОСУДАРСТВЕННЫХ УНИТАРНЫХ</w:t>
      </w:r>
    </w:p>
    <w:p w:rsidR="00A20488" w:rsidRDefault="00A20488">
      <w:pPr>
        <w:pStyle w:val="ConsPlusTitle"/>
        <w:jc w:val="center"/>
      </w:pPr>
      <w:r>
        <w:t>ПРЕДПРИЯТИЙ САМАРСКОЙ ОБЛАСТИ, ЛИЦЕВЫЕ СЧЕТА КОТОРЫХ ОТКРЫТЫ</w:t>
      </w:r>
    </w:p>
    <w:p w:rsidR="00A20488" w:rsidRDefault="00A20488">
      <w:pPr>
        <w:pStyle w:val="ConsPlusTitle"/>
        <w:jc w:val="center"/>
      </w:pPr>
      <w:r>
        <w:t>В МИНИСТЕРСТВЕ УПРАВЛЕНИЯ ФИНАНСАМИ САМАРСКОЙ ОБЛАСТИ</w:t>
      </w:r>
    </w:p>
    <w:p w:rsidR="00A20488" w:rsidRDefault="00A20488">
      <w:pPr>
        <w:pStyle w:val="ConsPlusNormal"/>
        <w:jc w:val="center"/>
      </w:pPr>
    </w:p>
    <w:p w:rsidR="00A20488" w:rsidRDefault="00A20488">
      <w:pPr>
        <w:pStyle w:val="ConsPlusNormal"/>
        <w:jc w:val="center"/>
      </w:pPr>
      <w:r>
        <w:t>Список изменяющих документов</w:t>
      </w:r>
    </w:p>
    <w:p w:rsidR="00A20488" w:rsidRDefault="00A20488">
      <w:pPr>
        <w:pStyle w:val="ConsPlusNormal"/>
        <w:jc w:val="center"/>
      </w:pPr>
      <w:proofErr w:type="gramStart"/>
      <w:r>
        <w:t>(в ред. Приказов министерства управления финансами Самарской области</w:t>
      </w:r>
      <w:proofErr w:type="gramEnd"/>
    </w:p>
    <w:p w:rsidR="00A20488" w:rsidRDefault="00A20488">
      <w:pPr>
        <w:pStyle w:val="ConsPlusNormal"/>
        <w:jc w:val="center"/>
      </w:pPr>
      <w:r>
        <w:t xml:space="preserve">от 29.03.2016 </w:t>
      </w:r>
      <w:hyperlink r:id="rId4" w:history="1">
        <w:r>
          <w:rPr>
            <w:color w:val="0000FF"/>
          </w:rPr>
          <w:t>N 01-07/20</w:t>
        </w:r>
      </w:hyperlink>
      <w:r>
        <w:t xml:space="preserve">, от 24.01.2017 </w:t>
      </w:r>
      <w:hyperlink r:id="rId5" w:history="1">
        <w:r>
          <w:rPr>
            <w:color w:val="0000FF"/>
          </w:rPr>
          <w:t>N 01-07/6</w:t>
        </w:r>
      </w:hyperlink>
      <w:r>
        <w:t>,</w:t>
      </w:r>
    </w:p>
    <w:p w:rsidR="00A20488" w:rsidRDefault="00A20488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внесенными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</w:t>
      </w:r>
    </w:p>
    <w:p w:rsidR="00A20488" w:rsidRDefault="00A20488">
      <w:pPr>
        <w:pStyle w:val="ConsPlusNormal"/>
        <w:jc w:val="center"/>
      </w:pPr>
      <w:r>
        <w:t>Самарской области от 28.12.2016 N 01-07/61)</w:t>
      </w:r>
    </w:p>
    <w:p w:rsidR="00A20488" w:rsidRDefault="00A20488">
      <w:pPr>
        <w:pStyle w:val="ConsPlusNormal"/>
        <w:jc w:val="both"/>
      </w:pPr>
    </w:p>
    <w:p w:rsidR="00A20488" w:rsidRDefault="00A20488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министерстве управления финансами Самарской области, утвержденным постановлением Правительства Самарской области от 21.11.2008 N 447, приказываю:</w:t>
      </w:r>
    </w:p>
    <w:p w:rsidR="00A20488" w:rsidRDefault="00A2048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1" w:history="1">
        <w:r>
          <w:rPr>
            <w:color w:val="0000FF"/>
          </w:rPr>
          <w:t>Порядок</w:t>
        </w:r>
      </w:hyperlink>
      <w:r>
        <w:t xml:space="preserve"> проведения кассовых операций со средствами государственных бюджетных и автономных учреждений Самарской области, государственных унитарных предприятий Самарской области, лицевые счета которых открыты в министерстве управления финансами Самарской области.</w:t>
      </w:r>
    </w:p>
    <w:p w:rsidR="00A20488" w:rsidRDefault="00A20488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управления финансами Самарской области:</w:t>
      </w:r>
    </w:p>
    <w:p w:rsidR="00A20488" w:rsidRDefault="00A20488">
      <w:pPr>
        <w:pStyle w:val="ConsPlusNormal"/>
        <w:spacing w:before="220"/>
        <w:ind w:firstLine="540"/>
        <w:jc w:val="both"/>
      </w:pPr>
      <w:r>
        <w:t xml:space="preserve">от 19.08.2014 </w:t>
      </w:r>
      <w:hyperlink r:id="rId8" w:history="1">
        <w:r>
          <w:rPr>
            <w:color w:val="0000FF"/>
          </w:rPr>
          <w:t>N 01-07/33</w:t>
        </w:r>
      </w:hyperlink>
      <w:r>
        <w:t xml:space="preserve"> "Об утверждении Порядка проведения кассовых операций со средствами государственных бюджетных и автономных учреждений Самарской области, государственных унитарных предприятий Самарской области, лицевые счета которых открыты в министерстве управления финансами Самарской области";</w:t>
      </w:r>
    </w:p>
    <w:p w:rsidR="00A20488" w:rsidRDefault="00A20488">
      <w:pPr>
        <w:pStyle w:val="ConsPlusNormal"/>
        <w:spacing w:before="220"/>
        <w:ind w:firstLine="540"/>
        <w:jc w:val="both"/>
      </w:pPr>
      <w:r>
        <w:t xml:space="preserve">от 24.10.2014 N 01-07/44 "О внесении изменений в отдельные приказы министерства управления финансами Самарской области" (в части </w:t>
      </w:r>
      <w:hyperlink r:id="rId9" w:history="1">
        <w:r>
          <w:rPr>
            <w:color w:val="0000FF"/>
          </w:rPr>
          <w:t>пункта 2</w:t>
        </w:r>
      </w:hyperlink>
      <w:r>
        <w:t>).</w:t>
      </w:r>
    </w:p>
    <w:p w:rsidR="00A20488" w:rsidRDefault="00A20488">
      <w:pPr>
        <w:pStyle w:val="ConsPlusNormal"/>
        <w:spacing w:before="220"/>
        <w:ind w:firstLine="540"/>
        <w:jc w:val="both"/>
      </w:pPr>
      <w:r>
        <w:t>3. Контроль за выполнением настоящего Приказа возложить на департамент исполнения областного бюджета и отчетности (</w:t>
      </w:r>
      <w:proofErr w:type="gramStart"/>
      <w:r>
        <w:t>Степкину</w:t>
      </w:r>
      <w:proofErr w:type="gramEnd"/>
      <w:r>
        <w:t>).</w:t>
      </w:r>
    </w:p>
    <w:p w:rsidR="00A20488" w:rsidRDefault="00A20488">
      <w:pPr>
        <w:pStyle w:val="ConsPlusNormal"/>
        <w:spacing w:before="220"/>
        <w:ind w:firstLine="540"/>
        <w:jc w:val="both"/>
      </w:pPr>
      <w:r>
        <w:t>4. Опубликовать настоящий Приказ в средствах массовой информации.</w:t>
      </w:r>
    </w:p>
    <w:p w:rsidR="00A20488" w:rsidRDefault="00A20488">
      <w:pPr>
        <w:pStyle w:val="ConsPlusNormal"/>
        <w:spacing w:before="220"/>
        <w:ind w:firstLine="540"/>
        <w:jc w:val="both"/>
      </w:pPr>
      <w:r>
        <w:t>5. Настоящий Приказ вступает в силу со дня его официального опубликования.</w:t>
      </w:r>
    </w:p>
    <w:p w:rsidR="00A20488" w:rsidRDefault="00A20488">
      <w:pPr>
        <w:pStyle w:val="ConsPlusNormal"/>
        <w:jc w:val="both"/>
      </w:pPr>
    </w:p>
    <w:p w:rsidR="00A20488" w:rsidRDefault="00A20488">
      <w:pPr>
        <w:pStyle w:val="ConsPlusNormal"/>
        <w:jc w:val="right"/>
      </w:pPr>
      <w:r>
        <w:t>Министр</w:t>
      </w:r>
    </w:p>
    <w:p w:rsidR="00A20488" w:rsidRDefault="00A20488">
      <w:pPr>
        <w:pStyle w:val="ConsPlusNormal"/>
        <w:jc w:val="right"/>
      </w:pPr>
      <w:r>
        <w:t>С.С.КАНДЕЕВ</w:t>
      </w:r>
    </w:p>
    <w:p w:rsidR="00A20488" w:rsidRDefault="00A20488">
      <w:pPr>
        <w:pStyle w:val="ConsPlusNormal"/>
        <w:jc w:val="both"/>
      </w:pPr>
    </w:p>
    <w:p w:rsidR="00A20488" w:rsidRDefault="00A20488">
      <w:pPr>
        <w:pStyle w:val="ConsPlusNormal"/>
        <w:jc w:val="both"/>
      </w:pPr>
    </w:p>
    <w:p w:rsidR="00A20488" w:rsidRDefault="00A20488">
      <w:pPr>
        <w:pStyle w:val="ConsPlusNormal"/>
        <w:jc w:val="both"/>
      </w:pPr>
    </w:p>
    <w:p w:rsidR="00A20488" w:rsidRDefault="00A20488">
      <w:pPr>
        <w:pStyle w:val="ConsPlusNormal"/>
        <w:jc w:val="both"/>
      </w:pPr>
    </w:p>
    <w:p w:rsidR="00A20488" w:rsidRDefault="00A20488">
      <w:pPr>
        <w:pStyle w:val="ConsPlusNormal"/>
        <w:jc w:val="both"/>
      </w:pPr>
    </w:p>
    <w:p w:rsidR="00A20488" w:rsidRDefault="00A20488">
      <w:pPr>
        <w:pStyle w:val="ConsPlusNormal"/>
        <w:jc w:val="right"/>
        <w:outlineLvl w:val="0"/>
      </w:pPr>
      <w:r>
        <w:lastRenderedPageBreak/>
        <w:t>Утвержден</w:t>
      </w:r>
    </w:p>
    <w:p w:rsidR="00A20488" w:rsidRDefault="00A20488">
      <w:pPr>
        <w:pStyle w:val="ConsPlusNormal"/>
        <w:jc w:val="right"/>
      </w:pPr>
      <w:r>
        <w:t>Приказом</w:t>
      </w:r>
    </w:p>
    <w:p w:rsidR="00A20488" w:rsidRDefault="00A20488">
      <w:pPr>
        <w:pStyle w:val="ConsPlusNormal"/>
        <w:jc w:val="right"/>
      </w:pPr>
      <w:r>
        <w:t>министерства управления финансами</w:t>
      </w:r>
    </w:p>
    <w:p w:rsidR="00A20488" w:rsidRDefault="00A20488">
      <w:pPr>
        <w:pStyle w:val="ConsPlusNormal"/>
        <w:jc w:val="right"/>
      </w:pPr>
      <w:r>
        <w:t>Самарской области</w:t>
      </w:r>
    </w:p>
    <w:p w:rsidR="00A20488" w:rsidRDefault="00A20488">
      <w:pPr>
        <w:pStyle w:val="ConsPlusNormal"/>
        <w:jc w:val="right"/>
      </w:pPr>
      <w:r>
        <w:t>от 29 января 2015 г. N 01-07/6</w:t>
      </w:r>
    </w:p>
    <w:p w:rsidR="00A20488" w:rsidRDefault="00A20488">
      <w:pPr>
        <w:pStyle w:val="ConsPlusNormal"/>
        <w:jc w:val="both"/>
      </w:pPr>
    </w:p>
    <w:p w:rsidR="00A20488" w:rsidRDefault="00A20488">
      <w:pPr>
        <w:pStyle w:val="ConsPlusTitle"/>
        <w:jc w:val="center"/>
      </w:pPr>
      <w:bookmarkStart w:id="0" w:name="P41"/>
      <w:bookmarkEnd w:id="0"/>
      <w:r>
        <w:t>ПОРЯДОК</w:t>
      </w:r>
    </w:p>
    <w:p w:rsidR="00A20488" w:rsidRDefault="00A20488">
      <w:pPr>
        <w:pStyle w:val="ConsPlusTitle"/>
        <w:jc w:val="center"/>
      </w:pPr>
      <w:r>
        <w:t>ПРОВЕДЕНИЯ КАССОВЫХ ОПЕРАЦИЙ СО СРЕДСТВАМИ ГОСУДАРСТВЕННЫХ</w:t>
      </w:r>
    </w:p>
    <w:p w:rsidR="00A20488" w:rsidRDefault="00A20488">
      <w:pPr>
        <w:pStyle w:val="ConsPlusTitle"/>
        <w:jc w:val="center"/>
      </w:pPr>
      <w:r>
        <w:t>БЮДЖЕТНЫХ И АВТОНОМНЫХ УЧРЕЖДЕНИЙ САМАРСКОЙ ОБЛАСТИ,</w:t>
      </w:r>
    </w:p>
    <w:p w:rsidR="00A20488" w:rsidRDefault="00A20488">
      <w:pPr>
        <w:pStyle w:val="ConsPlusTitle"/>
        <w:jc w:val="center"/>
      </w:pPr>
      <w:r>
        <w:t>ГОСУДАРСТВЕННЫХ УНИТАРНЫХ ПРЕДПРИЯТИЙ САМАРСКОЙ ОБЛАСТИ,</w:t>
      </w:r>
    </w:p>
    <w:p w:rsidR="00A20488" w:rsidRDefault="00A20488">
      <w:pPr>
        <w:pStyle w:val="ConsPlusTitle"/>
        <w:jc w:val="center"/>
      </w:pPr>
      <w:r>
        <w:t xml:space="preserve">ЛИЦЕВЫЕ </w:t>
      </w:r>
      <w:proofErr w:type="gramStart"/>
      <w:r>
        <w:t>СЧЕТА</w:t>
      </w:r>
      <w:proofErr w:type="gramEnd"/>
      <w:r>
        <w:t xml:space="preserve"> КОТОРЫХ ОТКРЫТЫ В МИНИСТЕРСТВЕ УПРАВЛЕНИЯ</w:t>
      </w:r>
    </w:p>
    <w:p w:rsidR="00A20488" w:rsidRDefault="00A20488">
      <w:pPr>
        <w:pStyle w:val="ConsPlusTitle"/>
        <w:jc w:val="center"/>
      </w:pPr>
      <w:r>
        <w:t>ФИНАНСАМИ САМАРСКОЙ ОБЛАСТИ</w:t>
      </w:r>
    </w:p>
    <w:p w:rsidR="00A20488" w:rsidRDefault="00A20488">
      <w:pPr>
        <w:pStyle w:val="ConsPlusNormal"/>
        <w:jc w:val="center"/>
      </w:pPr>
    </w:p>
    <w:p w:rsidR="00A20488" w:rsidRDefault="00A20488">
      <w:pPr>
        <w:pStyle w:val="ConsPlusNormal"/>
        <w:jc w:val="center"/>
      </w:pPr>
      <w:r>
        <w:t>Список изменяющих документов</w:t>
      </w:r>
    </w:p>
    <w:p w:rsidR="00A20488" w:rsidRDefault="00A20488">
      <w:pPr>
        <w:pStyle w:val="ConsPlusNormal"/>
        <w:jc w:val="center"/>
      </w:pPr>
      <w:proofErr w:type="gramStart"/>
      <w:r>
        <w:t>(в ред. Приказов министерства управления финансами Самарской области</w:t>
      </w:r>
      <w:proofErr w:type="gramEnd"/>
    </w:p>
    <w:p w:rsidR="00A20488" w:rsidRDefault="00A20488">
      <w:pPr>
        <w:pStyle w:val="ConsPlusNormal"/>
        <w:jc w:val="center"/>
      </w:pPr>
      <w:r>
        <w:t xml:space="preserve">от 29.03.2016 </w:t>
      </w:r>
      <w:hyperlink r:id="rId10" w:history="1">
        <w:r>
          <w:rPr>
            <w:color w:val="0000FF"/>
          </w:rPr>
          <w:t>N 01-07/20</w:t>
        </w:r>
      </w:hyperlink>
      <w:r>
        <w:t xml:space="preserve">, от 24.01.2017 </w:t>
      </w:r>
      <w:hyperlink r:id="rId11" w:history="1">
        <w:r>
          <w:rPr>
            <w:color w:val="0000FF"/>
          </w:rPr>
          <w:t>N 01-07/6</w:t>
        </w:r>
      </w:hyperlink>
      <w:r>
        <w:t>,</w:t>
      </w:r>
    </w:p>
    <w:p w:rsidR="00A20488" w:rsidRDefault="00A20488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внесенными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</w:t>
      </w:r>
    </w:p>
    <w:p w:rsidR="00A20488" w:rsidRDefault="00A20488">
      <w:pPr>
        <w:pStyle w:val="ConsPlusNormal"/>
        <w:jc w:val="center"/>
      </w:pPr>
      <w:r>
        <w:t>Самарской области от 28.12.2016 N 01-07/61)</w:t>
      </w:r>
    </w:p>
    <w:p w:rsidR="00A20488" w:rsidRDefault="00A20488">
      <w:pPr>
        <w:pStyle w:val="ConsPlusNormal"/>
        <w:jc w:val="both"/>
      </w:pPr>
    </w:p>
    <w:p w:rsidR="00A20488" w:rsidRDefault="00A20488">
      <w:pPr>
        <w:pStyle w:val="ConsPlusNormal"/>
        <w:jc w:val="center"/>
        <w:outlineLvl w:val="1"/>
      </w:pPr>
      <w:r>
        <w:t>1. Общие положения</w:t>
      </w:r>
    </w:p>
    <w:p w:rsidR="00A20488" w:rsidRDefault="00A20488">
      <w:pPr>
        <w:pStyle w:val="ConsPlusNormal"/>
        <w:jc w:val="both"/>
      </w:pPr>
    </w:p>
    <w:p w:rsidR="00A20488" w:rsidRDefault="00A20488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регламентирует процедуру проведения кассовых операций со средствами государственных бюджетных и автономных учреждений Самарской области, а также со средствами, предоставленными государственным унитарным предприятиям Самарской области в соответствии с законом Самарской области об областном бюджете на текущий финансовый год и плановый период на основании </w:t>
      </w:r>
      <w:hyperlink r:id="rId13" w:history="1">
        <w:r>
          <w:rPr>
            <w:color w:val="0000FF"/>
          </w:rPr>
          <w:t>пункта 1 статьи 78.2</w:t>
        </w:r>
      </w:hyperlink>
      <w:r>
        <w:t xml:space="preserve"> Бюджетного кодекса Российской Федерации, на лицевых счетах, открытых им в министерстве управления</w:t>
      </w:r>
      <w:proofErr w:type="gramEnd"/>
      <w:r>
        <w:t xml:space="preserve"> финансами Самарской области (далее - министерство).</w:t>
      </w:r>
    </w:p>
    <w:p w:rsidR="00A20488" w:rsidRDefault="00A20488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При осуществлении операций со средствами государственных бюджетных и автономных учреждений Самарской области, государственных унитарных предприятий Самарской области (далее - клиенты) на лицевых счетах в министерстве, информационный обмен между клиентом и министерством осуществляется в электронном виде с применением электронной подписи (далее - ЭП) в соответствии с законодательством Российской Федерации на основании договора об обмене электронными документами, заключенного между клиентом и министерством, с использованием</w:t>
      </w:r>
      <w:proofErr w:type="gramEnd"/>
      <w:r>
        <w:t xml:space="preserve"> автоматизированной системы "Бюджет" (далее - АС "Бюджет").</w:t>
      </w:r>
    </w:p>
    <w:p w:rsidR="00A20488" w:rsidRDefault="00A20488">
      <w:pPr>
        <w:pStyle w:val="ConsPlusNormal"/>
        <w:spacing w:before="220"/>
        <w:ind w:firstLine="540"/>
        <w:jc w:val="both"/>
      </w:pPr>
      <w:r>
        <w:t xml:space="preserve">В случае отсутствия у клиента удаленного рабочего места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 и (или) ЭП обмен информацией между клиентом и министерством осуществляется на бумажных носителях с одновременным представлением клиентом документов в электронном виде.</w:t>
      </w:r>
    </w:p>
    <w:p w:rsidR="00A20488" w:rsidRDefault="00A20488">
      <w:pPr>
        <w:pStyle w:val="ConsPlusNormal"/>
        <w:spacing w:before="220"/>
        <w:ind w:firstLine="540"/>
        <w:jc w:val="both"/>
      </w:pPr>
      <w:r>
        <w:t>1.3. Министерство для учета сре</w:t>
      </w:r>
      <w:proofErr w:type="gramStart"/>
      <w:r>
        <w:t>дств кл</w:t>
      </w:r>
      <w:proofErr w:type="gramEnd"/>
      <w:r>
        <w:t xml:space="preserve">иентов открывает в установленном порядке в учреждениях Центрального банка Российской Федерации и иных кредитных организациях счета в соответствии с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правилах ведения бухгалтерского учета в кредитных организациях, расположенных на территории Российской Федерации, установленным Центральным банком Российской Федерации.</w:t>
      </w:r>
    </w:p>
    <w:p w:rsidR="00A20488" w:rsidRDefault="00A20488">
      <w:pPr>
        <w:pStyle w:val="ConsPlusNormal"/>
        <w:spacing w:before="220"/>
        <w:ind w:firstLine="540"/>
        <w:jc w:val="both"/>
      </w:pPr>
      <w:bookmarkStart w:id="1" w:name="P60"/>
      <w:bookmarkEnd w:id="1"/>
      <w:r>
        <w:t xml:space="preserve">1.4. Государственные бюджетные и автономные учреждения Самарской области (далее - учреждение) осуществляют ввод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 </w:t>
      </w:r>
      <w:hyperlink w:anchor="P150" w:history="1">
        <w:r>
          <w:rPr>
            <w:color w:val="0000FF"/>
          </w:rPr>
          <w:t>информации</w:t>
        </w:r>
      </w:hyperlink>
      <w:r>
        <w:t xml:space="preserve"> о распределении показателей Плана финансово-хозяйственной деятельности по поступлениям и выплатам на текущий финансовый год в разрезе кодов бюджетной классификации и аналитических кодов.</w:t>
      </w:r>
    </w:p>
    <w:p w:rsidR="00A20488" w:rsidRDefault="00A204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29.03.2016 N 01-07/20)</w:t>
      </w:r>
    </w:p>
    <w:p w:rsidR="00A20488" w:rsidRDefault="00A20488">
      <w:pPr>
        <w:pStyle w:val="ConsPlusNormal"/>
        <w:spacing w:before="220"/>
        <w:ind w:firstLine="540"/>
        <w:jc w:val="both"/>
      </w:pPr>
      <w:r>
        <w:t xml:space="preserve">Орган, осуществляющий функции и полномочия учредителя в отношении учреждения </w:t>
      </w:r>
      <w:r>
        <w:lastRenderedPageBreak/>
        <w:t xml:space="preserve">(далее - уполномоченный орган), не позднее рабочего дня, следующего за днем ввода учреждением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 показателей, указанных в </w:t>
      </w:r>
      <w:hyperlink w:anchor="P60" w:history="1">
        <w:r>
          <w:rPr>
            <w:color w:val="0000FF"/>
          </w:rPr>
          <w:t>абзаце первом</w:t>
        </w:r>
      </w:hyperlink>
      <w:r>
        <w:t xml:space="preserve"> настоящего пункта (далее - плановые показатели), согласовывает в АС "Бюджет" внесенные учреждением плановые показатели или отклоняет их с использованием ЭП уполномоченного лица.</w:t>
      </w:r>
    </w:p>
    <w:p w:rsidR="00A20488" w:rsidRDefault="00A20488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 xml:space="preserve">Одновременно с первым в текущем финансовом году вводом плановых показателей учреждение представляет в департамент исполнения областного бюджета и отчетности министерства (далее - Департамент) с использованием АС "Бюджет" копию Плана финансово-хозяйственной деятельности (далее - План), утвержденного в порядке, определенном уполномоченным органом, и в соответствии с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28.07.2010 N 81н "О требованиях к плану финансово-хозяйственной деятельности государственного (муниципального) учреждения</w:t>
      </w:r>
      <w:proofErr w:type="gramEnd"/>
      <w:r>
        <w:t xml:space="preserve">", </w:t>
      </w:r>
      <w:proofErr w:type="gramStart"/>
      <w:r>
        <w:t>созданную</w:t>
      </w:r>
      <w:proofErr w:type="gramEnd"/>
      <w:r>
        <w:t xml:space="preserve"> посредством сканирования и подтвержденную ЭП уполномоченного лица. В случае отсутствия ЭП учреждение представляет в Департамент с использованием АС "Бюджет" копию Плана, созданную посредством сканирования, а также направляет в Департамент с сопроводительным письмом копию Плана на бумажном носителе, заверенную уполномоченным органом.</w:t>
      </w:r>
    </w:p>
    <w:p w:rsidR="00A20488" w:rsidRDefault="00A20488">
      <w:pPr>
        <w:pStyle w:val="ConsPlusNormal"/>
        <w:spacing w:before="220"/>
        <w:ind w:firstLine="540"/>
        <w:jc w:val="both"/>
      </w:pPr>
      <w:r>
        <w:t xml:space="preserve">1.6. В течение первых пятнадцати рабочих дней текущего финансового года учреждение представляет в Департамент с использованием АС "Бюджет" копию </w:t>
      </w:r>
      <w:hyperlink w:anchor="P150" w:history="1">
        <w:r>
          <w:rPr>
            <w:color w:val="0000FF"/>
          </w:rPr>
          <w:t>Информации</w:t>
        </w:r>
      </w:hyperlink>
      <w:r>
        <w:t xml:space="preserve"> о распределении показателей Плана финансово-хозяйственной деятельности по поступлениям и выплатам на текущий финансовый год (далее - Информация) согласно приложению к настоящему Порядку, созданную посредством сканирования и подтвержденную ЭП уполномоченного лица. </w:t>
      </w:r>
      <w:hyperlink w:anchor="P150" w:history="1">
        <w:r>
          <w:rPr>
            <w:color w:val="0000FF"/>
          </w:rPr>
          <w:t>Информация</w:t>
        </w:r>
      </w:hyperlink>
      <w:r>
        <w:t xml:space="preserve"> должна соответствовать плановым показателям, внесенным учреждением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 и согласованным уполномоченным органом на дату утверждения </w:t>
      </w:r>
      <w:hyperlink w:anchor="P150" w:history="1">
        <w:r>
          <w:rPr>
            <w:color w:val="0000FF"/>
          </w:rPr>
          <w:t>Информации</w:t>
        </w:r>
      </w:hyperlink>
      <w:r>
        <w:t xml:space="preserve">. В случае отсутствия ЭП учреждение представляет в Департамент с использованием АС "Бюджет" копию Информации, созданную посредством сканирования, а также направляет в Департамент с сопроводительным письмом оригинал </w:t>
      </w:r>
      <w:hyperlink w:anchor="P150" w:history="1">
        <w:r>
          <w:rPr>
            <w:color w:val="0000FF"/>
          </w:rPr>
          <w:t>Информации</w:t>
        </w:r>
      </w:hyperlink>
      <w:r>
        <w:t xml:space="preserve"> на бумажном носителе.</w:t>
      </w:r>
    </w:p>
    <w:p w:rsidR="00A20488" w:rsidRDefault="00A2048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1.6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29.03.2016 N 01-07/20)</w:t>
      </w:r>
    </w:p>
    <w:p w:rsidR="00A20488" w:rsidRDefault="00A20488">
      <w:pPr>
        <w:pStyle w:val="ConsPlusNormal"/>
        <w:spacing w:before="220"/>
        <w:ind w:firstLine="540"/>
        <w:jc w:val="both"/>
      </w:pPr>
      <w:r>
        <w:t xml:space="preserve">1.7. В случае необходимости внесения изменений в плановые показатели, в том числе в части аналитических кодов, учреждение осуществляет ввод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 данных, отражающих суммы изменений. При этом плановые показатели с учетом внесенных изменений не должны противоречить проведенному кассовому расходу учреждения и (или) объему поставленных на учет обязательств учреждения по соответствующему коду бюджетной классификации и аналитическим кодам.</w:t>
      </w:r>
    </w:p>
    <w:p w:rsidR="00A20488" w:rsidRDefault="00A2048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29.03.2016 N 01-07/20)</w:t>
      </w:r>
    </w:p>
    <w:p w:rsidR="00A20488" w:rsidRDefault="00A20488">
      <w:pPr>
        <w:pStyle w:val="ConsPlusNormal"/>
        <w:spacing w:before="220"/>
        <w:ind w:firstLine="540"/>
        <w:jc w:val="both"/>
      </w:pPr>
      <w:r>
        <w:t xml:space="preserve">Уполномоченный орган не позднее рабочего дня, следующего за днем ввода учреждением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 данных, отражающих суммы изменений в плановые показатели, согласовывает в АС "Бюджет" изменения в плановые показатели или отклоняет их с использованием ЭП уполномоченного лица.</w:t>
      </w:r>
    </w:p>
    <w:p w:rsidR="00A20488" w:rsidRDefault="00A20488">
      <w:pPr>
        <w:pStyle w:val="ConsPlusNormal"/>
        <w:spacing w:before="220"/>
        <w:ind w:firstLine="540"/>
        <w:jc w:val="both"/>
      </w:pPr>
      <w:r>
        <w:t xml:space="preserve">1.8. </w:t>
      </w:r>
      <w:proofErr w:type="gramStart"/>
      <w:r>
        <w:t xml:space="preserve">В течение первых десяти рабочих дней квартала, следующего за отчетным, учреждение представляет в Департамент с использованием АС "Бюджет" копию </w:t>
      </w:r>
      <w:hyperlink w:anchor="P150" w:history="1">
        <w:r>
          <w:rPr>
            <w:color w:val="0000FF"/>
          </w:rPr>
          <w:t>Информации</w:t>
        </w:r>
      </w:hyperlink>
      <w:r>
        <w:t xml:space="preserve"> в редакции по состоянию на первый рабочий день квартала, следующего за отчетным, созданную посредством сканирования и подтвержденную ЭП уполномоченного лица.</w:t>
      </w:r>
      <w:proofErr w:type="gramEnd"/>
      <w:r>
        <w:t xml:space="preserve"> В случае отсутствия ЭП учреждение представляет в Департамент с использованием АС "Бюджет" копию </w:t>
      </w:r>
      <w:hyperlink w:anchor="P150" w:history="1">
        <w:r>
          <w:rPr>
            <w:color w:val="0000FF"/>
          </w:rPr>
          <w:t>Информации</w:t>
        </w:r>
      </w:hyperlink>
      <w:r>
        <w:t xml:space="preserve">, созданную посредством сканирования, а также направляет в Департамент с сопроводительным письмом оригинал </w:t>
      </w:r>
      <w:hyperlink w:anchor="P150" w:history="1">
        <w:r>
          <w:rPr>
            <w:color w:val="0000FF"/>
          </w:rPr>
          <w:t>Информации</w:t>
        </w:r>
      </w:hyperlink>
      <w:r>
        <w:t xml:space="preserve"> на бумажном носителе.</w:t>
      </w:r>
    </w:p>
    <w:p w:rsidR="00A20488" w:rsidRDefault="00A20488">
      <w:pPr>
        <w:pStyle w:val="ConsPlusNormal"/>
        <w:spacing w:before="220"/>
        <w:ind w:firstLine="540"/>
        <w:jc w:val="both"/>
      </w:pPr>
      <w:r>
        <w:t xml:space="preserve">1.9. Учреждение не позднее десяти рабочих дней года, следующего за отчетным, представляет в Департамент с использованием АС "Бюджет" копию Плана (на отчетный год с учетом всех изменений, внесенных в течение отчетного года), созданную посредством </w:t>
      </w:r>
      <w:r>
        <w:lastRenderedPageBreak/>
        <w:t>сканирования и подтвержденную ЭП уполномоченного лица. В случае отсутствия ЭП учреждение представляет в Департамент с использованием АС "Бюджет" копию Плана, созданную посредством сканирования, а также направляет в Департамент с сопроводительным письмом копию Плана на бумажном носителе, заверенную уполномоченным органом.</w:t>
      </w:r>
    </w:p>
    <w:p w:rsidR="00A20488" w:rsidRDefault="00A20488">
      <w:pPr>
        <w:pStyle w:val="ConsPlusNormal"/>
        <w:spacing w:before="220"/>
        <w:ind w:firstLine="540"/>
        <w:jc w:val="both"/>
      </w:pPr>
      <w:r>
        <w:t>1.10. Учреждение осуществляет кассовые расходы в пределах свободного остатка плановых показателей по выплатам.</w:t>
      </w:r>
    </w:p>
    <w:p w:rsidR="00A20488" w:rsidRDefault="00A20488">
      <w:pPr>
        <w:pStyle w:val="ConsPlusNormal"/>
        <w:spacing w:before="220"/>
        <w:ind w:firstLine="540"/>
        <w:jc w:val="both"/>
      </w:pPr>
      <w:bookmarkStart w:id="2" w:name="P72"/>
      <w:bookmarkEnd w:id="2"/>
      <w:proofErr w:type="gramStart"/>
      <w:r>
        <w:t xml:space="preserve">Объем свободного остатка плановых показателей по выплатам, источником финансового обеспечения которых являются средства, предоставляемые в соответствии с </w:t>
      </w:r>
      <w:hyperlink r:id="rId19" w:history="1">
        <w:r>
          <w:rPr>
            <w:color w:val="0000FF"/>
          </w:rPr>
          <w:t>абзацем вторым пункта 1 статьи 78.1</w:t>
        </w:r>
      </w:hyperlink>
      <w:r>
        <w:t xml:space="preserve"> Бюджетного кодекса Российской Федерации (далее - целевая субсидия) или средства, предоставляемые в соответствии с </w:t>
      </w:r>
      <w:hyperlink r:id="rId20" w:history="1">
        <w:r>
          <w:rPr>
            <w:color w:val="0000FF"/>
          </w:rPr>
          <w:t>пунктом 1 статьи 78.2</w:t>
        </w:r>
      </w:hyperlink>
      <w:r>
        <w:t xml:space="preserve"> Бюджетного кодекса Российской Федерации (далее - субсидия на капвложения) определяется как разница между объемом соответствующих плановых показателей по выплатам, согласованных уполномоченным</w:t>
      </w:r>
      <w:proofErr w:type="gramEnd"/>
      <w:r>
        <w:t xml:space="preserve"> органом (с учетом изменений, согласованных уполномоченным органом) и суммой поставленных с начала финансового года на учет обязательств учреждения и кассового расхода по прочим обязательствам по соответствующему коду бюджетной классификации и аналитическим кодам с учетом возврата средств.</w:t>
      </w:r>
    </w:p>
    <w:p w:rsidR="00A20488" w:rsidRDefault="00A2048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29.03.2016 N 01-07/20)</w:t>
      </w:r>
    </w:p>
    <w:p w:rsidR="00A20488" w:rsidRDefault="00A20488">
      <w:pPr>
        <w:pStyle w:val="ConsPlusNormal"/>
        <w:spacing w:before="220"/>
        <w:ind w:firstLine="540"/>
        <w:jc w:val="both"/>
      </w:pPr>
      <w:proofErr w:type="gramStart"/>
      <w:r>
        <w:t xml:space="preserve">Объем свободного остатка плановых показателей по выплатам, источником финансового обеспечения которых являются средства, не указанные в </w:t>
      </w:r>
      <w:hyperlink w:anchor="P72" w:history="1">
        <w:r>
          <w:rPr>
            <w:color w:val="0000FF"/>
          </w:rPr>
          <w:t>абзаце втором</w:t>
        </w:r>
      </w:hyperlink>
      <w:r>
        <w:t xml:space="preserve"> настоящего пункта, определяется как разница между объемом соответствующих плановых показателей по выплатам, согласованных уполномоченным органом (с учетом изменений, согласованных уполномоченным органом) и суммой кассового расхода по соответствующему коду бюджетной классификации и аналитическим кодам с учетом возврата средств.</w:t>
      </w:r>
      <w:proofErr w:type="gramEnd"/>
    </w:p>
    <w:p w:rsidR="00A20488" w:rsidRDefault="00A2048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29.03.2016 N 01-07/20)</w:t>
      </w:r>
    </w:p>
    <w:p w:rsidR="00A20488" w:rsidRDefault="00A20488">
      <w:pPr>
        <w:pStyle w:val="ConsPlusNormal"/>
        <w:jc w:val="both"/>
      </w:pPr>
    </w:p>
    <w:p w:rsidR="00A20488" w:rsidRDefault="00A20488">
      <w:pPr>
        <w:pStyle w:val="ConsPlusNormal"/>
        <w:jc w:val="center"/>
        <w:outlineLvl w:val="1"/>
      </w:pPr>
      <w:r>
        <w:t>2. Проведение кассовых операций за счет сре</w:t>
      </w:r>
      <w:proofErr w:type="gramStart"/>
      <w:r>
        <w:t>дств кл</w:t>
      </w:r>
      <w:proofErr w:type="gramEnd"/>
      <w:r>
        <w:t>иентов</w:t>
      </w:r>
    </w:p>
    <w:p w:rsidR="00A20488" w:rsidRDefault="00A20488">
      <w:pPr>
        <w:pStyle w:val="ConsPlusNormal"/>
        <w:jc w:val="both"/>
      </w:pPr>
    </w:p>
    <w:p w:rsidR="00A20488" w:rsidRDefault="00A20488">
      <w:pPr>
        <w:pStyle w:val="ConsPlusNormal"/>
        <w:ind w:firstLine="540"/>
        <w:jc w:val="both"/>
      </w:pPr>
      <w:r>
        <w:t>2.1. Для проведения кассовых выплат клиент представляет в Департамент платежные поручения на перечисление средств (далее - платежные поручения).</w:t>
      </w:r>
    </w:p>
    <w:p w:rsidR="00A20488" w:rsidRDefault="00A20488">
      <w:pPr>
        <w:pStyle w:val="ConsPlusNormal"/>
        <w:spacing w:before="220"/>
        <w:ind w:firstLine="540"/>
        <w:jc w:val="both"/>
      </w:pPr>
      <w:r>
        <w:t xml:space="preserve">Прием платежных поручений на бумажном носителе для рассмотрения в сроки, установленные </w:t>
      </w:r>
      <w:hyperlink w:anchor="P114" w:history="1">
        <w:r>
          <w:rPr>
            <w:color w:val="0000FF"/>
          </w:rPr>
          <w:t>пунктом 2.5</w:t>
        </w:r>
      </w:hyperlink>
      <w:r>
        <w:t xml:space="preserve"> настоящего Порядка, производится Департаментом до 12 часов местного времени, платежных поручений, представленных в электронном виде с ЭП, - до 16 часов местного времени.</w:t>
      </w:r>
    </w:p>
    <w:p w:rsidR="00A20488" w:rsidRDefault="00A20488">
      <w:pPr>
        <w:pStyle w:val="ConsPlusNormal"/>
        <w:spacing w:before="220"/>
        <w:ind w:firstLine="540"/>
        <w:jc w:val="both"/>
      </w:pPr>
      <w:bookmarkStart w:id="3" w:name="P81"/>
      <w:bookmarkEnd w:id="3"/>
      <w:proofErr w:type="gramStart"/>
      <w:r>
        <w:t xml:space="preserve">Платежные поручения, на основании которых осуществляются операции по списанию и зачислению средств в учреждении Центрального банка Российской Федерации, оформляются в соответствии с требованиями </w:t>
      </w:r>
      <w:hyperlink r:id="rId23" w:history="1">
        <w:r>
          <w:rPr>
            <w:color w:val="0000FF"/>
          </w:rPr>
          <w:t>приказа</w:t>
        </w:r>
      </w:hyperlink>
      <w:r>
        <w:t xml:space="preserve"> Федерального казначейства от 10.10.2008 N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органами Федерального казначейства отдельных функций финансовых органов субъектов Российской Федерации и муниципальных образований</w:t>
      </w:r>
      <w:proofErr w:type="gramEnd"/>
      <w:r>
        <w:t xml:space="preserve"> по исполнению соответствующих бюджетов" (далее - приказ Федерального казначейства от 10.10.2008 N 8н).</w:t>
      </w:r>
    </w:p>
    <w:p w:rsidR="00A20488" w:rsidRDefault="00A20488">
      <w:pPr>
        <w:pStyle w:val="ConsPlusNormal"/>
        <w:spacing w:before="220"/>
        <w:ind w:firstLine="540"/>
        <w:jc w:val="both"/>
      </w:pPr>
      <w:r>
        <w:t xml:space="preserve">Указанные в </w:t>
      </w:r>
      <w:hyperlink w:anchor="P81" w:history="1">
        <w:r>
          <w:rPr>
            <w:color w:val="0000FF"/>
          </w:rPr>
          <w:t>абзаце третьем</w:t>
        </w:r>
      </w:hyperlink>
      <w:r>
        <w:t xml:space="preserve"> настоящего пункта документы должны соответствовать требованиям настоящего Порядка.</w:t>
      </w:r>
    </w:p>
    <w:p w:rsidR="00A20488" w:rsidRDefault="00A20488">
      <w:pPr>
        <w:pStyle w:val="ConsPlusNormal"/>
        <w:spacing w:before="220"/>
        <w:ind w:firstLine="540"/>
        <w:jc w:val="both"/>
      </w:pPr>
      <w:r>
        <w:t>В платежном поручении:</w:t>
      </w:r>
    </w:p>
    <w:p w:rsidR="00A20488" w:rsidRDefault="00A20488">
      <w:pPr>
        <w:pStyle w:val="ConsPlusNormal"/>
        <w:spacing w:before="220"/>
        <w:ind w:firstLine="540"/>
        <w:jc w:val="both"/>
      </w:pPr>
      <w:r>
        <w:t xml:space="preserve">в поле "ИНН" плательщика указывается идентификационный номер налогоплательщика - </w:t>
      </w:r>
      <w:r>
        <w:lastRenderedPageBreak/>
        <w:t>клиента;</w:t>
      </w:r>
    </w:p>
    <w:p w:rsidR="00A20488" w:rsidRDefault="00A20488">
      <w:pPr>
        <w:pStyle w:val="ConsPlusNormal"/>
        <w:spacing w:before="220"/>
        <w:ind w:firstLine="540"/>
        <w:jc w:val="both"/>
      </w:pPr>
      <w:r>
        <w:t>в поле "КПП" плательщика указывается код причины постановки клиента на налоговый учет;</w:t>
      </w:r>
    </w:p>
    <w:p w:rsidR="00A20488" w:rsidRDefault="00A20488">
      <w:pPr>
        <w:pStyle w:val="ConsPlusNormal"/>
        <w:spacing w:before="220"/>
        <w:ind w:firstLine="540"/>
        <w:jc w:val="both"/>
      </w:pPr>
      <w:r>
        <w:t xml:space="preserve">в поле "Плательщик" указываются сокращенное наименование министерства (МУФ </w:t>
      </w:r>
      <w:proofErr w:type="gramStart"/>
      <w:r>
        <w:t>СО</w:t>
      </w:r>
      <w:proofErr w:type="gramEnd"/>
      <w:r>
        <w:t xml:space="preserve">), </w:t>
      </w:r>
      <w:proofErr w:type="gramStart"/>
      <w:r>
        <w:t>в</w:t>
      </w:r>
      <w:proofErr w:type="gramEnd"/>
      <w:r>
        <w:t xml:space="preserve"> скобках - полное или сокращенное наименование клиента, лицевой счет клиента;</w:t>
      </w:r>
    </w:p>
    <w:p w:rsidR="00A20488" w:rsidRDefault="00A20488">
      <w:pPr>
        <w:pStyle w:val="ConsPlusNormal"/>
        <w:spacing w:before="220"/>
        <w:ind w:firstLine="540"/>
        <w:jc w:val="both"/>
      </w:pPr>
      <w:r>
        <w:t>в кодовой зоне поля "Назначение платежа" указываются коды бюджетной классификации в соответствии с бюджетной классификацией Российской Федерации и аналитические коды.</w:t>
      </w:r>
    </w:p>
    <w:p w:rsidR="00A20488" w:rsidRDefault="00A2048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29.03.2016 N 01-07/20)</w:t>
      </w:r>
    </w:p>
    <w:p w:rsidR="00A20488" w:rsidRDefault="00A20488">
      <w:pPr>
        <w:pStyle w:val="ConsPlusNormal"/>
        <w:spacing w:before="220"/>
        <w:ind w:firstLine="540"/>
        <w:jc w:val="both"/>
      </w:pPr>
      <w:r>
        <w:t>В целях получения наличных денег клиент одновременно с платежным поручением представляет в Департамент заявку на получение денежных средств по форме и в порядке, предусмотренном для получателей средств областного бюджета порядком обеспечения наличными денежными средствами получателей средств областного бюджета, установленным приказом министерства. В заявке на получение денежных средств:</w:t>
      </w:r>
    </w:p>
    <w:p w:rsidR="00A20488" w:rsidRDefault="00A20488">
      <w:pPr>
        <w:pStyle w:val="ConsPlusNormal"/>
        <w:spacing w:before="220"/>
        <w:ind w:firstLine="540"/>
        <w:jc w:val="both"/>
      </w:pPr>
      <w:r>
        <w:t>в заголовочной части в поле "Главный распорядитель средств областного бюджета" указывается уполномоченный орган (орган государственной власти Самарской области, предоставляющий субсидию государственному унитарному предприятию);</w:t>
      </w:r>
    </w:p>
    <w:p w:rsidR="00A20488" w:rsidRDefault="00A20488">
      <w:pPr>
        <w:pStyle w:val="ConsPlusNormal"/>
        <w:spacing w:before="220"/>
        <w:ind w:firstLine="540"/>
        <w:jc w:val="both"/>
      </w:pPr>
      <w:r>
        <w:t>в кодовой зоне поля "Назначение платежа" указываются коды бюджетной классификации в соответствии с бюджетной классификацией Российской Федерации и аналитические коды;</w:t>
      </w:r>
    </w:p>
    <w:p w:rsidR="00A20488" w:rsidRDefault="00A2048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29.03.2016 N 01-07/20)</w:t>
      </w:r>
    </w:p>
    <w:p w:rsidR="00A20488" w:rsidRDefault="00A20488">
      <w:pPr>
        <w:pStyle w:val="ConsPlusNormal"/>
        <w:spacing w:before="220"/>
        <w:ind w:firstLine="540"/>
        <w:jc w:val="both"/>
      </w:pPr>
      <w:r>
        <w:t>в поле "Бюджетная классификация" заполняются только коды бюджетной классификации в соответствии с бюджетной классификацией Российской Федерации.</w:t>
      </w:r>
    </w:p>
    <w:p w:rsidR="00A20488" w:rsidRDefault="00A2048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29.03.2016 N 01-07/20)</w:t>
      </w:r>
    </w:p>
    <w:p w:rsidR="00A20488" w:rsidRDefault="00A20488">
      <w:pPr>
        <w:pStyle w:val="ConsPlusNormal"/>
        <w:spacing w:before="220"/>
        <w:ind w:firstLine="540"/>
        <w:jc w:val="both"/>
      </w:pPr>
      <w:r>
        <w:t>Номер лицевого счета, указанный в заявке на получение денежных средств и в поле "Плательщик" платежного поручения, должен соответствовать номеру открытого клиенту в министерстве лицевого счета, предназначенного для учета операций с соответствующими средствами. Наименование клиента должно соответствовать полному или сокращенному наименованию клиента, указанному в карточке образцов подписей и оттиска печати, представленной клиентом в министерство.</w:t>
      </w:r>
    </w:p>
    <w:p w:rsidR="00A20488" w:rsidRDefault="00A20488">
      <w:pPr>
        <w:pStyle w:val="ConsPlusNormal"/>
        <w:spacing w:before="220"/>
        <w:ind w:firstLine="540"/>
        <w:jc w:val="both"/>
      </w:pPr>
      <w:r>
        <w:t>В одном платежном поручении может содержаться несколько сумм кассовых выплат по одному обязательству клиента.</w:t>
      </w:r>
    </w:p>
    <w:p w:rsidR="00A20488" w:rsidRDefault="00A20488">
      <w:pPr>
        <w:pStyle w:val="ConsPlusNormal"/>
        <w:spacing w:before="220"/>
        <w:ind w:firstLine="540"/>
        <w:jc w:val="both"/>
      </w:pPr>
      <w:r>
        <w:t xml:space="preserve">Платежные поручения, представляемые для проведения кассовых выплат, указанных в </w:t>
      </w:r>
      <w:hyperlink w:anchor="P113" w:history="1">
        <w:r>
          <w:rPr>
            <w:color w:val="0000FF"/>
          </w:rPr>
          <w:t>пункте 2.4</w:t>
        </w:r>
      </w:hyperlink>
      <w:r>
        <w:t xml:space="preserve"> настоящего Порядка, оформляются с учетом порядка санкционирования расходов учреждений, источником финансового обеспечения которых являются целевые субсидии, установленным приказом министерства, и порядка санкционирования расходов клиентов, источником финансового обеспечения которых являются субсидии на капвложения, установленным приказом министерства.</w:t>
      </w:r>
    </w:p>
    <w:p w:rsidR="00A20488" w:rsidRDefault="00A20488">
      <w:pPr>
        <w:pStyle w:val="ConsPlusNormal"/>
        <w:spacing w:before="220"/>
        <w:ind w:firstLine="540"/>
        <w:jc w:val="both"/>
      </w:pPr>
      <w:r>
        <w:t>2.2. Департамент отказывает клиенту в приеме платежного поручения в случае:</w:t>
      </w:r>
    </w:p>
    <w:p w:rsidR="00A20488" w:rsidRDefault="00A20488">
      <w:pPr>
        <w:pStyle w:val="ConsPlusNormal"/>
        <w:spacing w:before="220"/>
        <w:ind w:firstLine="540"/>
        <w:jc w:val="both"/>
      </w:pPr>
      <w:r>
        <w:t>если указанный в платежном документе лицевой счет не соответствует номеру открытого клиенту в министерстве лицевого счета, предназначенного для учета операций с соответствующими средствами;</w:t>
      </w:r>
    </w:p>
    <w:p w:rsidR="00A20488" w:rsidRDefault="00A20488">
      <w:pPr>
        <w:pStyle w:val="ConsPlusNormal"/>
        <w:spacing w:before="220"/>
        <w:ind w:firstLine="540"/>
        <w:jc w:val="both"/>
      </w:pPr>
      <w:r>
        <w:t xml:space="preserve">нарушения требований к оформлению платежного поручения или заявки на получение </w:t>
      </w:r>
      <w:r>
        <w:lastRenderedPageBreak/>
        <w:t>денежных средств, предусмотренных настоящим Порядком;</w:t>
      </w:r>
    </w:p>
    <w:p w:rsidR="00A20488" w:rsidRDefault="00A20488">
      <w:pPr>
        <w:pStyle w:val="ConsPlusNormal"/>
        <w:spacing w:before="220"/>
        <w:ind w:firstLine="540"/>
        <w:jc w:val="both"/>
      </w:pPr>
      <w:r>
        <w:t>несоответствия содержания производимой операции коду бюджетной классификации и (или) аналитическому коду, указанному в платежном поручении или заявке на получение денежных средств;</w:t>
      </w:r>
    </w:p>
    <w:p w:rsidR="00A20488" w:rsidRDefault="00A2048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29.03.2016 N 01-07/20)</w:t>
      </w:r>
    </w:p>
    <w:p w:rsidR="00A20488" w:rsidRDefault="00A20488">
      <w:pPr>
        <w:pStyle w:val="ConsPlusNormal"/>
        <w:spacing w:before="220"/>
        <w:ind w:firstLine="540"/>
        <w:jc w:val="both"/>
      </w:pPr>
      <w:bookmarkStart w:id="4" w:name="P103"/>
      <w:bookmarkEnd w:id="4"/>
      <w:r>
        <w:t>недостаточности средств на лицевом счете клиента с учетом типа средств (источника финансового обеспечения) и иных ограничений по использованию остатка в случаях, установленных действующими нормативными правовыми актами;</w:t>
      </w:r>
    </w:p>
    <w:p w:rsidR="00A20488" w:rsidRDefault="00A20488">
      <w:pPr>
        <w:pStyle w:val="ConsPlusNormal"/>
        <w:spacing w:before="220"/>
        <w:ind w:firstLine="540"/>
        <w:jc w:val="both"/>
      </w:pPr>
      <w:r>
        <w:t>неправильного указания в платежном поручении реквизитов плательщика и (или) получателя;</w:t>
      </w:r>
    </w:p>
    <w:p w:rsidR="00A20488" w:rsidRDefault="00A20488">
      <w:pPr>
        <w:pStyle w:val="ConsPlusNormal"/>
        <w:spacing w:before="220"/>
        <w:ind w:firstLine="540"/>
        <w:jc w:val="both"/>
      </w:pPr>
      <w:proofErr w:type="gramStart"/>
      <w:r>
        <w:t>несоответствия образцов подписей и оттиска печати в карточке подписям руководителя (иного лица, имеющего право первой подписи в соответствии с карточкой образцов подписей и оттиска печати), главного бухгалтера (иного лица, имеющего право второй подписи в соответствии с карточкой образцов подписей и оттиска печати) и (или) оттиску печати клиента в платежном поручении (заявки на получение денежных средств) (при предоставлении на бумажном носителе);</w:t>
      </w:r>
      <w:proofErr w:type="gramEnd"/>
    </w:p>
    <w:p w:rsidR="00A20488" w:rsidRDefault="00A20488">
      <w:pPr>
        <w:pStyle w:val="ConsPlusNormal"/>
        <w:spacing w:before="220"/>
        <w:ind w:firstLine="540"/>
        <w:jc w:val="both"/>
      </w:pPr>
      <w:r>
        <w:t>непредставления клиентом документов о наличии полномочий должностных лиц, имеющих право подписи в соответствии с карточкой с образцами подписей и оттиска печати клиента;</w:t>
      </w:r>
    </w:p>
    <w:p w:rsidR="00A20488" w:rsidRDefault="00A20488">
      <w:pPr>
        <w:pStyle w:val="ConsPlusNormal"/>
        <w:spacing w:before="220"/>
        <w:ind w:firstLine="540"/>
        <w:jc w:val="both"/>
      </w:pPr>
      <w:r>
        <w:t xml:space="preserve">несоответствия даты платежного поручения или заявки на получение денежных средств дате передачи их на рассмотрение Департаменту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"Бюджет";</w:t>
      </w:r>
    </w:p>
    <w:p w:rsidR="00A20488" w:rsidRDefault="00A20488">
      <w:pPr>
        <w:pStyle w:val="ConsPlusNormal"/>
        <w:spacing w:before="220"/>
        <w:ind w:firstLine="540"/>
        <w:jc w:val="both"/>
      </w:pPr>
      <w:r>
        <w:t xml:space="preserve">неверного и (или) неполного заполнения информации в электронном виде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"Бюджет";</w:t>
      </w:r>
    </w:p>
    <w:p w:rsidR="00A20488" w:rsidRDefault="00A20488">
      <w:pPr>
        <w:pStyle w:val="ConsPlusNormal"/>
        <w:spacing w:before="220"/>
        <w:ind w:firstLine="540"/>
        <w:jc w:val="both"/>
      </w:pPr>
      <w:r>
        <w:t>несоответствия информации, указанной в платежном поручении, информации, указанной в заявке на получение денежных средств, представленной в соответствии с порядком обеспечения наличными денежными средствами получателей средств областного бюджета, установленным Министерством;</w:t>
      </w:r>
    </w:p>
    <w:p w:rsidR="00A20488" w:rsidRDefault="00A20488">
      <w:pPr>
        <w:pStyle w:val="ConsPlusNormal"/>
        <w:spacing w:before="220"/>
        <w:ind w:firstLine="540"/>
        <w:jc w:val="both"/>
      </w:pPr>
      <w:r>
        <w:t>непредставления заявки на получение денежных средств по форме и в порядке, предусмотренном для получателей средств областного бюджета порядком обеспечения наличными денежными средствами получателей средств областного бюджета, установленным приказом министерства;</w:t>
      </w:r>
    </w:p>
    <w:p w:rsidR="00A20488" w:rsidRDefault="00A20488">
      <w:pPr>
        <w:pStyle w:val="ConsPlusNormal"/>
        <w:spacing w:before="220"/>
        <w:ind w:firstLine="540"/>
        <w:jc w:val="both"/>
      </w:pPr>
      <w:r>
        <w:t>превышения суммы, указанной в платежном поручении, над объемом свободного остатка плановых показателей по выплатам.</w:t>
      </w:r>
    </w:p>
    <w:p w:rsidR="00A20488" w:rsidRDefault="00A20488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Расходы государственных учреждений, источником финансового обеспечения которых являются средства, полученные в соответствии с </w:t>
      </w:r>
      <w:hyperlink r:id="rId28" w:history="1">
        <w:r>
          <w:rPr>
            <w:color w:val="0000FF"/>
          </w:rPr>
          <w:t>абзацем первым пункта 1 статьи 78.1</w:t>
        </w:r>
      </w:hyperlink>
      <w:r>
        <w:t xml:space="preserve"> Бюджетного кодекса Российской Федерации на возмещение нормативных затрат, связанных с оказанием ими в соответствии с государственным заданием государственных услуг (выполнением работ) (далее - субсидия на государственное задание), а также иные выплаты (за исключением выплат, указанных в </w:t>
      </w:r>
      <w:hyperlink w:anchor="P113" w:history="1">
        <w:r>
          <w:rPr>
            <w:color w:val="0000FF"/>
          </w:rPr>
          <w:t>пункте 2.4</w:t>
        </w:r>
      </w:hyperlink>
      <w:r>
        <w:t xml:space="preserve"> настоящего Порядка) осуществляются без</w:t>
      </w:r>
      <w:proofErr w:type="gramEnd"/>
      <w:r>
        <w:t xml:space="preserve"> представления учреждениями документов, подтверждающих возникновение обязательств.</w:t>
      </w:r>
    </w:p>
    <w:p w:rsidR="00A20488" w:rsidRDefault="00A20488">
      <w:pPr>
        <w:pStyle w:val="ConsPlusNormal"/>
        <w:spacing w:before="220"/>
        <w:ind w:firstLine="540"/>
        <w:jc w:val="both"/>
      </w:pPr>
      <w:bookmarkStart w:id="5" w:name="P113"/>
      <w:bookmarkEnd w:id="5"/>
      <w:r>
        <w:t xml:space="preserve">2.4. Санкционирование кассовых выплат по исполнению обязательств, источником финансового обеспечения которых являются средства целевых </w:t>
      </w:r>
      <w:proofErr w:type="gramStart"/>
      <w:r>
        <w:t>субсидий</w:t>
      </w:r>
      <w:proofErr w:type="gramEnd"/>
      <w:r>
        <w:t xml:space="preserve"> и средства субсидий на капвложения осуществляется в соответствии с порядками санкционирования соответствующих расходов, установленными приказами министерства.</w:t>
      </w:r>
    </w:p>
    <w:p w:rsidR="00A20488" w:rsidRDefault="00A20488">
      <w:pPr>
        <w:pStyle w:val="ConsPlusNormal"/>
        <w:spacing w:before="220"/>
        <w:ind w:firstLine="540"/>
        <w:jc w:val="both"/>
      </w:pPr>
      <w:bookmarkStart w:id="6" w:name="P114"/>
      <w:bookmarkEnd w:id="6"/>
      <w:r>
        <w:lastRenderedPageBreak/>
        <w:t>2.5. Департамент не позднее второго рабочего дня, следующего за днем представления клиентом платежных поручений, отклоняет или санкционирует оплату обязатель</w:t>
      </w:r>
      <w:proofErr w:type="gramStart"/>
      <w:r>
        <w:t>ств кл</w:t>
      </w:r>
      <w:proofErr w:type="gramEnd"/>
      <w:r>
        <w:t xml:space="preserve">иента. </w:t>
      </w:r>
      <w:proofErr w:type="gramStart"/>
      <w:r>
        <w:t xml:space="preserve">Департамент отклоняет платежное поручение клиента, для оплаты которого на лицевом счете клиента отсутствует свободный остаток соответствующей субсидии, по основанию, указанному в </w:t>
      </w:r>
      <w:hyperlink w:anchor="P103" w:history="1">
        <w:r>
          <w:rPr>
            <w:color w:val="0000FF"/>
          </w:rPr>
          <w:t>абзаце пятом пункта 2.2</w:t>
        </w:r>
      </w:hyperlink>
      <w:r>
        <w:t xml:space="preserve"> настоящего Порядка, в случае непредставления органом государственной власти Самарской области, перечисляющим субсидию, в Департамент в срок, установленный </w:t>
      </w:r>
      <w:hyperlink r:id="rId29" w:history="1">
        <w:r>
          <w:rPr>
            <w:color w:val="0000FF"/>
          </w:rPr>
          <w:t>Порядком</w:t>
        </w:r>
      </w:hyperlink>
      <w:r>
        <w:t xml:space="preserve"> исполнения областного бюджета по расходам, утвержденным приказом министерства от 13.12.2007 N 12-21/99, платежного поручения на перечисление</w:t>
      </w:r>
      <w:proofErr w:type="gramEnd"/>
      <w:r>
        <w:t xml:space="preserve"> клиенту соответствующей субсидии, сумма которого равна сумме платежного поручения клиента.</w:t>
      </w:r>
    </w:p>
    <w:p w:rsidR="00A20488" w:rsidRDefault="00A20488">
      <w:pPr>
        <w:pStyle w:val="ConsPlusNormal"/>
        <w:spacing w:before="220"/>
        <w:ind w:firstLine="540"/>
        <w:jc w:val="both"/>
      </w:pPr>
      <w:r>
        <w:t xml:space="preserve">Если платежные поручения представлены в министерство в электронном виде с ЭП, причины отклонения не позднее срока, указанного в </w:t>
      </w:r>
      <w:hyperlink w:anchor="P114" w:history="1">
        <w:r>
          <w:rPr>
            <w:color w:val="0000FF"/>
          </w:rPr>
          <w:t>абзаце первом</w:t>
        </w:r>
      </w:hyperlink>
      <w:r>
        <w:t xml:space="preserve"> настоящего пункта, отражаются в электронном виде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"Бюджет".</w:t>
      </w:r>
    </w:p>
    <w:p w:rsidR="00A20488" w:rsidRDefault="00A20488">
      <w:pPr>
        <w:pStyle w:val="ConsPlusNormal"/>
        <w:spacing w:before="220"/>
        <w:ind w:firstLine="540"/>
        <w:jc w:val="both"/>
      </w:pPr>
      <w:r>
        <w:t xml:space="preserve">При отсутствии у клиента удаленного рабочего места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 причины отказа в исполнении платежных поручений, представленных на бумажном носителе, указываются на экземпляре указанных документов, подлежащем возврату клиенту.</w:t>
      </w:r>
    </w:p>
    <w:p w:rsidR="00A20488" w:rsidRDefault="00A20488">
      <w:pPr>
        <w:pStyle w:val="ConsPlusNormal"/>
        <w:spacing w:before="220"/>
        <w:ind w:firstLine="540"/>
        <w:jc w:val="both"/>
      </w:pPr>
      <w:r>
        <w:t xml:space="preserve">2.6. Операции по обеспечению наличными деньгами клиентов учитываются аналогично </w:t>
      </w:r>
      <w:hyperlink r:id="rId30" w:history="1">
        <w:r>
          <w:rPr>
            <w:color w:val="0000FF"/>
          </w:rPr>
          <w:t>Порядку</w:t>
        </w:r>
      </w:hyperlink>
      <w:r>
        <w:t xml:space="preserve"> организации обеспечения наличными денежными средствами получателей средств областного бюджета, утвержденному приказом министерства от 16.11.2009 N 01-21/55.</w:t>
      </w:r>
    </w:p>
    <w:p w:rsidR="00A20488" w:rsidRDefault="00A20488">
      <w:pPr>
        <w:pStyle w:val="ConsPlusNormal"/>
        <w:spacing w:before="220"/>
        <w:ind w:firstLine="540"/>
        <w:jc w:val="both"/>
      </w:pPr>
      <w:r>
        <w:t>Оформление клиентом объявления на взнос наличных денежных средств осуществляется с учетом следующих особенностей:</w:t>
      </w:r>
    </w:p>
    <w:p w:rsidR="00A20488" w:rsidRDefault="00A20488">
      <w:pPr>
        <w:pStyle w:val="ConsPlusNormal"/>
        <w:spacing w:before="220"/>
        <w:ind w:firstLine="540"/>
        <w:jc w:val="both"/>
      </w:pPr>
      <w:r>
        <w:t>- в поле "Получатель" указывается Управление Федерального казначейства по Самарской области, в скобках сокращенное наименование министерства, полное или сокращенное наименование клиента, вносящего наличные деньги, а также номер соответствующего лицевого счета клиента;</w:t>
      </w:r>
    </w:p>
    <w:p w:rsidR="00A20488" w:rsidRDefault="00A20488">
      <w:pPr>
        <w:pStyle w:val="ConsPlusNormal"/>
        <w:spacing w:before="220"/>
        <w:ind w:firstLine="540"/>
        <w:jc w:val="both"/>
      </w:pPr>
      <w:r>
        <w:t>- в поле "Источник поступления" клиент указывает коды бюджетной классификации в соответствии с бюджетной классификацией Российской Федерации, аналитические коды и суммы, по которым вносимые средства подлежат отражению на лицевом счете клиента.</w:t>
      </w:r>
    </w:p>
    <w:p w:rsidR="00A20488" w:rsidRDefault="00A2048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29.03.2016 N 01-07/20)</w:t>
      </w:r>
    </w:p>
    <w:p w:rsidR="00A20488" w:rsidRDefault="00A20488">
      <w:pPr>
        <w:pStyle w:val="ConsPlusNormal"/>
        <w:spacing w:before="220"/>
        <w:ind w:firstLine="540"/>
        <w:jc w:val="both"/>
      </w:pPr>
      <w:r>
        <w:t>2.7. Министерство в день поступления выписки банка учитывает операции со средствами клиентов на лицевых счетах клиентов и направляет клиентам выписки из лицевых счетов с приложением документов, на основании которых были отражены кассовые операции на соответствующем лицевом счете клиента.</w:t>
      </w:r>
    </w:p>
    <w:p w:rsidR="00A20488" w:rsidRDefault="00A20488">
      <w:pPr>
        <w:pStyle w:val="ConsPlusNormal"/>
        <w:jc w:val="both"/>
      </w:pPr>
    </w:p>
    <w:p w:rsidR="00A20488" w:rsidRDefault="00A20488">
      <w:pPr>
        <w:pStyle w:val="ConsPlusNormal"/>
        <w:jc w:val="center"/>
        <w:outlineLvl w:val="1"/>
      </w:pPr>
      <w:r>
        <w:t>3. Проведение работы с невыясненными платежами</w:t>
      </w:r>
    </w:p>
    <w:p w:rsidR="00A20488" w:rsidRDefault="00A20488">
      <w:pPr>
        <w:pStyle w:val="ConsPlusNormal"/>
        <w:jc w:val="both"/>
      </w:pPr>
    </w:p>
    <w:p w:rsidR="00A20488" w:rsidRDefault="00A20488">
      <w:pPr>
        <w:pStyle w:val="ConsPlusNormal"/>
        <w:ind w:firstLine="540"/>
        <w:jc w:val="both"/>
      </w:pPr>
      <w:r>
        <w:t>3.1. Суммы, зачисленные по расчетным документам, в которых отсутствует информация, позволяющая определить принадлежность поступивших сумм (далее - невыясненные поступления), учитываются в составе общего остатка на счете.</w:t>
      </w:r>
    </w:p>
    <w:p w:rsidR="00A20488" w:rsidRDefault="00A20488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платежном поручении, суммы по которому отнесены к невыясненным поступлениям, указаны ИНН и КПП клиента, Департамент не позднее следующего рабочего дня после поступления банковской выписки формирует и направляет предполагаемому клиенту </w:t>
      </w:r>
      <w:hyperlink r:id="rId32" w:history="1">
        <w:r>
          <w:rPr>
            <w:color w:val="0000FF"/>
          </w:rPr>
          <w:t>Запрос</w:t>
        </w:r>
      </w:hyperlink>
      <w:r>
        <w:t xml:space="preserve"> на выяснение принадлежности платежа (код формы по КФД 0531808), оформленный в соответствии с требованиями </w:t>
      </w:r>
      <w:hyperlink r:id="rId33" w:history="1">
        <w:r>
          <w:rPr>
            <w:color w:val="0000FF"/>
          </w:rPr>
          <w:t>приказа</w:t>
        </w:r>
      </w:hyperlink>
      <w:r>
        <w:t xml:space="preserve"> Федерального казначейства от 10.10.2008 N 8н.</w:t>
      </w:r>
      <w:proofErr w:type="gramEnd"/>
    </w:p>
    <w:p w:rsidR="00A20488" w:rsidRDefault="00A20488">
      <w:pPr>
        <w:pStyle w:val="ConsPlusNormal"/>
        <w:spacing w:before="220"/>
        <w:ind w:firstLine="540"/>
        <w:jc w:val="both"/>
      </w:pPr>
      <w:r>
        <w:t xml:space="preserve">Для уточнения невыясненных поступлений клиент представляет в Департамент </w:t>
      </w:r>
      <w:hyperlink r:id="rId34" w:history="1">
        <w:r>
          <w:rPr>
            <w:color w:val="0000FF"/>
          </w:rPr>
          <w:t>уведомление</w:t>
        </w:r>
      </w:hyperlink>
      <w:r>
        <w:t xml:space="preserve"> об уточнении вида и принадлежности платежа (далее - уведомление) в </w:t>
      </w:r>
      <w:r>
        <w:lastRenderedPageBreak/>
        <w:t>электронном виде с ЭП или на бумажном носителе (код формы по КФД 0531809).</w:t>
      </w:r>
    </w:p>
    <w:p w:rsidR="00A20488" w:rsidRDefault="00A20488">
      <w:pPr>
        <w:pStyle w:val="ConsPlusNormal"/>
        <w:spacing w:before="220"/>
        <w:ind w:firstLine="540"/>
        <w:jc w:val="both"/>
      </w:pPr>
      <w:r>
        <w:t>Невыясненные поступления подлежат уточнению клиентом в течение 10 рабочих дней. В случае если в течение 10 рабочих дней клиент не представил в Департамент уведомление, указанные средства возвращаются плательщику.</w:t>
      </w:r>
    </w:p>
    <w:p w:rsidR="00A20488" w:rsidRDefault="00A20488">
      <w:pPr>
        <w:pStyle w:val="ConsPlusNormal"/>
        <w:spacing w:before="220"/>
        <w:ind w:firstLine="540"/>
        <w:jc w:val="both"/>
      </w:pPr>
      <w:r>
        <w:t>3.2. Суммы поступлений, отнесенные к невыясненным поступлениям, результаты выяснения (уточнения) их принадлежности, а также операции по возврату невыясненных поступлений плательщику отражаются в ведомости учета невыясненных поступлений.</w:t>
      </w:r>
    </w:p>
    <w:p w:rsidR="00A20488" w:rsidRDefault="00A20488">
      <w:pPr>
        <w:pStyle w:val="ConsPlusNormal"/>
        <w:spacing w:before="220"/>
        <w:ind w:firstLine="540"/>
        <w:jc w:val="both"/>
      </w:pPr>
      <w:r>
        <w:t>Ведомость учета невыясненных поступлений ведется Департаментом с начала финансового года и формируется ежедневно.</w:t>
      </w:r>
    </w:p>
    <w:p w:rsidR="00A20488" w:rsidRDefault="00A20488">
      <w:pPr>
        <w:pStyle w:val="ConsPlusNormal"/>
        <w:jc w:val="both"/>
      </w:pPr>
    </w:p>
    <w:p w:rsidR="00A20488" w:rsidRDefault="00A20488">
      <w:pPr>
        <w:pStyle w:val="ConsPlusNormal"/>
        <w:jc w:val="both"/>
      </w:pPr>
    </w:p>
    <w:p w:rsidR="00A20488" w:rsidRDefault="00A20488">
      <w:pPr>
        <w:pStyle w:val="ConsPlusNormal"/>
        <w:jc w:val="both"/>
      </w:pPr>
    </w:p>
    <w:p w:rsidR="00A20488" w:rsidRDefault="00A20488">
      <w:pPr>
        <w:pStyle w:val="ConsPlusNormal"/>
        <w:jc w:val="both"/>
      </w:pPr>
    </w:p>
    <w:p w:rsidR="00A20488" w:rsidRDefault="00A20488">
      <w:pPr>
        <w:pStyle w:val="ConsPlusNormal"/>
        <w:jc w:val="both"/>
      </w:pPr>
    </w:p>
    <w:p w:rsidR="00A20488" w:rsidRDefault="00A20488">
      <w:pPr>
        <w:pStyle w:val="ConsPlusNormal"/>
        <w:jc w:val="right"/>
        <w:outlineLvl w:val="1"/>
      </w:pPr>
      <w:r>
        <w:t>Приложение</w:t>
      </w:r>
    </w:p>
    <w:p w:rsidR="00A20488" w:rsidRDefault="00A20488">
      <w:pPr>
        <w:pStyle w:val="ConsPlusNormal"/>
        <w:jc w:val="right"/>
      </w:pPr>
      <w:r>
        <w:t>к Порядку</w:t>
      </w:r>
    </w:p>
    <w:p w:rsidR="00A20488" w:rsidRDefault="00A20488">
      <w:pPr>
        <w:pStyle w:val="ConsPlusNormal"/>
        <w:jc w:val="right"/>
      </w:pPr>
      <w:r>
        <w:t>проведения кассовых операций со средствами</w:t>
      </w:r>
    </w:p>
    <w:p w:rsidR="00A20488" w:rsidRDefault="00A20488">
      <w:pPr>
        <w:pStyle w:val="ConsPlusNormal"/>
        <w:jc w:val="right"/>
      </w:pPr>
      <w:r>
        <w:t>государственных бюджетных и автономных</w:t>
      </w:r>
    </w:p>
    <w:p w:rsidR="00A20488" w:rsidRDefault="00A20488">
      <w:pPr>
        <w:pStyle w:val="ConsPlusNormal"/>
        <w:jc w:val="right"/>
      </w:pPr>
      <w:r>
        <w:t>учреждений Самарской области, государственных</w:t>
      </w:r>
    </w:p>
    <w:p w:rsidR="00A20488" w:rsidRDefault="00A20488">
      <w:pPr>
        <w:pStyle w:val="ConsPlusNormal"/>
        <w:jc w:val="right"/>
      </w:pPr>
      <w:r>
        <w:t>унитарных предприятий Самарской области,</w:t>
      </w:r>
    </w:p>
    <w:p w:rsidR="00A20488" w:rsidRDefault="00A20488">
      <w:pPr>
        <w:pStyle w:val="ConsPlusNormal"/>
        <w:jc w:val="right"/>
      </w:pPr>
      <w:r>
        <w:t xml:space="preserve">лицевые </w:t>
      </w:r>
      <w:proofErr w:type="gramStart"/>
      <w:r>
        <w:t>счета</w:t>
      </w:r>
      <w:proofErr w:type="gramEnd"/>
      <w:r>
        <w:t xml:space="preserve"> которых открыты в министерстве</w:t>
      </w:r>
    </w:p>
    <w:p w:rsidR="00A20488" w:rsidRDefault="00A20488">
      <w:pPr>
        <w:pStyle w:val="ConsPlusNormal"/>
        <w:jc w:val="right"/>
      </w:pPr>
      <w:r>
        <w:t>управления финансами Самарской области</w:t>
      </w:r>
    </w:p>
    <w:p w:rsidR="00A20488" w:rsidRDefault="00A20488">
      <w:pPr>
        <w:pStyle w:val="ConsPlusNormal"/>
        <w:jc w:val="center"/>
      </w:pPr>
    </w:p>
    <w:p w:rsidR="00A20488" w:rsidRDefault="00A20488">
      <w:pPr>
        <w:pStyle w:val="ConsPlusNormal"/>
        <w:jc w:val="center"/>
      </w:pPr>
      <w:r>
        <w:t>Список изменяющих документов</w:t>
      </w:r>
    </w:p>
    <w:p w:rsidR="00A20488" w:rsidRDefault="00A20488">
      <w:pPr>
        <w:pStyle w:val="ConsPlusNormal"/>
        <w:jc w:val="center"/>
      </w:pPr>
      <w:proofErr w:type="gramStart"/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</w:t>
      </w:r>
      <w:proofErr w:type="gramEnd"/>
    </w:p>
    <w:p w:rsidR="00A20488" w:rsidRDefault="00A20488">
      <w:pPr>
        <w:pStyle w:val="ConsPlusNormal"/>
        <w:jc w:val="center"/>
      </w:pPr>
      <w:r>
        <w:t>от 24.01.2017 N 01-07/6)</w:t>
      </w:r>
    </w:p>
    <w:p w:rsidR="00A20488" w:rsidRDefault="00A20488">
      <w:pPr>
        <w:pStyle w:val="ConsPlusNormal"/>
        <w:jc w:val="both"/>
      </w:pPr>
    </w:p>
    <w:p w:rsidR="00A20488" w:rsidRDefault="00A20488">
      <w:pPr>
        <w:pStyle w:val="ConsPlusNonformat"/>
        <w:jc w:val="both"/>
      </w:pPr>
      <w:bookmarkStart w:id="7" w:name="P150"/>
      <w:bookmarkEnd w:id="7"/>
      <w:r>
        <w:t xml:space="preserve">                                              "СОГЛАСОВАНО"</w:t>
      </w:r>
    </w:p>
    <w:p w:rsidR="00A20488" w:rsidRDefault="00A20488">
      <w:pPr>
        <w:pStyle w:val="ConsPlusNonformat"/>
        <w:jc w:val="both"/>
      </w:pPr>
      <w:r>
        <w:t xml:space="preserve">                                 Руководитель органа,</w:t>
      </w:r>
    </w:p>
    <w:p w:rsidR="00A20488" w:rsidRDefault="00A20488">
      <w:pPr>
        <w:pStyle w:val="ConsPlusNonformat"/>
        <w:jc w:val="both"/>
      </w:pPr>
      <w:r>
        <w:t xml:space="preserve">                                 осуществляющего</w:t>
      </w:r>
    </w:p>
    <w:p w:rsidR="00A20488" w:rsidRDefault="00A20488">
      <w:pPr>
        <w:pStyle w:val="ConsPlusNonformat"/>
        <w:jc w:val="both"/>
      </w:pPr>
      <w:r>
        <w:t xml:space="preserve">                                 функции и полномочия</w:t>
      </w:r>
    </w:p>
    <w:p w:rsidR="00A20488" w:rsidRDefault="00A20488">
      <w:pPr>
        <w:pStyle w:val="ConsPlusNonformat"/>
        <w:jc w:val="both"/>
      </w:pPr>
      <w:r>
        <w:t xml:space="preserve">                                 учредителя _________ _____________________</w:t>
      </w:r>
    </w:p>
    <w:p w:rsidR="00A20488" w:rsidRDefault="00A20488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A20488" w:rsidRDefault="00A20488">
      <w:pPr>
        <w:pStyle w:val="ConsPlusNonformat"/>
        <w:jc w:val="both"/>
      </w:pPr>
      <w:r>
        <w:t xml:space="preserve">                                 "___" _________ 20__ г.</w:t>
      </w:r>
    </w:p>
    <w:p w:rsidR="00A20488" w:rsidRDefault="00A20488">
      <w:pPr>
        <w:pStyle w:val="ConsPlusNonformat"/>
        <w:jc w:val="both"/>
      </w:pPr>
    </w:p>
    <w:p w:rsidR="00A20488" w:rsidRDefault="00A20488">
      <w:pPr>
        <w:pStyle w:val="ConsPlusNonformat"/>
        <w:jc w:val="both"/>
      </w:pPr>
      <w:r>
        <w:t xml:space="preserve">                                Информация</w:t>
      </w:r>
    </w:p>
    <w:p w:rsidR="00A20488" w:rsidRDefault="00A20488">
      <w:pPr>
        <w:pStyle w:val="ConsPlusNonformat"/>
        <w:jc w:val="both"/>
      </w:pPr>
      <w:r>
        <w:t xml:space="preserve">         о распределении показателей Плана </w:t>
      </w:r>
      <w:proofErr w:type="gramStart"/>
      <w:r>
        <w:t>финансово-хозяйственной</w:t>
      </w:r>
      <w:proofErr w:type="gramEnd"/>
    </w:p>
    <w:p w:rsidR="00A20488" w:rsidRDefault="00A20488">
      <w:pPr>
        <w:pStyle w:val="ConsPlusNonformat"/>
        <w:jc w:val="both"/>
      </w:pPr>
      <w:r>
        <w:t xml:space="preserve">            деятельности по поступлениям и выплатам на ___ год</w:t>
      </w:r>
    </w:p>
    <w:p w:rsidR="00A20488" w:rsidRDefault="00A20488">
      <w:pPr>
        <w:pStyle w:val="ConsPlusNonformat"/>
        <w:jc w:val="both"/>
      </w:pPr>
      <w:r>
        <w:t xml:space="preserve">               и плановый период ______ и ________ годов</w:t>
      </w:r>
    </w:p>
    <w:p w:rsidR="00A20488" w:rsidRDefault="00A20488">
      <w:pPr>
        <w:pStyle w:val="ConsPlusNonformat"/>
        <w:jc w:val="both"/>
      </w:pPr>
      <w:r>
        <w:t xml:space="preserve">                          по состоянию </w:t>
      </w:r>
      <w:proofErr w:type="gramStart"/>
      <w:r>
        <w:t>на</w:t>
      </w:r>
      <w:proofErr w:type="gramEnd"/>
      <w:r>
        <w:t xml:space="preserve"> _______</w:t>
      </w:r>
    </w:p>
    <w:p w:rsidR="00A20488" w:rsidRDefault="00A20488">
      <w:pPr>
        <w:pStyle w:val="ConsPlusNonformat"/>
        <w:jc w:val="both"/>
      </w:pPr>
    </w:p>
    <w:p w:rsidR="00A20488" w:rsidRDefault="00A20488">
      <w:pPr>
        <w:pStyle w:val="ConsPlusNonformat"/>
        <w:jc w:val="both"/>
      </w:pPr>
      <w:r>
        <w:t>Наименование государственного бюджетного (автономного) учреждения Самарской</w:t>
      </w:r>
    </w:p>
    <w:p w:rsidR="00A20488" w:rsidRDefault="00A20488">
      <w:pPr>
        <w:pStyle w:val="ConsPlusNonformat"/>
        <w:jc w:val="both"/>
      </w:pPr>
      <w:r>
        <w:t>области, ИНН/КПП __________________________________________________________</w:t>
      </w:r>
    </w:p>
    <w:p w:rsidR="00A20488" w:rsidRDefault="00A20488">
      <w:pPr>
        <w:pStyle w:val="ConsPlusNonformat"/>
        <w:jc w:val="both"/>
      </w:pPr>
      <w:r>
        <w:t>___________________________________________________________________________</w:t>
      </w:r>
    </w:p>
    <w:p w:rsidR="00A20488" w:rsidRDefault="00A20488">
      <w:pPr>
        <w:pStyle w:val="ConsPlusNonformat"/>
        <w:jc w:val="both"/>
      </w:pPr>
      <w:r>
        <w:t>Наименование органа, осуществляющего функции и полномочия учредителя ______</w:t>
      </w:r>
    </w:p>
    <w:p w:rsidR="00A20488" w:rsidRDefault="00A20488">
      <w:pPr>
        <w:pStyle w:val="ConsPlusNonformat"/>
        <w:jc w:val="both"/>
      </w:pPr>
      <w:r>
        <w:t>___________________________________________________________________________</w:t>
      </w:r>
    </w:p>
    <w:p w:rsidR="00A20488" w:rsidRDefault="00A20488">
      <w:pPr>
        <w:pStyle w:val="ConsPlusNonformat"/>
        <w:jc w:val="both"/>
      </w:pPr>
    </w:p>
    <w:p w:rsidR="00A20488" w:rsidRDefault="00A20488">
      <w:pPr>
        <w:pStyle w:val="ConsPlusNonformat"/>
        <w:jc w:val="both"/>
      </w:pPr>
      <w:r>
        <w:t>Единица измерения: руб. (с точностью до второго десятичного знака)</w:t>
      </w:r>
    </w:p>
    <w:p w:rsidR="00A20488" w:rsidRDefault="00A20488">
      <w:pPr>
        <w:pStyle w:val="ConsPlusNormal"/>
        <w:jc w:val="both"/>
      </w:pPr>
    </w:p>
    <w:p w:rsidR="00A20488" w:rsidRDefault="00A20488">
      <w:pPr>
        <w:sectPr w:rsidR="00A20488" w:rsidSect="004913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6"/>
        <w:gridCol w:w="1328"/>
        <w:gridCol w:w="752"/>
        <w:gridCol w:w="648"/>
        <w:gridCol w:w="700"/>
        <w:gridCol w:w="1179"/>
        <w:gridCol w:w="1028"/>
        <w:gridCol w:w="1179"/>
        <w:gridCol w:w="656"/>
        <w:gridCol w:w="1078"/>
        <w:gridCol w:w="1078"/>
        <w:gridCol w:w="1078"/>
        <w:gridCol w:w="1078"/>
        <w:gridCol w:w="1078"/>
        <w:gridCol w:w="1078"/>
      </w:tblGrid>
      <w:tr w:rsidR="00A20488" w:rsidTr="00A20488">
        <w:tc>
          <w:tcPr>
            <w:tcW w:w="332" w:type="pct"/>
            <w:vMerge w:val="restart"/>
          </w:tcPr>
          <w:p w:rsidR="00A20488" w:rsidRDefault="00A20488">
            <w:pPr>
              <w:pStyle w:val="ConsPlusNormal"/>
              <w:jc w:val="center"/>
            </w:pPr>
            <w:r>
              <w:lastRenderedPageBreak/>
              <w:t>Номер лицевого счета</w:t>
            </w:r>
          </w:p>
        </w:tc>
        <w:tc>
          <w:tcPr>
            <w:tcW w:w="747" w:type="pct"/>
            <w:gridSpan w:val="2"/>
          </w:tcPr>
          <w:p w:rsidR="00A20488" w:rsidRDefault="00A20488">
            <w:pPr>
              <w:pStyle w:val="ConsPlusNormal"/>
              <w:jc w:val="center"/>
            </w:pPr>
            <w:r>
              <w:t>Коды бюджетной классификации</w:t>
            </w:r>
          </w:p>
        </w:tc>
        <w:tc>
          <w:tcPr>
            <w:tcW w:w="1644" w:type="pct"/>
            <w:gridSpan w:val="5"/>
          </w:tcPr>
          <w:p w:rsidR="00A20488" w:rsidRDefault="00A20488">
            <w:pPr>
              <w:pStyle w:val="ConsPlusNormal"/>
              <w:jc w:val="center"/>
            </w:pPr>
            <w:r>
              <w:t>Аналитические коды</w:t>
            </w:r>
          </w:p>
        </w:tc>
        <w:tc>
          <w:tcPr>
            <w:tcW w:w="316" w:type="pct"/>
            <w:vMerge w:val="restart"/>
          </w:tcPr>
          <w:p w:rsidR="00A20488" w:rsidRDefault="00A20488">
            <w:pPr>
              <w:pStyle w:val="ConsPlusNormal"/>
              <w:jc w:val="center"/>
            </w:pPr>
            <w:r>
              <w:t>Остатки на начало года</w:t>
            </w:r>
          </w:p>
        </w:tc>
        <w:tc>
          <w:tcPr>
            <w:tcW w:w="631" w:type="pct"/>
            <w:gridSpan w:val="2"/>
            <w:vMerge w:val="restart"/>
          </w:tcPr>
          <w:p w:rsidR="00A20488" w:rsidRDefault="00A20488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665" w:type="pct"/>
            <w:gridSpan w:val="2"/>
            <w:vMerge w:val="restart"/>
          </w:tcPr>
          <w:p w:rsidR="00A20488" w:rsidRDefault="00A20488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665" w:type="pct"/>
            <w:gridSpan w:val="2"/>
            <w:vMerge w:val="restart"/>
          </w:tcPr>
          <w:p w:rsidR="00A20488" w:rsidRDefault="00A20488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</w:tr>
      <w:tr w:rsidR="00A20488" w:rsidTr="00A20488">
        <w:trPr>
          <w:trHeight w:val="509"/>
        </w:trPr>
        <w:tc>
          <w:tcPr>
            <w:tcW w:w="332" w:type="pct"/>
            <w:vMerge/>
          </w:tcPr>
          <w:p w:rsidR="00A20488" w:rsidRDefault="00A20488"/>
        </w:tc>
        <w:tc>
          <w:tcPr>
            <w:tcW w:w="432" w:type="pct"/>
            <w:vMerge w:val="restart"/>
          </w:tcPr>
          <w:p w:rsidR="00A20488" w:rsidRDefault="00A20488">
            <w:pPr>
              <w:pStyle w:val="ConsPlusNormal"/>
              <w:jc w:val="center"/>
            </w:pPr>
            <w:r>
              <w:t>Код операций сектора государственного управления (для поступлений)</w:t>
            </w:r>
          </w:p>
        </w:tc>
        <w:tc>
          <w:tcPr>
            <w:tcW w:w="316" w:type="pct"/>
            <w:vMerge w:val="restart"/>
          </w:tcPr>
          <w:p w:rsidR="00A20488" w:rsidRDefault="00A20488">
            <w:pPr>
              <w:pStyle w:val="ConsPlusNormal"/>
              <w:jc w:val="center"/>
            </w:pPr>
            <w:r>
              <w:t>Код вида расходов (для выплат)</w:t>
            </w:r>
          </w:p>
        </w:tc>
        <w:tc>
          <w:tcPr>
            <w:tcW w:w="299" w:type="pct"/>
            <w:vMerge w:val="restart"/>
          </w:tcPr>
          <w:p w:rsidR="00A20488" w:rsidRDefault="00A20488">
            <w:pPr>
              <w:pStyle w:val="ConsPlusNormal"/>
              <w:jc w:val="center"/>
            </w:pPr>
            <w:r>
              <w:t>Код типа средств</w:t>
            </w:r>
          </w:p>
        </w:tc>
        <w:tc>
          <w:tcPr>
            <w:tcW w:w="299" w:type="pct"/>
            <w:vMerge w:val="restart"/>
          </w:tcPr>
          <w:p w:rsidR="00A20488" w:rsidRDefault="00A20488">
            <w:pPr>
              <w:pStyle w:val="ConsPlusNormal"/>
              <w:jc w:val="center"/>
            </w:pPr>
            <w:r>
              <w:t>Код целевых средств</w:t>
            </w:r>
          </w:p>
        </w:tc>
        <w:tc>
          <w:tcPr>
            <w:tcW w:w="365" w:type="pct"/>
            <w:vMerge w:val="restart"/>
          </w:tcPr>
          <w:p w:rsidR="00A20488" w:rsidRDefault="00A20488">
            <w:pPr>
              <w:pStyle w:val="ConsPlusNormal"/>
              <w:jc w:val="center"/>
            </w:pPr>
            <w:r>
              <w:t>Код экономической классификации расходов</w:t>
            </w:r>
          </w:p>
        </w:tc>
        <w:tc>
          <w:tcPr>
            <w:tcW w:w="282" w:type="pct"/>
            <w:vMerge w:val="restart"/>
          </w:tcPr>
          <w:p w:rsidR="00A20488" w:rsidRDefault="00A20488">
            <w:pPr>
              <w:pStyle w:val="ConsPlusNormal"/>
              <w:jc w:val="center"/>
            </w:pPr>
            <w:r>
              <w:t>Код мероприятия</w:t>
            </w:r>
          </w:p>
        </w:tc>
        <w:tc>
          <w:tcPr>
            <w:tcW w:w="399" w:type="pct"/>
            <w:vMerge w:val="restart"/>
          </w:tcPr>
          <w:p w:rsidR="00A20488" w:rsidRDefault="00A20488">
            <w:pPr>
              <w:pStyle w:val="ConsPlusNormal"/>
              <w:jc w:val="center"/>
            </w:pPr>
            <w:proofErr w:type="spellStart"/>
            <w:r>
              <w:t>Субкод</w:t>
            </w:r>
            <w:proofErr w:type="spellEnd"/>
            <w:r>
              <w:t xml:space="preserve"> экономической классификации расходов</w:t>
            </w:r>
          </w:p>
        </w:tc>
        <w:tc>
          <w:tcPr>
            <w:tcW w:w="316" w:type="pct"/>
            <w:vMerge/>
          </w:tcPr>
          <w:p w:rsidR="00A20488" w:rsidRDefault="00A20488"/>
        </w:tc>
        <w:tc>
          <w:tcPr>
            <w:tcW w:w="631" w:type="pct"/>
            <w:gridSpan w:val="2"/>
            <w:vMerge/>
          </w:tcPr>
          <w:p w:rsidR="00A20488" w:rsidRDefault="00A20488"/>
        </w:tc>
        <w:tc>
          <w:tcPr>
            <w:tcW w:w="665" w:type="pct"/>
            <w:gridSpan w:val="2"/>
            <w:vMerge/>
          </w:tcPr>
          <w:p w:rsidR="00A20488" w:rsidRDefault="00A20488"/>
        </w:tc>
        <w:tc>
          <w:tcPr>
            <w:tcW w:w="665" w:type="pct"/>
            <w:gridSpan w:val="2"/>
            <w:vMerge/>
          </w:tcPr>
          <w:p w:rsidR="00A20488" w:rsidRDefault="00A20488"/>
        </w:tc>
      </w:tr>
      <w:tr w:rsidR="00A20488" w:rsidTr="00A20488">
        <w:tc>
          <w:tcPr>
            <w:tcW w:w="332" w:type="pct"/>
            <w:vMerge/>
          </w:tcPr>
          <w:p w:rsidR="00A20488" w:rsidRDefault="00A20488"/>
        </w:tc>
        <w:tc>
          <w:tcPr>
            <w:tcW w:w="432" w:type="pct"/>
            <w:vMerge/>
          </w:tcPr>
          <w:p w:rsidR="00A20488" w:rsidRDefault="00A20488"/>
        </w:tc>
        <w:tc>
          <w:tcPr>
            <w:tcW w:w="316" w:type="pct"/>
            <w:vMerge/>
          </w:tcPr>
          <w:p w:rsidR="00A20488" w:rsidRDefault="00A20488"/>
        </w:tc>
        <w:tc>
          <w:tcPr>
            <w:tcW w:w="299" w:type="pct"/>
            <w:vMerge/>
          </w:tcPr>
          <w:p w:rsidR="00A20488" w:rsidRDefault="00A20488"/>
        </w:tc>
        <w:tc>
          <w:tcPr>
            <w:tcW w:w="299" w:type="pct"/>
            <w:vMerge/>
          </w:tcPr>
          <w:p w:rsidR="00A20488" w:rsidRDefault="00A20488"/>
        </w:tc>
        <w:tc>
          <w:tcPr>
            <w:tcW w:w="365" w:type="pct"/>
            <w:vMerge/>
          </w:tcPr>
          <w:p w:rsidR="00A20488" w:rsidRDefault="00A20488"/>
        </w:tc>
        <w:tc>
          <w:tcPr>
            <w:tcW w:w="282" w:type="pct"/>
            <w:vMerge/>
          </w:tcPr>
          <w:p w:rsidR="00A20488" w:rsidRDefault="00A20488"/>
        </w:tc>
        <w:tc>
          <w:tcPr>
            <w:tcW w:w="399" w:type="pct"/>
            <w:vMerge/>
          </w:tcPr>
          <w:p w:rsidR="00A20488" w:rsidRDefault="00A20488"/>
        </w:tc>
        <w:tc>
          <w:tcPr>
            <w:tcW w:w="316" w:type="pct"/>
            <w:vMerge/>
          </w:tcPr>
          <w:p w:rsidR="00A20488" w:rsidRDefault="00A20488"/>
        </w:tc>
        <w:tc>
          <w:tcPr>
            <w:tcW w:w="299" w:type="pct"/>
          </w:tcPr>
          <w:p w:rsidR="00A20488" w:rsidRDefault="00A20488">
            <w:pPr>
              <w:pStyle w:val="ConsPlusNormal"/>
              <w:jc w:val="center"/>
            </w:pPr>
            <w:r>
              <w:t>Планируемые поступления</w:t>
            </w:r>
          </w:p>
        </w:tc>
        <w:tc>
          <w:tcPr>
            <w:tcW w:w="332" w:type="pct"/>
          </w:tcPr>
          <w:p w:rsidR="00A20488" w:rsidRDefault="00A20488">
            <w:pPr>
              <w:pStyle w:val="ConsPlusNormal"/>
              <w:jc w:val="center"/>
            </w:pPr>
            <w:r>
              <w:t>Планируемые выплаты</w:t>
            </w:r>
          </w:p>
        </w:tc>
        <w:tc>
          <w:tcPr>
            <w:tcW w:w="332" w:type="pct"/>
          </w:tcPr>
          <w:p w:rsidR="00A20488" w:rsidRDefault="00A20488">
            <w:pPr>
              <w:pStyle w:val="ConsPlusNormal"/>
              <w:jc w:val="center"/>
            </w:pPr>
            <w:r>
              <w:t>Планируемые поступления</w:t>
            </w:r>
          </w:p>
        </w:tc>
        <w:tc>
          <w:tcPr>
            <w:tcW w:w="332" w:type="pct"/>
          </w:tcPr>
          <w:p w:rsidR="00A20488" w:rsidRDefault="00A20488">
            <w:pPr>
              <w:pStyle w:val="ConsPlusNormal"/>
              <w:jc w:val="center"/>
            </w:pPr>
            <w:r>
              <w:t>Планируемые выплаты</w:t>
            </w:r>
          </w:p>
        </w:tc>
        <w:tc>
          <w:tcPr>
            <w:tcW w:w="332" w:type="pct"/>
          </w:tcPr>
          <w:p w:rsidR="00A20488" w:rsidRDefault="00A20488">
            <w:pPr>
              <w:pStyle w:val="ConsPlusNormal"/>
              <w:jc w:val="center"/>
            </w:pPr>
            <w:r>
              <w:t>Планируемые поступления</w:t>
            </w:r>
          </w:p>
        </w:tc>
        <w:tc>
          <w:tcPr>
            <w:tcW w:w="332" w:type="pct"/>
          </w:tcPr>
          <w:p w:rsidR="00A20488" w:rsidRDefault="00A20488">
            <w:pPr>
              <w:pStyle w:val="ConsPlusNormal"/>
              <w:jc w:val="center"/>
            </w:pPr>
            <w:r>
              <w:t>Планируемые выплаты</w:t>
            </w:r>
          </w:p>
        </w:tc>
      </w:tr>
      <w:tr w:rsidR="00A20488" w:rsidTr="00A20488">
        <w:tc>
          <w:tcPr>
            <w:tcW w:w="332" w:type="pct"/>
          </w:tcPr>
          <w:p w:rsidR="00A20488" w:rsidRDefault="00A20488">
            <w:pPr>
              <w:pStyle w:val="ConsPlusNormal"/>
            </w:pPr>
          </w:p>
        </w:tc>
        <w:tc>
          <w:tcPr>
            <w:tcW w:w="432" w:type="pct"/>
          </w:tcPr>
          <w:p w:rsidR="00A20488" w:rsidRDefault="00A20488">
            <w:pPr>
              <w:pStyle w:val="ConsPlusNormal"/>
            </w:pPr>
          </w:p>
        </w:tc>
        <w:tc>
          <w:tcPr>
            <w:tcW w:w="316" w:type="pct"/>
          </w:tcPr>
          <w:p w:rsidR="00A20488" w:rsidRDefault="00A20488">
            <w:pPr>
              <w:pStyle w:val="ConsPlusNormal"/>
            </w:pPr>
          </w:p>
        </w:tc>
        <w:tc>
          <w:tcPr>
            <w:tcW w:w="299" w:type="pct"/>
          </w:tcPr>
          <w:p w:rsidR="00A20488" w:rsidRDefault="00A20488">
            <w:pPr>
              <w:pStyle w:val="ConsPlusNormal"/>
            </w:pPr>
          </w:p>
        </w:tc>
        <w:tc>
          <w:tcPr>
            <w:tcW w:w="299" w:type="pct"/>
          </w:tcPr>
          <w:p w:rsidR="00A20488" w:rsidRDefault="00A20488">
            <w:pPr>
              <w:pStyle w:val="ConsPlusNormal"/>
            </w:pPr>
          </w:p>
        </w:tc>
        <w:tc>
          <w:tcPr>
            <w:tcW w:w="365" w:type="pct"/>
          </w:tcPr>
          <w:p w:rsidR="00A20488" w:rsidRDefault="00A20488">
            <w:pPr>
              <w:pStyle w:val="ConsPlusNormal"/>
            </w:pPr>
          </w:p>
        </w:tc>
        <w:tc>
          <w:tcPr>
            <w:tcW w:w="282" w:type="pct"/>
          </w:tcPr>
          <w:p w:rsidR="00A20488" w:rsidRDefault="00A20488">
            <w:pPr>
              <w:pStyle w:val="ConsPlusNormal"/>
            </w:pPr>
          </w:p>
        </w:tc>
        <w:tc>
          <w:tcPr>
            <w:tcW w:w="399" w:type="pct"/>
          </w:tcPr>
          <w:p w:rsidR="00A20488" w:rsidRDefault="00A20488">
            <w:pPr>
              <w:pStyle w:val="ConsPlusNormal"/>
            </w:pPr>
          </w:p>
        </w:tc>
        <w:tc>
          <w:tcPr>
            <w:tcW w:w="316" w:type="pct"/>
          </w:tcPr>
          <w:p w:rsidR="00A20488" w:rsidRDefault="00A20488">
            <w:pPr>
              <w:pStyle w:val="ConsPlusNormal"/>
            </w:pPr>
          </w:p>
        </w:tc>
        <w:tc>
          <w:tcPr>
            <w:tcW w:w="299" w:type="pct"/>
          </w:tcPr>
          <w:p w:rsidR="00A20488" w:rsidRDefault="00A20488">
            <w:pPr>
              <w:pStyle w:val="ConsPlusNormal"/>
            </w:pPr>
          </w:p>
        </w:tc>
        <w:tc>
          <w:tcPr>
            <w:tcW w:w="332" w:type="pct"/>
          </w:tcPr>
          <w:p w:rsidR="00A20488" w:rsidRDefault="00A20488">
            <w:pPr>
              <w:pStyle w:val="ConsPlusNormal"/>
            </w:pPr>
          </w:p>
        </w:tc>
        <w:tc>
          <w:tcPr>
            <w:tcW w:w="332" w:type="pct"/>
          </w:tcPr>
          <w:p w:rsidR="00A20488" w:rsidRDefault="00A20488">
            <w:pPr>
              <w:pStyle w:val="ConsPlusNormal"/>
            </w:pPr>
          </w:p>
        </w:tc>
        <w:tc>
          <w:tcPr>
            <w:tcW w:w="332" w:type="pct"/>
          </w:tcPr>
          <w:p w:rsidR="00A20488" w:rsidRDefault="00A20488">
            <w:pPr>
              <w:pStyle w:val="ConsPlusNormal"/>
            </w:pPr>
          </w:p>
        </w:tc>
        <w:tc>
          <w:tcPr>
            <w:tcW w:w="332" w:type="pct"/>
          </w:tcPr>
          <w:p w:rsidR="00A20488" w:rsidRDefault="00A20488">
            <w:pPr>
              <w:pStyle w:val="ConsPlusNormal"/>
            </w:pPr>
          </w:p>
        </w:tc>
        <w:tc>
          <w:tcPr>
            <w:tcW w:w="332" w:type="pct"/>
          </w:tcPr>
          <w:p w:rsidR="00A20488" w:rsidRDefault="00A20488">
            <w:pPr>
              <w:pStyle w:val="ConsPlusNormal"/>
            </w:pPr>
          </w:p>
        </w:tc>
      </w:tr>
      <w:tr w:rsidR="00A20488" w:rsidTr="00A20488">
        <w:tc>
          <w:tcPr>
            <w:tcW w:w="332" w:type="pct"/>
          </w:tcPr>
          <w:p w:rsidR="00A20488" w:rsidRDefault="00A20488">
            <w:pPr>
              <w:pStyle w:val="ConsPlusNormal"/>
            </w:pPr>
          </w:p>
        </w:tc>
        <w:tc>
          <w:tcPr>
            <w:tcW w:w="432" w:type="pct"/>
          </w:tcPr>
          <w:p w:rsidR="00A20488" w:rsidRDefault="00A20488">
            <w:pPr>
              <w:pStyle w:val="ConsPlusNormal"/>
            </w:pPr>
          </w:p>
        </w:tc>
        <w:tc>
          <w:tcPr>
            <w:tcW w:w="316" w:type="pct"/>
          </w:tcPr>
          <w:p w:rsidR="00A20488" w:rsidRDefault="00A20488">
            <w:pPr>
              <w:pStyle w:val="ConsPlusNormal"/>
            </w:pPr>
          </w:p>
        </w:tc>
        <w:tc>
          <w:tcPr>
            <w:tcW w:w="299" w:type="pct"/>
          </w:tcPr>
          <w:p w:rsidR="00A20488" w:rsidRDefault="00A20488">
            <w:pPr>
              <w:pStyle w:val="ConsPlusNormal"/>
            </w:pPr>
          </w:p>
        </w:tc>
        <w:tc>
          <w:tcPr>
            <w:tcW w:w="299" w:type="pct"/>
          </w:tcPr>
          <w:p w:rsidR="00A20488" w:rsidRDefault="00A20488">
            <w:pPr>
              <w:pStyle w:val="ConsPlusNormal"/>
            </w:pPr>
          </w:p>
        </w:tc>
        <w:tc>
          <w:tcPr>
            <w:tcW w:w="365" w:type="pct"/>
          </w:tcPr>
          <w:p w:rsidR="00A20488" w:rsidRDefault="00A20488">
            <w:pPr>
              <w:pStyle w:val="ConsPlusNormal"/>
            </w:pPr>
          </w:p>
        </w:tc>
        <w:tc>
          <w:tcPr>
            <w:tcW w:w="282" w:type="pct"/>
          </w:tcPr>
          <w:p w:rsidR="00A20488" w:rsidRDefault="00A20488">
            <w:pPr>
              <w:pStyle w:val="ConsPlusNormal"/>
            </w:pPr>
          </w:p>
        </w:tc>
        <w:tc>
          <w:tcPr>
            <w:tcW w:w="399" w:type="pct"/>
          </w:tcPr>
          <w:p w:rsidR="00A20488" w:rsidRDefault="00A20488">
            <w:pPr>
              <w:pStyle w:val="ConsPlusNormal"/>
            </w:pPr>
          </w:p>
        </w:tc>
        <w:tc>
          <w:tcPr>
            <w:tcW w:w="316" w:type="pct"/>
          </w:tcPr>
          <w:p w:rsidR="00A20488" w:rsidRDefault="00A20488">
            <w:pPr>
              <w:pStyle w:val="ConsPlusNormal"/>
            </w:pPr>
          </w:p>
        </w:tc>
        <w:tc>
          <w:tcPr>
            <w:tcW w:w="299" w:type="pct"/>
          </w:tcPr>
          <w:p w:rsidR="00A20488" w:rsidRDefault="00A20488">
            <w:pPr>
              <w:pStyle w:val="ConsPlusNormal"/>
            </w:pPr>
          </w:p>
        </w:tc>
        <w:tc>
          <w:tcPr>
            <w:tcW w:w="332" w:type="pct"/>
          </w:tcPr>
          <w:p w:rsidR="00A20488" w:rsidRDefault="00A20488">
            <w:pPr>
              <w:pStyle w:val="ConsPlusNormal"/>
            </w:pPr>
          </w:p>
        </w:tc>
        <w:tc>
          <w:tcPr>
            <w:tcW w:w="332" w:type="pct"/>
          </w:tcPr>
          <w:p w:rsidR="00A20488" w:rsidRDefault="00A20488">
            <w:pPr>
              <w:pStyle w:val="ConsPlusNormal"/>
            </w:pPr>
          </w:p>
        </w:tc>
        <w:tc>
          <w:tcPr>
            <w:tcW w:w="332" w:type="pct"/>
          </w:tcPr>
          <w:p w:rsidR="00A20488" w:rsidRDefault="00A20488">
            <w:pPr>
              <w:pStyle w:val="ConsPlusNormal"/>
            </w:pPr>
          </w:p>
        </w:tc>
        <w:tc>
          <w:tcPr>
            <w:tcW w:w="332" w:type="pct"/>
          </w:tcPr>
          <w:p w:rsidR="00A20488" w:rsidRDefault="00A20488">
            <w:pPr>
              <w:pStyle w:val="ConsPlusNormal"/>
            </w:pPr>
          </w:p>
        </w:tc>
        <w:tc>
          <w:tcPr>
            <w:tcW w:w="332" w:type="pct"/>
          </w:tcPr>
          <w:p w:rsidR="00A20488" w:rsidRDefault="00A20488">
            <w:pPr>
              <w:pStyle w:val="ConsPlusNormal"/>
            </w:pPr>
          </w:p>
        </w:tc>
      </w:tr>
      <w:tr w:rsidR="00A20488" w:rsidTr="00A20488">
        <w:tc>
          <w:tcPr>
            <w:tcW w:w="2724" w:type="pct"/>
            <w:gridSpan w:val="8"/>
          </w:tcPr>
          <w:p w:rsidR="00A20488" w:rsidRDefault="00A20488">
            <w:pPr>
              <w:pStyle w:val="ConsPlusNormal"/>
              <w:jc w:val="both"/>
            </w:pPr>
            <w:r>
              <w:t>Итого по классификатору расходов контрактной системы</w:t>
            </w:r>
          </w:p>
        </w:tc>
        <w:tc>
          <w:tcPr>
            <w:tcW w:w="316" w:type="pct"/>
          </w:tcPr>
          <w:p w:rsidR="00A20488" w:rsidRDefault="00A20488">
            <w:pPr>
              <w:pStyle w:val="ConsPlusNormal"/>
            </w:pPr>
          </w:p>
        </w:tc>
        <w:tc>
          <w:tcPr>
            <w:tcW w:w="299" w:type="pct"/>
          </w:tcPr>
          <w:p w:rsidR="00A20488" w:rsidRDefault="00A20488">
            <w:pPr>
              <w:pStyle w:val="ConsPlusNormal"/>
            </w:pPr>
          </w:p>
        </w:tc>
        <w:tc>
          <w:tcPr>
            <w:tcW w:w="332" w:type="pct"/>
          </w:tcPr>
          <w:p w:rsidR="00A20488" w:rsidRDefault="00A20488">
            <w:pPr>
              <w:pStyle w:val="ConsPlusNormal"/>
            </w:pPr>
          </w:p>
        </w:tc>
        <w:tc>
          <w:tcPr>
            <w:tcW w:w="332" w:type="pct"/>
          </w:tcPr>
          <w:p w:rsidR="00A20488" w:rsidRDefault="00A20488">
            <w:pPr>
              <w:pStyle w:val="ConsPlusNormal"/>
            </w:pPr>
          </w:p>
        </w:tc>
        <w:tc>
          <w:tcPr>
            <w:tcW w:w="332" w:type="pct"/>
          </w:tcPr>
          <w:p w:rsidR="00A20488" w:rsidRDefault="00A20488">
            <w:pPr>
              <w:pStyle w:val="ConsPlusNormal"/>
            </w:pPr>
          </w:p>
        </w:tc>
        <w:tc>
          <w:tcPr>
            <w:tcW w:w="332" w:type="pct"/>
          </w:tcPr>
          <w:p w:rsidR="00A20488" w:rsidRDefault="00A20488">
            <w:pPr>
              <w:pStyle w:val="ConsPlusNormal"/>
            </w:pPr>
          </w:p>
        </w:tc>
        <w:tc>
          <w:tcPr>
            <w:tcW w:w="332" w:type="pct"/>
          </w:tcPr>
          <w:p w:rsidR="00A20488" w:rsidRDefault="00A20488">
            <w:pPr>
              <w:pStyle w:val="ConsPlusNormal"/>
            </w:pPr>
          </w:p>
        </w:tc>
      </w:tr>
      <w:tr w:rsidR="00A20488" w:rsidTr="00A20488">
        <w:tc>
          <w:tcPr>
            <w:tcW w:w="2724" w:type="pct"/>
            <w:gridSpan w:val="8"/>
          </w:tcPr>
          <w:p w:rsidR="00A20488" w:rsidRDefault="00A20488">
            <w:pPr>
              <w:pStyle w:val="ConsPlusNormal"/>
              <w:jc w:val="both"/>
            </w:pPr>
            <w:r>
              <w:t>Итого по типу средств</w:t>
            </w:r>
          </w:p>
        </w:tc>
        <w:tc>
          <w:tcPr>
            <w:tcW w:w="316" w:type="pct"/>
          </w:tcPr>
          <w:p w:rsidR="00A20488" w:rsidRDefault="00A20488">
            <w:pPr>
              <w:pStyle w:val="ConsPlusNormal"/>
            </w:pPr>
          </w:p>
        </w:tc>
        <w:tc>
          <w:tcPr>
            <w:tcW w:w="299" w:type="pct"/>
          </w:tcPr>
          <w:p w:rsidR="00A20488" w:rsidRDefault="00A20488">
            <w:pPr>
              <w:pStyle w:val="ConsPlusNormal"/>
            </w:pPr>
          </w:p>
        </w:tc>
        <w:tc>
          <w:tcPr>
            <w:tcW w:w="332" w:type="pct"/>
          </w:tcPr>
          <w:p w:rsidR="00A20488" w:rsidRDefault="00A20488">
            <w:pPr>
              <w:pStyle w:val="ConsPlusNormal"/>
            </w:pPr>
          </w:p>
        </w:tc>
        <w:tc>
          <w:tcPr>
            <w:tcW w:w="332" w:type="pct"/>
          </w:tcPr>
          <w:p w:rsidR="00A20488" w:rsidRDefault="00A20488">
            <w:pPr>
              <w:pStyle w:val="ConsPlusNormal"/>
            </w:pPr>
          </w:p>
        </w:tc>
        <w:tc>
          <w:tcPr>
            <w:tcW w:w="332" w:type="pct"/>
          </w:tcPr>
          <w:p w:rsidR="00A20488" w:rsidRDefault="00A20488">
            <w:pPr>
              <w:pStyle w:val="ConsPlusNormal"/>
            </w:pPr>
          </w:p>
        </w:tc>
        <w:tc>
          <w:tcPr>
            <w:tcW w:w="332" w:type="pct"/>
          </w:tcPr>
          <w:p w:rsidR="00A20488" w:rsidRDefault="00A20488">
            <w:pPr>
              <w:pStyle w:val="ConsPlusNormal"/>
            </w:pPr>
          </w:p>
        </w:tc>
        <w:tc>
          <w:tcPr>
            <w:tcW w:w="332" w:type="pct"/>
          </w:tcPr>
          <w:p w:rsidR="00A20488" w:rsidRDefault="00A20488">
            <w:pPr>
              <w:pStyle w:val="ConsPlusNormal"/>
            </w:pPr>
          </w:p>
        </w:tc>
      </w:tr>
      <w:tr w:rsidR="00A20488" w:rsidTr="00A20488">
        <w:tc>
          <w:tcPr>
            <w:tcW w:w="2724" w:type="pct"/>
            <w:gridSpan w:val="8"/>
          </w:tcPr>
          <w:p w:rsidR="00A20488" w:rsidRDefault="00A20488">
            <w:pPr>
              <w:pStyle w:val="ConsPlusNormal"/>
              <w:jc w:val="both"/>
            </w:pPr>
            <w:r>
              <w:t>Итого по лицевому счету</w:t>
            </w:r>
          </w:p>
        </w:tc>
        <w:tc>
          <w:tcPr>
            <w:tcW w:w="316" w:type="pct"/>
          </w:tcPr>
          <w:p w:rsidR="00A20488" w:rsidRDefault="00A20488">
            <w:pPr>
              <w:pStyle w:val="ConsPlusNormal"/>
            </w:pPr>
          </w:p>
        </w:tc>
        <w:tc>
          <w:tcPr>
            <w:tcW w:w="299" w:type="pct"/>
          </w:tcPr>
          <w:p w:rsidR="00A20488" w:rsidRDefault="00A20488">
            <w:pPr>
              <w:pStyle w:val="ConsPlusNormal"/>
            </w:pPr>
          </w:p>
        </w:tc>
        <w:tc>
          <w:tcPr>
            <w:tcW w:w="332" w:type="pct"/>
          </w:tcPr>
          <w:p w:rsidR="00A20488" w:rsidRDefault="00A20488">
            <w:pPr>
              <w:pStyle w:val="ConsPlusNormal"/>
            </w:pPr>
          </w:p>
        </w:tc>
        <w:tc>
          <w:tcPr>
            <w:tcW w:w="332" w:type="pct"/>
          </w:tcPr>
          <w:p w:rsidR="00A20488" w:rsidRDefault="00A20488">
            <w:pPr>
              <w:pStyle w:val="ConsPlusNormal"/>
            </w:pPr>
          </w:p>
        </w:tc>
        <w:tc>
          <w:tcPr>
            <w:tcW w:w="332" w:type="pct"/>
          </w:tcPr>
          <w:p w:rsidR="00A20488" w:rsidRDefault="00A20488">
            <w:pPr>
              <w:pStyle w:val="ConsPlusNormal"/>
            </w:pPr>
          </w:p>
        </w:tc>
        <w:tc>
          <w:tcPr>
            <w:tcW w:w="332" w:type="pct"/>
          </w:tcPr>
          <w:p w:rsidR="00A20488" w:rsidRDefault="00A20488">
            <w:pPr>
              <w:pStyle w:val="ConsPlusNormal"/>
            </w:pPr>
          </w:p>
        </w:tc>
        <w:tc>
          <w:tcPr>
            <w:tcW w:w="332" w:type="pct"/>
          </w:tcPr>
          <w:p w:rsidR="00A20488" w:rsidRDefault="00A20488">
            <w:pPr>
              <w:pStyle w:val="ConsPlusNormal"/>
            </w:pPr>
          </w:p>
        </w:tc>
      </w:tr>
      <w:tr w:rsidR="00A20488" w:rsidTr="00A20488">
        <w:tc>
          <w:tcPr>
            <w:tcW w:w="2724" w:type="pct"/>
            <w:gridSpan w:val="8"/>
          </w:tcPr>
          <w:p w:rsidR="00A20488" w:rsidRDefault="00A20488">
            <w:pPr>
              <w:pStyle w:val="ConsPlusNormal"/>
              <w:jc w:val="both"/>
            </w:pPr>
            <w:r>
              <w:t>Итого по учреждению</w:t>
            </w:r>
          </w:p>
        </w:tc>
        <w:tc>
          <w:tcPr>
            <w:tcW w:w="316" w:type="pct"/>
          </w:tcPr>
          <w:p w:rsidR="00A20488" w:rsidRDefault="00A20488">
            <w:pPr>
              <w:pStyle w:val="ConsPlusNormal"/>
            </w:pPr>
          </w:p>
        </w:tc>
        <w:tc>
          <w:tcPr>
            <w:tcW w:w="299" w:type="pct"/>
          </w:tcPr>
          <w:p w:rsidR="00A20488" w:rsidRDefault="00A20488">
            <w:pPr>
              <w:pStyle w:val="ConsPlusNormal"/>
            </w:pPr>
          </w:p>
        </w:tc>
        <w:tc>
          <w:tcPr>
            <w:tcW w:w="332" w:type="pct"/>
          </w:tcPr>
          <w:p w:rsidR="00A20488" w:rsidRDefault="00A20488">
            <w:pPr>
              <w:pStyle w:val="ConsPlusNormal"/>
            </w:pPr>
          </w:p>
        </w:tc>
        <w:tc>
          <w:tcPr>
            <w:tcW w:w="332" w:type="pct"/>
          </w:tcPr>
          <w:p w:rsidR="00A20488" w:rsidRDefault="00A20488">
            <w:pPr>
              <w:pStyle w:val="ConsPlusNormal"/>
            </w:pPr>
          </w:p>
        </w:tc>
        <w:tc>
          <w:tcPr>
            <w:tcW w:w="332" w:type="pct"/>
          </w:tcPr>
          <w:p w:rsidR="00A20488" w:rsidRDefault="00A20488">
            <w:pPr>
              <w:pStyle w:val="ConsPlusNormal"/>
            </w:pPr>
          </w:p>
        </w:tc>
        <w:tc>
          <w:tcPr>
            <w:tcW w:w="332" w:type="pct"/>
          </w:tcPr>
          <w:p w:rsidR="00A20488" w:rsidRDefault="00A20488">
            <w:pPr>
              <w:pStyle w:val="ConsPlusNormal"/>
            </w:pPr>
          </w:p>
        </w:tc>
        <w:tc>
          <w:tcPr>
            <w:tcW w:w="332" w:type="pct"/>
          </w:tcPr>
          <w:p w:rsidR="00A20488" w:rsidRDefault="00A20488">
            <w:pPr>
              <w:pStyle w:val="ConsPlusNormal"/>
            </w:pPr>
          </w:p>
        </w:tc>
      </w:tr>
    </w:tbl>
    <w:p w:rsidR="00A20488" w:rsidRDefault="00A20488">
      <w:pPr>
        <w:pStyle w:val="ConsPlusNormal"/>
        <w:jc w:val="both"/>
      </w:pPr>
    </w:p>
    <w:p w:rsidR="00A20488" w:rsidRDefault="00A20488">
      <w:pPr>
        <w:pStyle w:val="ConsPlusNonformat"/>
        <w:jc w:val="both"/>
      </w:pPr>
      <w:r>
        <w:t>Руководитель учреждения  ____________________   ___________________________</w:t>
      </w:r>
    </w:p>
    <w:p w:rsidR="00A20488" w:rsidRDefault="00A20488">
      <w:pPr>
        <w:pStyle w:val="ConsPlusNonformat"/>
        <w:jc w:val="both"/>
      </w:pPr>
      <w:r>
        <w:t xml:space="preserve">                             (подпись)            (расшифровка подписи)</w:t>
      </w:r>
    </w:p>
    <w:p w:rsidR="00A20488" w:rsidRDefault="00A20488">
      <w:pPr>
        <w:pStyle w:val="ConsPlusNonformat"/>
        <w:jc w:val="both"/>
      </w:pPr>
    </w:p>
    <w:p w:rsidR="00A20488" w:rsidRDefault="00A20488">
      <w:pPr>
        <w:pStyle w:val="ConsPlusNonformat"/>
        <w:jc w:val="both"/>
      </w:pPr>
      <w:r>
        <w:t>Главный бухгалтер</w:t>
      </w:r>
    </w:p>
    <w:p w:rsidR="00A20488" w:rsidRDefault="00A20488">
      <w:pPr>
        <w:pStyle w:val="ConsPlusNonformat"/>
        <w:jc w:val="both"/>
      </w:pPr>
      <w:r>
        <w:t>учреждения               ____________________   ___________________________</w:t>
      </w:r>
    </w:p>
    <w:p w:rsidR="00A20488" w:rsidRDefault="00A20488">
      <w:pPr>
        <w:pStyle w:val="ConsPlusNonformat"/>
        <w:jc w:val="both"/>
      </w:pPr>
      <w:r>
        <w:t xml:space="preserve">                             (подпись)            (расшифровка подписи)</w:t>
      </w:r>
    </w:p>
    <w:p w:rsidR="00A20488" w:rsidRDefault="00A20488">
      <w:pPr>
        <w:pStyle w:val="ConsPlusNonformat"/>
        <w:jc w:val="both"/>
      </w:pPr>
      <w:r>
        <w:t>М.П.</w:t>
      </w:r>
    </w:p>
    <w:p w:rsidR="00A20488" w:rsidRDefault="00A20488">
      <w:pPr>
        <w:pStyle w:val="ConsPlusNonformat"/>
        <w:jc w:val="both"/>
      </w:pPr>
    </w:p>
    <w:p w:rsidR="00A20488" w:rsidRDefault="00A20488">
      <w:pPr>
        <w:pStyle w:val="ConsPlusNonformat"/>
        <w:jc w:val="both"/>
      </w:pPr>
      <w:r>
        <w:t>"___" ________ 20___ г.</w:t>
      </w:r>
    </w:p>
    <w:p w:rsidR="00A20488" w:rsidRDefault="00A20488">
      <w:pPr>
        <w:pStyle w:val="ConsPlusNormal"/>
        <w:jc w:val="both"/>
      </w:pPr>
    </w:p>
    <w:p w:rsidR="00A20488" w:rsidRDefault="00A20488">
      <w:pPr>
        <w:pStyle w:val="ConsPlusNormal"/>
        <w:jc w:val="both"/>
      </w:pPr>
    </w:p>
    <w:sectPr w:rsidR="00A20488" w:rsidSect="00C761F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488"/>
    <w:rsid w:val="00A20488"/>
    <w:rsid w:val="00DB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4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04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04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04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9575F084129995B099280C5F85A032E9B1A2B2EFEE4E51A5A3977A794A8D5OEq6F" TargetMode="External"/><Relationship Id="rId13" Type="http://schemas.openxmlformats.org/officeDocument/2006/relationships/hyperlink" Target="consultantplus://offline/ref=3429575F084129995B098C8DD394060B2A9244252FFFEBBA4E05622AF09DA282A1F0ADF550063951OCq1F" TargetMode="External"/><Relationship Id="rId18" Type="http://schemas.openxmlformats.org/officeDocument/2006/relationships/hyperlink" Target="consultantplus://offline/ref=3429575F084129995B099280C5F85A032E9B1A2B21FDE8E9145A3977A794A8D5E6BFF4B714083C52C51A77O4q8F" TargetMode="External"/><Relationship Id="rId26" Type="http://schemas.openxmlformats.org/officeDocument/2006/relationships/hyperlink" Target="consultantplus://offline/ref=3429575F084129995B099280C5F85A032E9B1A2B21FDE8E9145A3977A794A8D5E6BFF4B714083C52C51A77O4qA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429575F084129995B099280C5F85A032E9B1A2B21FDE8E9145A3977A794A8D5E6BFF4B714083C52C51A77O4qAF" TargetMode="External"/><Relationship Id="rId34" Type="http://schemas.openxmlformats.org/officeDocument/2006/relationships/hyperlink" Target="consultantplus://offline/ref=3429575F084129995B098C8DD394060B2A904C212FFAEBBA4E05622AF09DA282A1F0ADFD59O0q2F" TargetMode="External"/><Relationship Id="rId7" Type="http://schemas.openxmlformats.org/officeDocument/2006/relationships/hyperlink" Target="consultantplus://offline/ref=3429575F084129995B099280C5F85A032E9B1A2B20F5E4E4125A3977A794A8D5E6BFF4B714083C52C51A77O4q9F" TargetMode="External"/><Relationship Id="rId12" Type="http://schemas.openxmlformats.org/officeDocument/2006/relationships/hyperlink" Target="consultantplus://offline/ref=3429575F084129995B099280C5F85A032E9B1A2B20F5E8E8115A3977A794A8D5E6BFF4B714083C52C51A76O4qEF" TargetMode="External"/><Relationship Id="rId17" Type="http://schemas.openxmlformats.org/officeDocument/2006/relationships/hyperlink" Target="consultantplus://offline/ref=3429575F084129995B099280C5F85A032E9B1A2B21FDE8E9145A3977A794A8D5E6BFF4B714083C52C51A76O4q0F" TargetMode="External"/><Relationship Id="rId25" Type="http://schemas.openxmlformats.org/officeDocument/2006/relationships/hyperlink" Target="consultantplus://offline/ref=3429575F084129995B099280C5F85A032E9B1A2B21FDE8E9145A3977A794A8D5E6BFF4B714083C52C51A77O4qAF" TargetMode="External"/><Relationship Id="rId33" Type="http://schemas.openxmlformats.org/officeDocument/2006/relationships/hyperlink" Target="consultantplus://offline/ref=3429575F084129995B098C8DD394060B2A904C212FFAEBBA4E05622AF0O9q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29575F084129995B098C8DD394060B2A9042252EF8EBBA4E05622AF0O9qDF" TargetMode="External"/><Relationship Id="rId20" Type="http://schemas.openxmlformats.org/officeDocument/2006/relationships/hyperlink" Target="consultantplus://offline/ref=3429575F084129995B098C8DD394060B2A9244252FFFEBBA4E05622AF09DA282A1F0ADF550063951OCq1F" TargetMode="External"/><Relationship Id="rId29" Type="http://schemas.openxmlformats.org/officeDocument/2006/relationships/hyperlink" Target="consultantplus://offline/ref=3429575F084129995B099280C5F85A032E9B1A2B21FCE3E9135A3977A794A8D5E6BFF4B714083C52C51A77O4q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29575F084129995B099280C5F85A032E9B1A2B20F5E8E8115A3977A794A8D5E6BFF4B714083C52C51A76O4qEF" TargetMode="External"/><Relationship Id="rId11" Type="http://schemas.openxmlformats.org/officeDocument/2006/relationships/hyperlink" Target="consultantplus://offline/ref=3429575F084129995B099280C5F85A032E9B1A2B21FDE3EC165A3977A794A8D5E6BFF4B714083C52C51A76O4qFF" TargetMode="External"/><Relationship Id="rId24" Type="http://schemas.openxmlformats.org/officeDocument/2006/relationships/hyperlink" Target="consultantplus://offline/ref=3429575F084129995B099280C5F85A032E9B1A2B21FDE8E9145A3977A794A8D5E6BFF4B714083C52C51A77O4qAF" TargetMode="External"/><Relationship Id="rId32" Type="http://schemas.openxmlformats.org/officeDocument/2006/relationships/hyperlink" Target="consultantplus://offline/ref=3429575F084129995B098C8DD394060B2A904C212FFAEBBA4E05622AF09DA282A1F0ADF55002O3qDF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3429575F084129995B099280C5F85A032E9B1A2B21FDE3EC165A3977A794A8D5E6BFF4B714083C52C51A76O4qCF" TargetMode="External"/><Relationship Id="rId15" Type="http://schemas.openxmlformats.org/officeDocument/2006/relationships/hyperlink" Target="consultantplus://offline/ref=3429575F084129995B099280C5F85A032E9B1A2B21FDE8E9145A3977A794A8D5E6BFF4B714083C52C51A76O4qEF" TargetMode="External"/><Relationship Id="rId23" Type="http://schemas.openxmlformats.org/officeDocument/2006/relationships/hyperlink" Target="consultantplus://offline/ref=3429575F084129995B098C8DD394060B2A904C212FFAEBBA4E05622AF0O9qDF" TargetMode="External"/><Relationship Id="rId28" Type="http://schemas.openxmlformats.org/officeDocument/2006/relationships/hyperlink" Target="consultantplus://offline/ref=3429575F084129995B098C8DD394060B2A9244252FFFEBBA4E05622AF09DA282A1F0ADF550063C51OCq1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3429575F084129995B099280C5F85A032E9B1A2B21FDE8E9145A3977A794A8D5E6BFF4B714083C52C51A76O4qFF" TargetMode="External"/><Relationship Id="rId19" Type="http://schemas.openxmlformats.org/officeDocument/2006/relationships/hyperlink" Target="consultantplus://offline/ref=3429575F084129995B098C8DD394060B2A9244252FFFEBBA4E05622AF09DA282A1F0ADF75101O3qBF" TargetMode="External"/><Relationship Id="rId31" Type="http://schemas.openxmlformats.org/officeDocument/2006/relationships/hyperlink" Target="consultantplus://offline/ref=3429575F084129995B099280C5F85A032E9B1A2B21FDE8E9145A3977A794A8D5E6BFF4B714083C52C51A77O4qAF" TargetMode="External"/><Relationship Id="rId4" Type="http://schemas.openxmlformats.org/officeDocument/2006/relationships/hyperlink" Target="consultantplus://offline/ref=3429575F084129995B099280C5F85A032E9B1A2B21FDE8E9145A3977A794A8D5E6BFF4B714083C52C51A76O4qCF" TargetMode="External"/><Relationship Id="rId9" Type="http://schemas.openxmlformats.org/officeDocument/2006/relationships/hyperlink" Target="consultantplus://offline/ref=3429575F084129995B099280C5F85A032E9B1A2B2EFEE4E4115A3977A794A8D5E6BFF4B714083C52C51A75O4qAF" TargetMode="External"/><Relationship Id="rId14" Type="http://schemas.openxmlformats.org/officeDocument/2006/relationships/hyperlink" Target="consultantplus://offline/ref=3429575F084129995B098C8DD394060B2A90472428FAEBBA4E05622AF0O9qDF" TargetMode="External"/><Relationship Id="rId22" Type="http://schemas.openxmlformats.org/officeDocument/2006/relationships/hyperlink" Target="consultantplus://offline/ref=3429575F084129995B099280C5F85A032E9B1A2B21FDE8E9145A3977A794A8D5E6BFF4B714083C52C51A77O4qAF" TargetMode="External"/><Relationship Id="rId27" Type="http://schemas.openxmlformats.org/officeDocument/2006/relationships/hyperlink" Target="consultantplus://offline/ref=3429575F084129995B099280C5F85A032E9B1A2B21FDE8E9145A3977A794A8D5E6BFF4B714083C52C51A77O4qAF" TargetMode="External"/><Relationship Id="rId30" Type="http://schemas.openxmlformats.org/officeDocument/2006/relationships/hyperlink" Target="consultantplus://offline/ref=3429575F084129995B099280C5F85A032E9B1A2B2EFBE4EF115A3977A794A8D5E6BFF4B714083C52C51A77O4qBF" TargetMode="External"/><Relationship Id="rId35" Type="http://schemas.openxmlformats.org/officeDocument/2006/relationships/hyperlink" Target="consultantplus://offline/ref=3429575F084129995B099280C5F85A032E9B1A2B21FDE3EC165A3977A794A8D5E6BFF4B714083C52C51A76O4q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4314</Words>
  <Characters>24595</Characters>
  <Application>Microsoft Office Word</Application>
  <DocSecurity>0</DocSecurity>
  <Lines>204</Lines>
  <Paragraphs>57</Paragraphs>
  <ScaleCrop>false</ScaleCrop>
  <Company>Reanimator Extreme Edition</Company>
  <LinksUpToDate>false</LinksUpToDate>
  <CharactersWithSpaces>28852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retinskaya_k</dc:creator>
  <cp:lastModifiedBy>retinskaya_k</cp:lastModifiedBy>
  <cp:revision>1</cp:revision>
  <dcterms:created xsi:type="dcterms:W3CDTF">2017-07-28T05:42:00Z</dcterms:created>
  <dcterms:modified xsi:type="dcterms:W3CDTF">2017-07-28T05:42:00Z</dcterms:modified>
</cp:coreProperties>
</file>