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F0" w:rsidRDefault="00EC083F" w:rsidP="0088211D">
      <w:pPr>
        <w:jc w:val="right"/>
        <w:rPr>
          <w:snapToGrid w:val="0"/>
        </w:rPr>
      </w:pPr>
      <w:r>
        <w:rPr>
          <w:noProof/>
        </w:rPr>
        <w:drawing>
          <wp:inline distT="0" distB="0" distL="0" distR="0">
            <wp:extent cx="733425" cy="781050"/>
            <wp:effectExtent l="19050" t="0" r="9525" b="0"/>
            <wp:docPr id="1" name="Рисунок 1" descr="kozel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elb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11D">
        <w:rPr>
          <w:snapToGrid w:val="0"/>
        </w:rPr>
        <w:t xml:space="preserve">                                       ПРОЕКТ</w:t>
      </w:r>
    </w:p>
    <w:p w:rsidR="00893931" w:rsidRPr="0060577D" w:rsidRDefault="00893931" w:rsidP="00112F44">
      <w:pPr>
        <w:jc w:val="center"/>
        <w:rPr>
          <w:b/>
          <w:sz w:val="36"/>
          <w:szCs w:val="36"/>
        </w:rPr>
      </w:pPr>
    </w:p>
    <w:p w:rsidR="00661274" w:rsidRPr="00D226C4" w:rsidRDefault="004C092B" w:rsidP="004C092B">
      <w:pPr>
        <w:jc w:val="center"/>
        <w:rPr>
          <w:b/>
          <w:bCs/>
          <w:spacing w:val="-20"/>
          <w:sz w:val="36"/>
          <w:szCs w:val="36"/>
        </w:rPr>
      </w:pPr>
      <w:r w:rsidRPr="00D226C4">
        <w:rPr>
          <w:b/>
          <w:bCs/>
          <w:spacing w:val="-20"/>
          <w:sz w:val="36"/>
          <w:szCs w:val="36"/>
        </w:rPr>
        <w:t>ПРАВИТЕЛЬСТВО</w:t>
      </w:r>
      <w:r w:rsidRPr="0060577D">
        <w:rPr>
          <w:b/>
          <w:bCs/>
          <w:spacing w:val="-20"/>
          <w:sz w:val="36"/>
          <w:szCs w:val="36"/>
        </w:rPr>
        <w:t xml:space="preserve"> </w:t>
      </w:r>
      <w:r w:rsidR="00765C2E" w:rsidRPr="00D226C4">
        <w:rPr>
          <w:b/>
          <w:bCs/>
          <w:spacing w:val="-20"/>
          <w:sz w:val="36"/>
          <w:szCs w:val="36"/>
        </w:rPr>
        <w:t>САМАРСКОЙ ОБЛАСТИ</w:t>
      </w:r>
    </w:p>
    <w:p w:rsidR="009F1229" w:rsidRPr="0060577D" w:rsidRDefault="009F1229" w:rsidP="00C70F6C">
      <w:pPr>
        <w:jc w:val="center"/>
        <w:rPr>
          <w:sz w:val="22"/>
          <w:szCs w:val="22"/>
        </w:rPr>
      </w:pPr>
    </w:p>
    <w:p w:rsidR="00661274" w:rsidRDefault="00F27E41" w:rsidP="00112F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60577D" w:rsidRPr="0060577D" w:rsidRDefault="0060577D" w:rsidP="00112F44">
      <w:pPr>
        <w:jc w:val="center"/>
        <w:rPr>
          <w:sz w:val="22"/>
          <w:szCs w:val="22"/>
        </w:rPr>
      </w:pPr>
    </w:p>
    <w:p w:rsidR="00545AC0" w:rsidRDefault="0024268C" w:rsidP="00545AC0">
      <w:pPr>
        <w:jc w:val="center"/>
        <w:rPr>
          <w:sz w:val="24"/>
          <w:szCs w:val="24"/>
        </w:rPr>
      </w:pPr>
      <w:r w:rsidRPr="00D226C4">
        <w:rPr>
          <w:b/>
          <w:sz w:val="24"/>
          <w:szCs w:val="24"/>
        </w:rPr>
        <w:t xml:space="preserve">от </w:t>
      </w:r>
      <w:r w:rsidRPr="00D226C4">
        <w:rPr>
          <w:b/>
          <w:position w:val="-10"/>
          <w:sz w:val="24"/>
          <w:szCs w:val="24"/>
          <w:lang w:val="en-US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34973718" r:id="rId9"/>
        </w:object>
      </w:r>
      <w:r w:rsidR="00545AC0">
        <w:rPr>
          <w:sz w:val="24"/>
          <w:szCs w:val="24"/>
        </w:rPr>
        <w:t xml:space="preserve"> </w:t>
      </w:r>
      <w:r w:rsidR="00545AC0" w:rsidRPr="00FA7632">
        <w:rPr>
          <w:position w:val="-10"/>
          <w:sz w:val="24"/>
          <w:szCs w:val="24"/>
          <w:lang w:val="en-US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634973719" r:id="rId10"/>
        </w:object>
      </w:r>
      <w:r w:rsidR="00545AC0" w:rsidRPr="00497B1D">
        <w:rPr>
          <w:sz w:val="24"/>
          <w:szCs w:val="24"/>
        </w:rPr>
        <w:t xml:space="preserve">№  </w:t>
      </w:r>
      <w:r w:rsidR="00545AC0" w:rsidRPr="00FA7632">
        <w:rPr>
          <w:position w:val="-10"/>
          <w:sz w:val="24"/>
          <w:szCs w:val="24"/>
          <w:lang w:val="en-US"/>
        </w:rPr>
        <w:object w:dxaOrig="180" w:dyaOrig="340">
          <v:shape id="_x0000_i1027" type="#_x0000_t75" style="width:9pt;height:17.25pt" o:ole="">
            <v:imagedata r:id="rId8" o:title=""/>
          </v:shape>
          <o:OLEObject Type="Embed" ProgID="Equation.3" ShapeID="_x0000_i1027" DrawAspect="Content" ObjectID="_1634973720" r:id="rId11"/>
        </w:object>
      </w:r>
    </w:p>
    <w:p w:rsidR="0024268C" w:rsidRPr="00D226C4" w:rsidRDefault="0024268C" w:rsidP="0024268C">
      <w:pPr>
        <w:jc w:val="center"/>
        <w:rPr>
          <w:b/>
          <w:sz w:val="24"/>
          <w:szCs w:val="24"/>
        </w:rPr>
      </w:pPr>
    </w:p>
    <w:p w:rsidR="00777E46" w:rsidRPr="00CD72A7" w:rsidRDefault="00777E46" w:rsidP="00112F44">
      <w:pPr>
        <w:jc w:val="center"/>
        <w:rPr>
          <w:sz w:val="24"/>
          <w:szCs w:val="24"/>
        </w:rPr>
      </w:pPr>
    </w:p>
    <w:p w:rsidR="00A13224" w:rsidRDefault="00A13224" w:rsidP="00A13224">
      <w:pPr>
        <w:contextualSpacing/>
        <w:jc w:val="center"/>
        <w:rPr>
          <w:rFonts w:eastAsia="Calibri"/>
          <w:szCs w:val="28"/>
          <w:lang w:eastAsia="en-US"/>
        </w:rPr>
      </w:pPr>
      <w:r w:rsidRPr="0080270C">
        <w:rPr>
          <w:szCs w:val="28"/>
        </w:rPr>
        <w:t>Об утверждении порядка осуществления министерством управления</w:t>
      </w:r>
      <w:r w:rsidRPr="005C2A37">
        <w:rPr>
          <w:szCs w:val="28"/>
        </w:rPr>
        <w:t xml:space="preserve"> финансами Самарской области </w:t>
      </w:r>
      <w:r w:rsidRPr="005C2A37">
        <w:rPr>
          <w:rFonts w:eastAsia="Calibri"/>
          <w:szCs w:val="28"/>
          <w:lang w:eastAsia="en-US"/>
        </w:rPr>
        <w:t>оценки надежности банковской гарантии</w:t>
      </w:r>
      <w:r>
        <w:rPr>
          <w:rFonts w:eastAsia="Calibri"/>
          <w:szCs w:val="28"/>
          <w:lang w:eastAsia="en-US"/>
        </w:rPr>
        <w:t xml:space="preserve"> и </w:t>
      </w:r>
      <w:r w:rsidRPr="005C2A37">
        <w:rPr>
          <w:rFonts w:eastAsia="Calibri"/>
          <w:szCs w:val="28"/>
          <w:lang w:eastAsia="en-US"/>
        </w:rPr>
        <w:t xml:space="preserve">поручительства </w:t>
      </w:r>
      <w:r w:rsidRPr="0020074E">
        <w:rPr>
          <w:rFonts w:eastAsia="Calibri"/>
          <w:szCs w:val="28"/>
          <w:lang w:eastAsia="en-US"/>
        </w:rPr>
        <w:t xml:space="preserve">в правоотношениях, </w:t>
      </w:r>
      <w:r>
        <w:rPr>
          <w:rFonts w:eastAsia="Calibri"/>
          <w:szCs w:val="28"/>
          <w:lang w:eastAsia="en-US"/>
        </w:rPr>
        <w:t>возникших в связи</w:t>
      </w:r>
      <w:r w:rsidRPr="0020074E">
        <w:rPr>
          <w:rFonts w:eastAsia="Calibri"/>
          <w:szCs w:val="28"/>
          <w:lang w:eastAsia="en-US"/>
        </w:rPr>
        <w:t xml:space="preserve"> с </w:t>
      </w:r>
    </w:p>
    <w:p w:rsidR="00A13224" w:rsidRPr="00BC322E" w:rsidRDefault="00A13224" w:rsidP="00A13224">
      <w:pPr>
        <w:contextualSpacing/>
        <w:jc w:val="center"/>
      </w:pPr>
      <w:r w:rsidRPr="0020074E">
        <w:rPr>
          <w:rFonts w:eastAsia="Calibri"/>
          <w:szCs w:val="28"/>
          <w:lang w:eastAsia="en-US"/>
        </w:rPr>
        <w:t>предоставлением бюджетных кредитов</w:t>
      </w:r>
    </w:p>
    <w:p w:rsidR="00A13224" w:rsidRPr="00BC322E" w:rsidRDefault="00A13224" w:rsidP="00A13224">
      <w:pPr>
        <w:jc w:val="center"/>
      </w:pPr>
    </w:p>
    <w:p w:rsidR="00A13224" w:rsidRPr="00BC322E" w:rsidRDefault="00A13224" w:rsidP="00A13224">
      <w:pPr>
        <w:jc w:val="center"/>
      </w:pPr>
    </w:p>
    <w:p w:rsidR="00A13224" w:rsidRPr="005C2A37" w:rsidRDefault="00A13224" w:rsidP="00A13224">
      <w:pPr>
        <w:spacing w:line="360" w:lineRule="auto"/>
        <w:ind w:firstLine="709"/>
        <w:rPr>
          <w:szCs w:val="28"/>
        </w:rPr>
      </w:pPr>
      <w:r w:rsidRPr="00BC322E">
        <w:rPr>
          <w:szCs w:val="28"/>
        </w:rPr>
        <w:t xml:space="preserve">В соответствии со </w:t>
      </w:r>
      <w:hyperlink r:id="rId12" w:history="1">
        <w:r w:rsidRPr="00BC322E">
          <w:rPr>
            <w:szCs w:val="28"/>
          </w:rPr>
          <w:t>стать</w:t>
        </w:r>
        <w:r>
          <w:rPr>
            <w:szCs w:val="28"/>
          </w:rPr>
          <w:t>ей</w:t>
        </w:r>
        <w:r w:rsidRPr="00BC322E">
          <w:rPr>
            <w:szCs w:val="28"/>
          </w:rPr>
          <w:t xml:space="preserve"> 93.2</w:t>
        </w:r>
      </w:hyperlink>
      <w:r w:rsidRPr="00BC322E">
        <w:rPr>
          <w:szCs w:val="28"/>
        </w:rPr>
        <w:t xml:space="preserve"> Бюджетного кодекса Российской Федерации </w:t>
      </w:r>
      <w:r w:rsidRPr="005C2A37">
        <w:rPr>
          <w:szCs w:val="28"/>
        </w:rPr>
        <w:t>Правительство Самарской области ПОСТАНОВЛЯЕТ:</w:t>
      </w:r>
    </w:p>
    <w:p w:rsidR="00A13224" w:rsidRPr="0020074E" w:rsidRDefault="00A13224" w:rsidP="00A13224">
      <w:pPr>
        <w:pStyle w:val="ConsPlusNormal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5C2A37">
        <w:rPr>
          <w:rFonts w:ascii="Times New Roman" w:hAnsi="Times New Roman"/>
          <w:sz w:val="28"/>
          <w:szCs w:val="28"/>
        </w:rPr>
        <w:t xml:space="preserve">Утвердить прилагаемый Порядок осуществления министерством управления финансами Самарской области </w:t>
      </w:r>
      <w:r w:rsidRPr="005C2A37">
        <w:rPr>
          <w:rFonts w:ascii="Times New Roman" w:eastAsia="Calibri" w:hAnsi="Times New Roman"/>
          <w:sz w:val="28"/>
          <w:szCs w:val="28"/>
          <w:lang w:eastAsia="en-US"/>
        </w:rPr>
        <w:t>оценки надежности банковской гарантии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5C2A37">
        <w:rPr>
          <w:rFonts w:ascii="Times New Roman" w:eastAsia="Calibri" w:hAnsi="Times New Roman"/>
          <w:sz w:val="28"/>
          <w:szCs w:val="28"/>
          <w:lang w:eastAsia="en-US"/>
        </w:rPr>
        <w:t xml:space="preserve">поручительства </w:t>
      </w:r>
      <w:r w:rsidRPr="0020074E">
        <w:rPr>
          <w:rFonts w:ascii="Times New Roman" w:eastAsia="Calibri" w:hAnsi="Times New Roman"/>
          <w:sz w:val="28"/>
          <w:szCs w:val="28"/>
          <w:lang w:eastAsia="en-US"/>
        </w:rPr>
        <w:t xml:space="preserve">в правоотношениях, </w:t>
      </w:r>
      <w:r>
        <w:rPr>
          <w:rFonts w:ascii="Times New Roman" w:eastAsia="Calibri" w:hAnsi="Times New Roman"/>
          <w:sz w:val="28"/>
          <w:szCs w:val="28"/>
          <w:lang w:eastAsia="en-US"/>
        </w:rPr>
        <w:t>возникших в связи</w:t>
      </w:r>
      <w:r w:rsidRPr="0020074E">
        <w:rPr>
          <w:rFonts w:ascii="Times New Roman" w:eastAsia="Calibri" w:hAnsi="Times New Roman"/>
          <w:sz w:val="28"/>
          <w:szCs w:val="28"/>
          <w:lang w:eastAsia="en-US"/>
        </w:rPr>
        <w:t xml:space="preserve"> с предоставлением бюджетных кредитов.</w:t>
      </w:r>
    </w:p>
    <w:p w:rsidR="00A13224" w:rsidRPr="00BC322E" w:rsidRDefault="00A13224" w:rsidP="00A13224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BC322E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A13224" w:rsidRDefault="00A13224" w:rsidP="00A13224">
      <w:pPr>
        <w:tabs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BC322E">
        <w:rPr>
          <w:szCs w:val="28"/>
        </w:rPr>
        <w:t>Настоящее постановление вступает в силу со дня его официального опубликования.</w:t>
      </w:r>
    </w:p>
    <w:p w:rsidR="00497B1D" w:rsidRDefault="00497B1D" w:rsidP="00497B1D">
      <w:pPr>
        <w:tabs>
          <w:tab w:val="left" w:pos="1134"/>
        </w:tabs>
        <w:spacing w:line="360" w:lineRule="auto"/>
        <w:ind w:firstLine="709"/>
        <w:rPr>
          <w:szCs w:val="28"/>
        </w:rPr>
      </w:pPr>
    </w:p>
    <w:p w:rsidR="00497B1D" w:rsidRPr="00BC322E" w:rsidRDefault="00497B1D" w:rsidP="00497B1D">
      <w:pPr>
        <w:tabs>
          <w:tab w:val="left" w:pos="1134"/>
        </w:tabs>
        <w:spacing w:line="360" w:lineRule="auto"/>
        <w:ind w:firstLine="709"/>
        <w:rPr>
          <w:szCs w:val="28"/>
        </w:rPr>
      </w:pPr>
    </w:p>
    <w:tbl>
      <w:tblPr>
        <w:tblW w:w="9322" w:type="dxa"/>
        <w:tblInd w:w="-108" w:type="dxa"/>
        <w:tblLook w:val="04A0"/>
      </w:tblPr>
      <w:tblGrid>
        <w:gridCol w:w="3708"/>
        <w:gridCol w:w="5614"/>
      </w:tblGrid>
      <w:tr w:rsidR="00497B1D" w:rsidRPr="00BC322E" w:rsidTr="00F84508">
        <w:tc>
          <w:tcPr>
            <w:tcW w:w="3708" w:type="dxa"/>
          </w:tcPr>
          <w:p w:rsidR="00497B1D" w:rsidRPr="00BC322E" w:rsidRDefault="00497B1D" w:rsidP="00F84508">
            <w:pPr>
              <w:ind w:right="-143"/>
              <w:jc w:val="center"/>
              <w:rPr>
                <w:szCs w:val="28"/>
              </w:rPr>
            </w:pPr>
            <w:r w:rsidRPr="00BC322E">
              <w:rPr>
                <w:szCs w:val="28"/>
              </w:rPr>
              <w:t xml:space="preserve">Первый </w:t>
            </w:r>
          </w:p>
          <w:p w:rsidR="00497B1D" w:rsidRPr="00BC322E" w:rsidRDefault="00497B1D" w:rsidP="00F84508">
            <w:pPr>
              <w:ind w:right="-143"/>
              <w:jc w:val="center"/>
              <w:rPr>
                <w:szCs w:val="28"/>
              </w:rPr>
            </w:pPr>
            <w:r w:rsidRPr="00BC322E">
              <w:rPr>
                <w:szCs w:val="28"/>
              </w:rPr>
              <w:t>вице-губернатор –</w:t>
            </w:r>
          </w:p>
          <w:p w:rsidR="00497B1D" w:rsidRPr="00BC322E" w:rsidRDefault="00497B1D" w:rsidP="00F84508">
            <w:pPr>
              <w:ind w:right="-143"/>
              <w:jc w:val="center"/>
              <w:rPr>
                <w:szCs w:val="28"/>
              </w:rPr>
            </w:pPr>
            <w:r w:rsidRPr="00BC322E">
              <w:rPr>
                <w:szCs w:val="28"/>
              </w:rPr>
              <w:t>председатель Правительства</w:t>
            </w:r>
          </w:p>
          <w:p w:rsidR="00497B1D" w:rsidRPr="00BC322E" w:rsidRDefault="00497B1D" w:rsidP="00F84508">
            <w:pPr>
              <w:ind w:right="-143"/>
              <w:jc w:val="center"/>
              <w:rPr>
                <w:szCs w:val="28"/>
              </w:rPr>
            </w:pPr>
            <w:r w:rsidRPr="00BC322E">
              <w:rPr>
                <w:szCs w:val="28"/>
              </w:rPr>
              <w:t>Самарской области</w:t>
            </w:r>
          </w:p>
        </w:tc>
        <w:tc>
          <w:tcPr>
            <w:tcW w:w="5614" w:type="dxa"/>
          </w:tcPr>
          <w:p w:rsidR="00497B1D" w:rsidRPr="00BC322E" w:rsidRDefault="00497B1D" w:rsidP="00F84508">
            <w:pPr>
              <w:ind w:right="-143"/>
              <w:jc w:val="right"/>
              <w:rPr>
                <w:szCs w:val="28"/>
              </w:rPr>
            </w:pPr>
          </w:p>
          <w:p w:rsidR="00497B1D" w:rsidRPr="00BC322E" w:rsidRDefault="00497B1D" w:rsidP="00F84508">
            <w:pPr>
              <w:ind w:right="-143"/>
              <w:jc w:val="right"/>
              <w:rPr>
                <w:szCs w:val="28"/>
              </w:rPr>
            </w:pPr>
          </w:p>
          <w:p w:rsidR="00497B1D" w:rsidRPr="00BC322E" w:rsidRDefault="00497B1D" w:rsidP="00F84508">
            <w:pPr>
              <w:jc w:val="right"/>
              <w:rPr>
                <w:szCs w:val="28"/>
              </w:rPr>
            </w:pPr>
            <w:r w:rsidRPr="00BC322E">
              <w:rPr>
                <w:szCs w:val="28"/>
              </w:rPr>
              <w:t xml:space="preserve"> </w:t>
            </w:r>
          </w:p>
          <w:p w:rsidR="00497B1D" w:rsidRPr="00BC322E" w:rsidRDefault="00497B1D" w:rsidP="00F84508">
            <w:pPr>
              <w:jc w:val="right"/>
              <w:rPr>
                <w:szCs w:val="28"/>
              </w:rPr>
            </w:pPr>
            <w:r w:rsidRPr="00BC322E">
              <w:rPr>
                <w:szCs w:val="28"/>
              </w:rPr>
              <w:t xml:space="preserve">            В.В.Кудряшов</w:t>
            </w:r>
          </w:p>
        </w:tc>
      </w:tr>
    </w:tbl>
    <w:p w:rsidR="00497B1D" w:rsidRPr="00BC322E" w:rsidRDefault="00497B1D" w:rsidP="00497B1D">
      <w:pPr>
        <w:rPr>
          <w:szCs w:val="28"/>
        </w:rPr>
      </w:pPr>
    </w:p>
    <w:p w:rsidR="00497B1D" w:rsidRDefault="00497B1D" w:rsidP="00497B1D">
      <w:pPr>
        <w:pStyle w:val="ConsPlusNormal"/>
        <w:spacing w:line="360" w:lineRule="auto"/>
        <w:jc w:val="center"/>
        <w:outlineLvl w:val="1"/>
        <w:rPr>
          <w:szCs w:val="28"/>
        </w:rPr>
      </w:pPr>
    </w:p>
    <w:p w:rsidR="00497B1D" w:rsidRDefault="00497B1D" w:rsidP="00497B1D">
      <w:pPr>
        <w:pStyle w:val="ConsPlusNormal"/>
        <w:spacing w:line="360" w:lineRule="auto"/>
        <w:jc w:val="center"/>
        <w:outlineLvl w:val="1"/>
        <w:rPr>
          <w:szCs w:val="28"/>
        </w:rPr>
      </w:pPr>
    </w:p>
    <w:p w:rsidR="00497B1D" w:rsidRDefault="00497B1D" w:rsidP="00497B1D">
      <w:pPr>
        <w:pStyle w:val="ConsPlusNormal"/>
        <w:spacing w:line="360" w:lineRule="auto"/>
        <w:jc w:val="center"/>
        <w:outlineLvl w:val="1"/>
        <w:rPr>
          <w:szCs w:val="28"/>
        </w:rPr>
      </w:pPr>
    </w:p>
    <w:p w:rsidR="009728C7" w:rsidRDefault="00497B1D" w:rsidP="009728C7">
      <w:pPr>
        <w:rPr>
          <w:szCs w:val="28"/>
        </w:rPr>
      </w:pPr>
      <w:proofErr w:type="spellStart"/>
      <w:r w:rsidRPr="00BC322E">
        <w:rPr>
          <w:szCs w:val="28"/>
        </w:rPr>
        <w:t>Прямилов</w:t>
      </w:r>
      <w:proofErr w:type="spellEnd"/>
      <w:r w:rsidRPr="00BC322E">
        <w:rPr>
          <w:szCs w:val="28"/>
        </w:rPr>
        <w:t xml:space="preserve"> 3321586</w:t>
      </w:r>
    </w:p>
    <w:p w:rsidR="0088211D" w:rsidRDefault="0088211D" w:rsidP="0088211D">
      <w:pPr>
        <w:ind w:left="4536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88211D" w:rsidRDefault="0088211D" w:rsidP="0088211D">
      <w:pPr>
        <w:ind w:left="4536"/>
        <w:jc w:val="center"/>
        <w:rPr>
          <w:szCs w:val="28"/>
        </w:rPr>
      </w:pPr>
      <w:r>
        <w:rPr>
          <w:szCs w:val="28"/>
        </w:rPr>
        <w:t>постановлением Правительства Самарской области</w:t>
      </w:r>
    </w:p>
    <w:p w:rsidR="0088211D" w:rsidRDefault="0088211D" w:rsidP="0088211D">
      <w:pPr>
        <w:ind w:left="4536"/>
        <w:jc w:val="center"/>
        <w:rPr>
          <w:szCs w:val="28"/>
        </w:rPr>
      </w:pPr>
      <w:r>
        <w:rPr>
          <w:szCs w:val="28"/>
        </w:rPr>
        <w:t>от «___»_______________20___г.</w:t>
      </w:r>
    </w:p>
    <w:p w:rsidR="0088211D" w:rsidRDefault="0088211D" w:rsidP="0088211D">
      <w:pPr>
        <w:jc w:val="center"/>
        <w:rPr>
          <w:szCs w:val="28"/>
        </w:rPr>
      </w:pPr>
    </w:p>
    <w:p w:rsidR="0088211D" w:rsidRDefault="0088211D" w:rsidP="0088211D">
      <w:pPr>
        <w:jc w:val="center"/>
        <w:rPr>
          <w:szCs w:val="28"/>
        </w:rPr>
      </w:pPr>
    </w:p>
    <w:p w:rsidR="0088211D" w:rsidRDefault="0088211D" w:rsidP="0088211D">
      <w:pPr>
        <w:jc w:val="center"/>
        <w:rPr>
          <w:szCs w:val="28"/>
        </w:rPr>
      </w:pPr>
    </w:p>
    <w:p w:rsidR="0088211D" w:rsidRDefault="0088211D" w:rsidP="0088211D">
      <w:pPr>
        <w:jc w:val="center"/>
        <w:rPr>
          <w:szCs w:val="28"/>
        </w:rPr>
      </w:pPr>
      <w:r w:rsidRPr="005C2A37">
        <w:rPr>
          <w:szCs w:val="28"/>
        </w:rPr>
        <w:t xml:space="preserve">Порядок </w:t>
      </w:r>
    </w:p>
    <w:p w:rsidR="0088211D" w:rsidRDefault="0088211D" w:rsidP="0088211D">
      <w:pPr>
        <w:jc w:val="center"/>
        <w:rPr>
          <w:rFonts w:eastAsiaTheme="minorHAnsi"/>
          <w:szCs w:val="28"/>
          <w:lang w:eastAsia="en-US"/>
        </w:rPr>
      </w:pPr>
      <w:r w:rsidRPr="005C2A37">
        <w:rPr>
          <w:szCs w:val="28"/>
        </w:rPr>
        <w:t xml:space="preserve">осуществления министерством управления финансами Самарской </w:t>
      </w:r>
      <w:r w:rsidRPr="00004D09">
        <w:rPr>
          <w:szCs w:val="28"/>
        </w:rPr>
        <w:t xml:space="preserve">области </w:t>
      </w:r>
      <w:r w:rsidRPr="00004D09">
        <w:rPr>
          <w:rFonts w:eastAsiaTheme="minorHAnsi"/>
          <w:szCs w:val="28"/>
          <w:lang w:eastAsia="en-US"/>
        </w:rPr>
        <w:t xml:space="preserve">оценки надежности банковской гарантии и поручительства в правоотношениях, </w:t>
      </w:r>
      <w:r>
        <w:rPr>
          <w:rFonts w:eastAsiaTheme="minorHAnsi"/>
          <w:szCs w:val="28"/>
          <w:lang w:eastAsia="en-US"/>
        </w:rPr>
        <w:t>возникших в связи</w:t>
      </w:r>
      <w:r w:rsidRPr="00004D09">
        <w:rPr>
          <w:rFonts w:eastAsiaTheme="minorHAnsi"/>
          <w:szCs w:val="28"/>
          <w:lang w:eastAsia="en-US"/>
        </w:rPr>
        <w:t xml:space="preserve"> с предоставлением</w:t>
      </w:r>
      <w:r>
        <w:rPr>
          <w:rFonts w:eastAsiaTheme="minorHAnsi"/>
          <w:szCs w:val="28"/>
          <w:lang w:eastAsia="en-US"/>
        </w:rPr>
        <w:t xml:space="preserve"> </w:t>
      </w:r>
    </w:p>
    <w:p w:rsidR="0088211D" w:rsidRPr="00004D09" w:rsidRDefault="0088211D" w:rsidP="0088211D">
      <w:pPr>
        <w:jc w:val="center"/>
        <w:rPr>
          <w:rFonts w:eastAsiaTheme="minorHAnsi"/>
          <w:szCs w:val="28"/>
          <w:lang w:eastAsia="en-US"/>
        </w:rPr>
      </w:pPr>
      <w:r w:rsidRPr="00004D09">
        <w:rPr>
          <w:rFonts w:eastAsiaTheme="minorHAnsi"/>
          <w:szCs w:val="28"/>
          <w:lang w:eastAsia="en-US"/>
        </w:rPr>
        <w:t>бюджетных кредитов</w:t>
      </w:r>
    </w:p>
    <w:p w:rsidR="0088211D" w:rsidRDefault="0088211D" w:rsidP="0088211D">
      <w:pPr>
        <w:jc w:val="center"/>
        <w:rPr>
          <w:rFonts w:eastAsiaTheme="minorHAnsi"/>
          <w:i/>
          <w:szCs w:val="28"/>
          <w:lang w:eastAsia="en-US"/>
        </w:rPr>
      </w:pPr>
    </w:p>
    <w:p w:rsidR="0088211D" w:rsidRDefault="0088211D" w:rsidP="0088211D">
      <w:pPr>
        <w:pStyle w:val="a7"/>
        <w:numPr>
          <w:ilvl w:val="0"/>
          <w:numId w:val="2"/>
        </w:numPr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88211D" w:rsidRDefault="0088211D" w:rsidP="0088211D">
      <w:pPr>
        <w:pStyle w:val="a7"/>
        <w:jc w:val="center"/>
        <w:rPr>
          <w:szCs w:val="28"/>
        </w:rPr>
      </w:pPr>
    </w:p>
    <w:p w:rsidR="0088211D" w:rsidRDefault="0088211D" w:rsidP="0088211D">
      <w:pPr>
        <w:pStyle w:val="a7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rPr>
          <w:rFonts w:eastAsiaTheme="minorHAnsi"/>
          <w:szCs w:val="28"/>
          <w:lang w:eastAsia="en-US"/>
        </w:rPr>
      </w:pPr>
      <w:proofErr w:type="gramStart"/>
      <w:r w:rsidRPr="00DA4107">
        <w:rPr>
          <w:rFonts w:eastAsiaTheme="minorHAnsi"/>
          <w:szCs w:val="28"/>
          <w:lang w:eastAsia="en-US"/>
        </w:rPr>
        <w:t xml:space="preserve">Настоящий Порядок разработан в соответствии с Бюджетным </w:t>
      </w:r>
      <w:hyperlink r:id="rId13" w:history="1">
        <w:r w:rsidRPr="00DA4107">
          <w:rPr>
            <w:rFonts w:eastAsiaTheme="minorHAnsi"/>
            <w:szCs w:val="28"/>
            <w:lang w:eastAsia="en-US"/>
          </w:rPr>
          <w:t>кодексом</w:t>
        </w:r>
      </w:hyperlink>
      <w:r w:rsidRPr="00DA4107">
        <w:rPr>
          <w:rFonts w:eastAsiaTheme="minorHAnsi"/>
          <w:szCs w:val="28"/>
          <w:lang w:eastAsia="en-US"/>
        </w:rPr>
        <w:t xml:space="preserve"> Российской Федерации, постановлением Правительства Самарской области от 11.06.2008 № 188 «Об органе государственной власти Самарской области, уполномоченном представлять Самарскую область как субъект Российской Федерации в договорах о предоставлении бюджетных кредитов, а также в правоотношениях, возникающих в связи с их заключением, и внесении изменения в Постановление Правительства Самарской области от 31.01.2008 </w:t>
      </w:r>
      <w:r>
        <w:rPr>
          <w:rFonts w:eastAsiaTheme="minorHAnsi"/>
          <w:szCs w:val="28"/>
          <w:lang w:eastAsia="en-US"/>
        </w:rPr>
        <w:t xml:space="preserve"> </w:t>
      </w:r>
      <w:r w:rsidRPr="00DA4107">
        <w:rPr>
          <w:rFonts w:eastAsiaTheme="minorHAnsi"/>
          <w:szCs w:val="28"/>
          <w:lang w:eastAsia="en-US"/>
        </w:rPr>
        <w:t>№ 19 «Об утверждении</w:t>
      </w:r>
      <w:proofErr w:type="gramEnd"/>
      <w:r w:rsidRPr="00DA4107">
        <w:rPr>
          <w:rFonts w:eastAsiaTheme="minorHAnsi"/>
          <w:szCs w:val="28"/>
          <w:lang w:eastAsia="en-US"/>
        </w:rPr>
        <w:t xml:space="preserve"> </w:t>
      </w:r>
      <w:proofErr w:type="gramStart"/>
      <w:r w:rsidRPr="00DA4107">
        <w:rPr>
          <w:rFonts w:eastAsiaTheme="minorHAnsi"/>
          <w:szCs w:val="28"/>
          <w:lang w:eastAsia="en-US"/>
        </w:rPr>
        <w:t>Порядка предоставления бюджетных кредитов из областного бюджета местным бюджетам в 2008 году», постановлением Правительства Самарской области от 21.11.2008 № 447 «Об утверждении положения о министерстве управления финансами Самарской области» и регулирует порядок, случаи, сроки и основания осуществления министерством управления финансами Самарской области (далее - министерство) оценки надежности банковской гарантии</w:t>
      </w:r>
      <w:r>
        <w:rPr>
          <w:rFonts w:eastAsiaTheme="minorHAnsi"/>
          <w:szCs w:val="28"/>
          <w:lang w:eastAsia="en-US"/>
        </w:rPr>
        <w:t xml:space="preserve"> и</w:t>
      </w:r>
      <w:r w:rsidRPr="00DA4107">
        <w:rPr>
          <w:rFonts w:eastAsiaTheme="minorHAnsi"/>
          <w:szCs w:val="28"/>
          <w:lang w:eastAsia="en-US"/>
        </w:rPr>
        <w:t xml:space="preserve"> поручительства </w:t>
      </w:r>
      <w:r>
        <w:rPr>
          <w:rFonts w:eastAsiaTheme="minorHAnsi"/>
          <w:szCs w:val="28"/>
          <w:lang w:eastAsia="en-US"/>
        </w:rPr>
        <w:t>в правоотношениях, возникших в связи с предоставлением бюджетных кредитов</w:t>
      </w:r>
      <w:r w:rsidRPr="00DA4107">
        <w:rPr>
          <w:rFonts w:eastAsiaTheme="minorHAnsi"/>
          <w:szCs w:val="28"/>
          <w:lang w:eastAsia="en-US"/>
        </w:rPr>
        <w:t>.</w:t>
      </w:r>
      <w:proofErr w:type="gramEnd"/>
    </w:p>
    <w:p w:rsidR="0088211D" w:rsidRPr="00A12CBA" w:rsidRDefault="0088211D" w:rsidP="0088211D">
      <w:pPr>
        <w:pStyle w:val="a7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rPr>
          <w:rFonts w:eastAsiaTheme="minorHAnsi"/>
          <w:szCs w:val="28"/>
          <w:lang w:eastAsia="en-US"/>
        </w:rPr>
      </w:pPr>
      <w:r w:rsidRPr="00A12CBA">
        <w:rPr>
          <w:rFonts w:eastAsiaTheme="minorHAnsi"/>
          <w:szCs w:val="28"/>
          <w:lang w:eastAsia="en-US"/>
        </w:rPr>
        <w:t>Не допускается принятие в качестве обеспечения исполнения обязательств заемщика</w:t>
      </w:r>
      <w:r>
        <w:rPr>
          <w:rFonts w:eastAsiaTheme="minorHAnsi"/>
          <w:szCs w:val="28"/>
          <w:lang w:eastAsia="en-US"/>
        </w:rPr>
        <w:t xml:space="preserve"> по бюджетному кредиту</w:t>
      </w:r>
      <w:r w:rsidRPr="00A12CBA">
        <w:rPr>
          <w:rFonts w:eastAsiaTheme="minorHAnsi"/>
          <w:szCs w:val="28"/>
          <w:lang w:eastAsia="en-US"/>
        </w:rPr>
        <w:t>:</w:t>
      </w:r>
    </w:p>
    <w:p w:rsidR="0088211D" w:rsidRPr="00A12CBA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r w:rsidRPr="00A12CBA">
        <w:rPr>
          <w:rFonts w:eastAsiaTheme="minorHAnsi"/>
          <w:szCs w:val="28"/>
          <w:lang w:eastAsia="en-US"/>
        </w:rPr>
        <w:t xml:space="preserve">банковских гарантий и поручительств юридических лиц, имеющих просроченную (неурегулированную) задолженность по денежным </w:t>
      </w:r>
      <w:r w:rsidRPr="00A12CBA">
        <w:rPr>
          <w:rFonts w:eastAsiaTheme="minorHAnsi"/>
          <w:szCs w:val="28"/>
          <w:lang w:eastAsia="en-US"/>
        </w:rPr>
        <w:lastRenderedPageBreak/>
        <w:t xml:space="preserve">обязательствам перед </w:t>
      </w:r>
      <w:r>
        <w:rPr>
          <w:rFonts w:eastAsiaTheme="minorHAnsi"/>
          <w:szCs w:val="28"/>
          <w:lang w:eastAsia="en-US"/>
        </w:rPr>
        <w:t>Самарской областью</w:t>
      </w:r>
      <w:r w:rsidRPr="00A12CBA">
        <w:rPr>
          <w:rFonts w:eastAsiaTheme="minorHAnsi"/>
          <w:szCs w:val="28"/>
          <w:lang w:eastAsia="en-US"/>
        </w:rPr>
        <w:t>, и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8211D" w:rsidRDefault="0088211D" w:rsidP="0088211D">
      <w:pPr>
        <w:pStyle w:val="a7"/>
        <w:autoSpaceDE w:val="0"/>
        <w:autoSpaceDN w:val="0"/>
        <w:adjustRightInd w:val="0"/>
        <w:spacing w:line="360" w:lineRule="auto"/>
        <w:ind w:left="0" w:firstLine="709"/>
        <w:rPr>
          <w:rFonts w:eastAsiaTheme="minorHAnsi"/>
          <w:szCs w:val="28"/>
          <w:lang w:eastAsia="en-US"/>
        </w:rPr>
      </w:pPr>
      <w:proofErr w:type="gramStart"/>
      <w:r w:rsidRPr="00A12CBA">
        <w:rPr>
          <w:rFonts w:eastAsiaTheme="minorHAnsi"/>
          <w:szCs w:val="28"/>
          <w:lang w:eastAsia="en-US"/>
        </w:rPr>
        <w:t>банковских гарантий и поручительств юридических лиц, стоимость чистых активов которых меньше величины, составляющей трехкратную сумму предоставляемой банковской гарантии (предоставляемого поручительства), юридических лиц, в отношении которых возбуждено производство по делу о несостоятельности (банкротстве), юридических лиц, которые находятся в процес</w:t>
      </w:r>
      <w:r>
        <w:rPr>
          <w:rFonts w:eastAsiaTheme="minorHAnsi"/>
          <w:szCs w:val="28"/>
          <w:lang w:eastAsia="en-US"/>
        </w:rPr>
        <w:t>се реорганизации или ликвидации;</w:t>
      </w:r>
      <w:proofErr w:type="gramEnd"/>
    </w:p>
    <w:p w:rsidR="0088211D" w:rsidRPr="00063A18" w:rsidRDefault="0088211D" w:rsidP="0088211D">
      <w:pPr>
        <w:pStyle w:val="a7"/>
        <w:autoSpaceDE w:val="0"/>
        <w:autoSpaceDN w:val="0"/>
        <w:adjustRightInd w:val="0"/>
        <w:spacing w:line="360" w:lineRule="auto"/>
        <w:ind w:left="0" w:firstLine="709"/>
        <w:rPr>
          <w:rFonts w:eastAsiaTheme="minorHAnsi"/>
          <w:szCs w:val="28"/>
          <w:lang w:eastAsia="en-US"/>
        </w:rPr>
      </w:pPr>
      <w:r w:rsidRPr="00A12CBA">
        <w:rPr>
          <w:rFonts w:eastAsiaTheme="minorHAnsi"/>
          <w:szCs w:val="28"/>
          <w:lang w:eastAsia="en-US"/>
        </w:rPr>
        <w:t xml:space="preserve">банковских гарантий и </w:t>
      </w:r>
      <w:r w:rsidRPr="00063A18">
        <w:rPr>
          <w:rFonts w:eastAsiaTheme="minorHAnsi"/>
          <w:szCs w:val="28"/>
          <w:lang w:eastAsia="en-US"/>
        </w:rPr>
        <w:t>поручительств юридических лиц, величина чистых активов которых на последнюю отчетную дату меньше величины, равной трехкратной сумме обеспечиваемого кредита;</w:t>
      </w:r>
    </w:p>
    <w:p w:rsidR="0088211D" w:rsidRDefault="0088211D" w:rsidP="0088211D">
      <w:pPr>
        <w:pStyle w:val="a7"/>
        <w:autoSpaceDE w:val="0"/>
        <w:autoSpaceDN w:val="0"/>
        <w:adjustRightInd w:val="0"/>
        <w:spacing w:line="360" w:lineRule="auto"/>
        <w:ind w:left="0" w:firstLine="709"/>
        <w:rPr>
          <w:rFonts w:eastAsiaTheme="minorHAnsi"/>
          <w:szCs w:val="28"/>
          <w:lang w:eastAsia="en-US"/>
        </w:rPr>
      </w:pPr>
      <w:r w:rsidRPr="00A12CBA">
        <w:rPr>
          <w:rFonts w:eastAsiaTheme="minorHAnsi"/>
          <w:szCs w:val="28"/>
          <w:lang w:eastAsia="en-US"/>
        </w:rPr>
        <w:t>банковских гарантий и поручительств юридических лиц</w:t>
      </w:r>
      <w:r>
        <w:rPr>
          <w:rFonts w:eastAsiaTheme="minorHAnsi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Cs w:val="28"/>
          <w:lang w:eastAsia="en-US"/>
        </w:rPr>
        <w:t>с даты создания</w:t>
      </w:r>
      <w:proofErr w:type="gramEnd"/>
      <w:r>
        <w:rPr>
          <w:rFonts w:eastAsiaTheme="minorHAnsi"/>
          <w:szCs w:val="28"/>
          <w:lang w:eastAsia="en-US"/>
        </w:rPr>
        <w:t xml:space="preserve"> или последней реорганизации (за исключением реорганизации в форме преобразования) которых прошло менее 3 лет;</w:t>
      </w:r>
    </w:p>
    <w:p w:rsidR="0088211D" w:rsidRDefault="0088211D" w:rsidP="0088211D">
      <w:pPr>
        <w:pStyle w:val="a7"/>
        <w:autoSpaceDE w:val="0"/>
        <w:autoSpaceDN w:val="0"/>
        <w:adjustRightInd w:val="0"/>
        <w:spacing w:line="360" w:lineRule="auto"/>
        <w:ind w:left="0"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иного обеспечения, принятие которого не допускается статьей 93.2 Бюджетного кодекса Российской Федерации.</w:t>
      </w:r>
    </w:p>
    <w:p w:rsidR="0088211D" w:rsidRDefault="0088211D" w:rsidP="0088211D">
      <w:pPr>
        <w:pStyle w:val="a7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rPr>
          <w:rFonts w:eastAsiaTheme="minorHAnsi"/>
          <w:szCs w:val="28"/>
          <w:lang w:eastAsia="en-US"/>
        </w:rPr>
      </w:pPr>
      <w:r w:rsidRPr="00DA4107">
        <w:rPr>
          <w:rFonts w:eastAsiaTheme="minorHAnsi"/>
          <w:szCs w:val="28"/>
          <w:lang w:eastAsia="en-US"/>
        </w:rPr>
        <w:t>Заемщики, гаранты</w:t>
      </w:r>
      <w:r>
        <w:rPr>
          <w:rFonts w:eastAsiaTheme="minorHAnsi"/>
          <w:szCs w:val="28"/>
          <w:lang w:eastAsia="en-US"/>
        </w:rPr>
        <w:t xml:space="preserve"> и</w:t>
      </w:r>
      <w:r w:rsidRPr="00DA4107">
        <w:rPr>
          <w:rFonts w:eastAsiaTheme="minorHAnsi"/>
          <w:szCs w:val="28"/>
          <w:lang w:eastAsia="en-US"/>
        </w:rPr>
        <w:t xml:space="preserve"> поручители обязаны предоставлять информацию и документы, запрашиваемые </w:t>
      </w:r>
      <w:r>
        <w:rPr>
          <w:rFonts w:eastAsiaTheme="minorHAnsi"/>
          <w:szCs w:val="28"/>
          <w:lang w:eastAsia="en-US"/>
        </w:rPr>
        <w:t xml:space="preserve">министерством </w:t>
      </w:r>
      <w:r w:rsidRPr="00DA4107">
        <w:rPr>
          <w:rFonts w:eastAsiaTheme="minorHAnsi"/>
          <w:szCs w:val="28"/>
          <w:lang w:eastAsia="en-US"/>
        </w:rPr>
        <w:t>в целях реализации им</w:t>
      </w:r>
      <w:r>
        <w:rPr>
          <w:rFonts w:eastAsiaTheme="minorHAnsi"/>
          <w:szCs w:val="28"/>
          <w:lang w:eastAsia="en-US"/>
        </w:rPr>
        <w:t xml:space="preserve"> своих функций и полномочий кредитора</w:t>
      </w:r>
      <w:r w:rsidRPr="00DA4107">
        <w:rPr>
          <w:rFonts w:eastAsiaTheme="minorHAnsi"/>
          <w:szCs w:val="28"/>
          <w:lang w:eastAsia="en-US"/>
        </w:rPr>
        <w:t>.</w:t>
      </w:r>
    </w:p>
    <w:p w:rsidR="0088211D" w:rsidRDefault="0088211D" w:rsidP="0088211D">
      <w:pPr>
        <w:pStyle w:val="a7"/>
        <w:autoSpaceDE w:val="0"/>
        <w:autoSpaceDN w:val="0"/>
        <w:adjustRightInd w:val="0"/>
        <w:spacing w:line="360" w:lineRule="auto"/>
        <w:ind w:left="0" w:firstLine="709"/>
        <w:rPr>
          <w:rFonts w:eastAsiaTheme="minorHAnsi"/>
          <w:szCs w:val="28"/>
          <w:lang w:eastAsia="en-US"/>
        </w:rPr>
      </w:pPr>
      <w:r w:rsidRPr="00954876">
        <w:rPr>
          <w:rFonts w:eastAsiaTheme="minorHAnsi"/>
          <w:szCs w:val="28"/>
          <w:lang w:eastAsia="en-US"/>
        </w:rPr>
        <w:t>Документы, содержащие более одного листа, представляются в прошитом виде.</w:t>
      </w:r>
      <w:r>
        <w:rPr>
          <w:rFonts w:eastAsiaTheme="minorHAnsi"/>
          <w:szCs w:val="28"/>
          <w:lang w:eastAsia="en-US"/>
        </w:rPr>
        <w:t xml:space="preserve"> </w:t>
      </w:r>
      <w:r w:rsidRPr="00954876">
        <w:rPr>
          <w:rFonts w:eastAsiaTheme="minorHAnsi"/>
          <w:szCs w:val="28"/>
          <w:lang w:eastAsia="en-US"/>
        </w:rPr>
        <w:t xml:space="preserve">Оригиналы документов представляются подписанными, а копии документов </w:t>
      </w:r>
      <w:r>
        <w:rPr>
          <w:rFonts w:eastAsiaTheme="minorHAnsi"/>
          <w:szCs w:val="28"/>
          <w:lang w:eastAsia="en-US"/>
        </w:rPr>
        <w:t>–</w:t>
      </w:r>
      <w:r w:rsidRPr="00954876">
        <w:rPr>
          <w:rFonts w:eastAsiaTheme="minorHAnsi"/>
          <w:szCs w:val="28"/>
          <w:lang w:eastAsia="en-US"/>
        </w:rPr>
        <w:t xml:space="preserve"> заверенными </w:t>
      </w:r>
      <w:r>
        <w:rPr>
          <w:rFonts w:eastAsiaTheme="minorHAnsi"/>
          <w:szCs w:val="28"/>
          <w:lang w:eastAsia="en-US"/>
        </w:rPr>
        <w:t>уполномоченным лицом организации</w:t>
      </w:r>
      <w:r w:rsidRPr="00954876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 xml:space="preserve"> </w:t>
      </w:r>
      <w:r w:rsidRPr="00954876">
        <w:rPr>
          <w:rFonts w:eastAsiaTheme="minorHAnsi"/>
          <w:szCs w:val="28"/>
          <w:lang w:eastAsia="en-US"/>
        </w:rPr>
        <w:t>Все документы заверяются печатью</w:t>
      </w:r>
      <w:r>
        <w:rPr>
          <w:rFonts w:eastAsiaTheme="minorHAnsi"/>
          <w:szCs w:val="28"/>
          <w:lang w:eastAsia="en-US"/>
        </w:rPr>
        <w:t xml:space="preserve"> (при наличии)</w:t>
      </w:r>
      <w:r w:rsidRPr="00954876">
        <w:rPr>
          <w:rFonts w:eastAsiaTheme="minorHAnsi"/>
          <w:szCs w:val="28"/>
          <w:lang w:eastAsia="en-US"/>
        </w:rPr>
        <w:t>.</w:t>
      </w:r>
    </w:p>
    <w:p w:rsidR="0088211D" w:rsidRDefault="0088211D" w:rsidP="0088211D">
      <w:pPr>
        <w:pStyle w:val="a7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Признание банковской гарантии или поручительства ненадежным является основанием для отказа в принятии их в качестве обеспечения исполнения обязательств перед Самарской областью</w:t>
      </w:r>
      <w:r w:rsidRPr="00DA4107">
        <w:rPr>
          <w:rFonts w:eastAsiaTheme="minorHAnsi"/>
          <w:szCs w:val="28"/>
          <w:lang w:eastAsia="en-US"/>
        </w:rPr>
        <w:t>.</w:t>
      </w:r>
    </w:p>
    <w:p w:rsidR="0088211D" w:rsidRDefault="0088211D" w:rsidP="0088211D">
      <w:pPr>
        <w:pStyle w:val="a7"/>
        <w:tabs>
          <w:tab w:val="left" w:pos="1418"/>
        </w:tabs>
        <w:autoSpaceDE w:val="0"/>
        <w:autoSpaceDN w:val="0"/>
        <w:adjustRightInd w:val="0"/>
        <w:spacing w:line="360" w:lineRule="auto"/>
        <w:ind w:left="709"/>
        <w:rPr>
          <w:rFonts w:eastAsiaTheme="minorHAnsi"/>
          <w:szCs w:val="28"/>
          <w:lang w:eastAsia="en-US"/>
        </w:rPr>
      </w:pPr>
    </w:p>
    <w:p w:rsidR="0088211D" w:rsidRDefault="0088211D" w:rsidP="0088211D">
      <w:pPr>
        <w:pStyle w:val="a7"/>
        <w:tabs>
          <w:tab w:val="left" w:pos="1418"/>
        </w:tabs>
        <w:autoSpaceDE w:val="0"/>
        <w:autoSpaceDN w:val="0"/>
        <w:adjustRightInd w:val="0"/>
        <w:spacing w:line="360" w:lineRule="auto"/>
        <w:ind w:left="709"/>
        <w:rPr>
          <w:rFonts w:eastAsiaTheme="minorHAnsi"/>
          <w:szCs w:val="28"/>
          <w:lang w:eastAsia="en-US"/>
        </w:rPr>
      </w:pPr>
    </w:p>
    <w:p w:rsidR="0088211D" w:rsidRDefault="0088211D" w:rsidP="0088211D">
      <w:pPr>
        <w:pStyle w:val="a7"/>
        <w:tabs>
          <w:tab w:val="left" w:pos="1418"/>
        </w:tabs>
        <w:autoSpaceDE w:val="0"/>
        <w:autoSpaceDN w:val="0"/>
        <w:adjustRightInd w:val="0"/>
        <w:spacing w:line="360" w:lineRule="auto"/>
        <w:ind w:left="709"/>
        <w:rPr>
          <w:rFonts w:eastAsiaTheme="minorHAnsi"/>
          <w:szCs w:val="28"/>
          <w:lang w:eastAsia="en-US"/>
        </w:rPr>
      </w:pPr>
    </w:p>
    <w:p w:rsidR="0088211D" w:rsidRDefault="0088211D" w:rsidP="0088211D">
      <w:pPr>
        <w:pStyle w:val="a7"/>
        <w:numPr>
          <w:ilvl w:val="0"/>
          <w:numId w:val="2"/>
        </w:numPr>
        <w:spacing w:line="360" w:lineRule="auto"/>
        <w:jc w:val="center"/>
        <w:rPr>
          <w:szCs w:val="28"/>
        </w:rPr>
      </w:pPr>
      <w:r>
        <w:rPr>
          <w:szCs w:val="28"/>
        </w:rPr>
        <w:t>Оценка надежности банковской гарантии</w:t>
      </w:r>
    </w:p>
    <w:p w:rsidR="0088211D" w:rsidRPr="00DA4107" w:rsidRDefault="0088211D" w:rsidP="0088211D">
      <w:pPr>
        <w:pStyle w:val="a7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rPr>
          <w:rFonts w:eastAsiaTheme="minorHAnsi"/>
          <w:szCs w:val="28"/>
          <w:lang w:eastAsia="en-US"/>
        </w:rPr>
      </w:pPr>
      <w:bookmarkStart w:id="0" w:name="Par0"/>
      <w:bookmarkEnd w:id="0"/>
      <w:r w:rsidRPr="00DA4107">
        <w:rPr>
          <w:rFonts w:eastAsiaTheme="minorHAnsi"/>
          <w:szCs w:val="28"/>
          <w:lang w:eastAsia="en-US"/>
        </w:rPr>
        <w:t>В целях проведения оценки надежности банковск</w:t>
      </w:r>
      <w:r>
        <w:rPr>
          <w:rFonts w:eastAsiaTheme="minorHAnsi"/>
          <w:szCs w:val="28"/>
          <w:lang w:eastAsia="en-US"/>
        </w:rPr>
        <w:t>ой</w:t>
      </w:r>
      <w:r w:rsidRPr="00DA4107">
        <w:rPr>
          <w:rFonts w:eastAsiaTheme="minorHAnsi"/>
          <w:szCs w:val="28"/>
          <w:lang w:eastAsia="en-US"/>
        </w:rPr>
        <w:t xml:space="preserve"> гаранти</w:t>
      </w:r>
      <w:r>
        <w:rPr>
          <w:rFonts w:eastAsiaTheme="minorHAnsi"/>
          <w:szCs w:val="28"/>
          <w:lang w:eastAsia="en-US"/>
        </w:rPr>
        <w:t>и</w:t>
      </w:r>
      <w:r w:rsidRPr="00DA4107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заемщик (</w:t>
      </w:r>
      <w:r w:rsidRPr="00DA4107">
        <w:rPr>
          <w:rFonts w:eastAsiaTheme="minorHAnsi"/>
          <w:szCs w:val="28"/>
          <w:lang w:eastAsia="en-US"/>
        </w:rPr>
        <w:t>гарант</w:t>
      </w:r>
      <w:r>
        <w:rPr>
          <w:rFonts w:eastAsiaTheme="minorHAnsi"/>
          <w:szCs w:val="28"/>
          <w:lang w:eastAsia="en-US"/>
        </w:rPr>
        <w:t>)</w:t>
      </w:r>
      <w:r w:rsidRPr="00DA4107">
        <w:rPr>
          <w:rFonts w:eastAsiaTheme="minorHAnsi"/>
          <w:szCs w:val="28"/>
          <w:lang w:eastAsia="en-US"/>
        </w:rPr>
        <w:t>, направляет в министерство следующие документы:</w:t>
      </w:r>
    </w:p>
    <w:p w:rsidR="0088211D" w:rsidRPr="00DA4107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r w:rsidRPr="00DA4107">
        <w:rPr>
          <w:rFonts w:eastAsiaTheme="minorHAnsi"/>
          <w:szCs w:val="28"/>
          <w:lang w:eastAsia="en-US"/>
        </w:rPr>
        <w:t xml:space="preserve">письмо </w:t>
      </w:r>
      <w:r>
        <w:rPr>
          <w:rFonts w:eastAsiaTheme="minorHAnsi"/>
          <w:szCs w:val="28"/>
          <w:lang w:eastAsia="en-US"/>
        </w:rPr>
        <w:t xml:space="preserve">гаранта в министерство </w:t>
      </w:r>
      <w:r w:rsidRPr="00DA4107">
        <w:rPr>
          <w:rFonts w:eastAsiaTheme="minorHAnsi"/>
          <w:szCs w:val="28"/>
          <w:lang w:eastAsia="en-US"/>
        </w:rPr>
        <w:t>о намерении выступить гарантом с указанием основных параметров обеспечиваемого обязательства и той его части, которая будет обеспечена банковской гарантией;</w:t>
      </w:r>
    </w:p>
    <w:p w:rsidR="0088211D" w:rsidRPr="00DA4107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r w:rsidRPr="00DA4107">
        <w:rPr>
          <w:rFonts w:eastAsiaTheme="minorHAnsi"/>
          <w:szCs w:val="28"/>
          <w:lang w:eastAsia="en-US"/>
        </w:rPr>
        <w:t>копии лицензии гаранта на осуществление банковских операций и иных лицензий, установленных действующим законодательством;</w:t>
      </w:r>
    </w:p>
    <w:p w:rsidR="0088211D" w:rsidRPr="00DA4107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r w:rsidRPr="00DA4107">
        <w:rPr>
          <w:rFonts w:eastAsiaTheme="minorHAnsi"/>
          <w:szCs w:val="28"/>
          <w:lang w:eastAsia="en-US"/>
        </w:rPr>
        <w:t>копии учредительных документов гаранта, а также всех изменений и дополнений к ним;</w:t>
      </w:r>
    </w:p>
    <w:p w:rsidR="0088211D" w:rsidRPr="00DA4107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r w:rsidRPr="00DA4107">
        <w:rPr>
          <w:rFonts w:eastAsiaTheme="minorHAnsi"/>
          <w:szCs w:val="28"/>
          <w:lang w:eastAsia="en-US"/>
        </w:rPr>
        <w:t>копии документов, подтверждающих факт назначения уполномоченного лица, подписывающего банковскую гарантию;</w:t>
      </w:r>
    </w:p>
    <w:p w:rsidR="0088211D" w:rsidRPr="00954876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pacing w:val="-2"/>
          <w:szCs w:val="28"/>
          <w:lang w:eastAsia="en-US"/>
        </w:rPr>
      </w:pPr>
      <w:r w:rsidRPr="00954876">
        <w:rPr>
          <w:rFonts w:eastAsiaTheme="minorHAnsi"/>
          <w:spacing w:val="-2"/>
          <w:szCs w:val="28"/>
          <w:lang w:eastAsia="en-US"/>
        </w:rPr>
        <w:t>копии документов, подтверждающие согласование Центральным банком Российской Федерации назначения на должности руководящих лиц гаранта;</w:t>
      </w:r>
    </w:p>
    <w:p w:rsidR="0088211D" w:rsidRPr="00DA4107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r w:rsidRPr="00DA4107">
        <w:rPr>
          <w:rFonts w:eastAsiaTheme="minorHAnsi"/>
          <w:szCs w:val="28"/>
          <w:lang w:eastAsia="en-US"/>
        </w:rPr>
        <w:t>копия документа, подтверждающего согласие уполномоченного органа управления гаранта на совершение сделки по предоставлению банковской гарантии;</w:t>
      </w:r>
    </w:p>
    <w:p w:rsidR="0088211D" w:rsidRPr="00E15D89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pacing w:val="-4"/>
          <w:szCs w:val="28"/>
          <w:lang w:eastAsia="en-US"/>
        </w:rPr>
      </w:pPr>
      <w:r w:rsidRPr="00E15D89">
        <w:rPr>
          <w:rFonts w:eastAsiaTheme="minorHAnsi"/>
          <w:spacing w:val="-4"/>
          <w:szCs w:val="28"/>
          <w:lang w:eastAsia="en-US"/>
        </w:rPr>
        <w:t>копия документа, подтверждающего факт внесения записи о гаранте в Единый государственный реестр юридических лиц;</w:t>
      </w:r>
    </w:p>
    <w:p w:rsidR="0088211D" w:rsidRPr="00DA4107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r w:rsidRPr="00DA4107">
        <w:rPr>
          <w:rFonts w:eastAsiaTheme="minorHAnsi"/>
          <w:szCs w:val="28"/>
          <w:lang w:eastAsia="en-US"/>
        </w:rPr>
        <w:t>копия документа, подтверждающего факт постановки гаранта на учет в налоговом органе;</w:t>
      </w:r>
    </w:p>
    <w:p w:rsidR="0088211D" w:rsidRPr="00DA4107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r w:rsidRPr="00DA4107">
        <w:rPr>
          <w:rFonts w:eastAsiaTheme="minorHAnsi"/>
          <w:szCs w:val="28"/>
          <w:lang w:eastAsia="en-US"/>
        </w:rPr>
        <w:t>справка налогового органа об отсутствии у гаранта просроченной задолженности по обязательным налоговым платежам, начисленным пеням, штрафам в бюджеты бюджетной системы Российской Федерации;</w:t>
      </w:r>
    </w:p>
    <w:p w:rsidR="0088211D" w:rsidRPr="00DA4107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r w:rsidRPr="00DA4107">
        <w:rPr>
          <w:rFonts w:eastAsiaTheme="minorHAnsi"/>
          <w:szCs w:val="28"/>
          <w:lang w:eastAsia="en-US"/>
        </w:rPr>
        <w:t>справка об отсутствии у гаранта просроченной за</w:t>
      </w:r>
      <w:r>
        <w:rPr>
          <w:rFonts w:eastAsiaTheme="minorHAnsi"/>
          <w:szCs w:val="28"/>
          <w:lang w:eastAsia="en-US"/>
        </w:rPr>
        <w:t>долженности по заработной плате</w:t>
      </w:r>
      <w:r w:rsidRPr="00DA4107">
        <w:rPr>
          <w:rFonts w:eastAsiaTheme="minorHAnsi"/>
          <w:szCs w:val="28"/>
          <w:lang w:eastAsia="en-US"/>
        </w:rPr>
        <w:t>;</w:t>
      </w:r>
    </w:p>
    <w:p w:rsidR="0088211D" w:rsidRPr="00292366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r w:rsidRPr="00292366">
        <w:rPr>
          <w:rFonts w:eastAsiaTheme="minorHAnsi"/>
          <w:szCs w:val="28"/>
          <w:lang w:eastAsia="en-US"/>
        </w:rPr>
        <w:t xml:space="preserve">справка о </w:t>
      </w:r>
      <w:proofErr w:type="spellStart"/>
      <w:r w:rsidRPr="00292366">
        <w:rPr>
          <w:rFonts w:eastAsiaTheme="minorHAnsi"/>
          <w:szCs w:val="28"/>
          <w:lang w:eastAsia="en-US"/>
        </w:rPr>
        <w:t>неприостановлении</w:t>
      </w:r>
      <w:proofErr w:type="spellEnd"/>
      <w:r w:rsidRPr="00292366">
        <w:rPr>
          <w:rFonts w:eastAsiaTheme="minorHAnsi"/>
          <w:szCs w:val="28"/>
          <w:lang w:eastAsia="en-US"/>
        </w:rPr>
        <w:t xml:space="preserve"> его деятельности в порядке, предусмотренном </w:t>
      </w:r>
      <w:hyperlink r:id="rId14" w:history="1">
        <w:r w:rsidRPr="00292366">
          <w:rPr>
            <w:rFonts w:eastAsiaTheme="minorHAnsi"/>
            <w:szCs w:val="28"/>
            <w:lang w:eastAsia="en-US"/>
          </w:rPr>
          <w:t>Кодексом</w:t>
        </w:r>
      </w:hyperlink>
      <w:r w:rsidRPr="00292366">
        <w:rPr>
          <w:rFonts w:eastAsiaTheme="minorHAnsi"/>
          <w:szCs w:val="28"/>
          <w:lang w:eastAsia="en-US"/>
        </w:rPr>
        <w:t xml:space="preserve"> Российской Федерации об административных </w:t>
      </w:r>
      <w:r w:rsidRPr="00292366">
        <w:rPr>
          <w:rFonts w:eastAsiaTheme="minorHAnsi"/>
          <w:szCs w:val="28"/>
          <w:lang w:eastAsia="en-US"/>
        </w:rPr>
        <w:lastRenderedPageBreak/>
        <w:t xml:space="preserve">правонарушениях, о </w:t>
      </w:r>
      <w:proofErr w:type="spellStart"/>
      <w:r w:rsidRPr="00292366">
        <w:rPr>
          <w:rFonts w:eastAsiaTheme="minorHAnsi"/>
          <w:szCs w:val="28"/>
          <w:lang w:eastAsia="en-US"/>
        </w:rPr>
        <w:t>непроведении</w:t>
      </w:r>
      <w:proofErr w:type="spellEnd"/>
      <w:r w:rsidRPr="00292366">
        <w:rPr>
          <w:rFonts w:eastAsiaTheme="minorHAnsi"/>
          <w:szCs w:val="28"/>
          <w:lang w:eastAsia="en-US"/>
        </w:rPr>
        <w:t xml:space="preserve"> в отношении гаранта процедуры реорганизации, ликвидации, банкротства;</w:t>
      </w:r>
    </w:p>
    <w:p w:rsidR="0088211D" w:rsidRPr="00292366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r w:rsidRPr="00292366">
        <w:rPr>
          <w:rFonts w:eastAsiaTheme="minorHAnsi"/>
          <w:szCs w:val="28"/>
          <w:lang w:eastAsia="en-US"/>
        </w:rPr>
        <w:t>копия свидетельства об участии гаранта в системе страхования вкладов физических лиц;</w:t>
      </w:r>
    </w:p>
    <w:p w:rsidR="0088211D" w:rsidRPr="00292366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r w:rsidRPr="00292366">
        <w:rPr>
          <w:rFonts w:eastAsiaTheme="minorHAnsi"/>
          <w:szCs w:val="28"/>
          <w:lang w:eastAsia="en-US"/>
        </w:rPr>
        <w:t xml:space="preserve">справка об </w:t>
      </w:r>
      <w:proofErr w:type="spellStart"/>
      <w:r w:rsidRPr="00292366">
        <w:rPr>
          <w:rFonts w:eastAsiaTheme="minorHAnsi"/>
          <w:szCs w:val="28"/>
          <w:lang w:eastAsia="en-US"/>
        </w:rPr>
        <w:t>аффилиро</w:t>
      </w:r>
      <w:r>
        <w:rPr>
          <w:rFonts w:eastAsiaTheme="minorHAnsi"/>
          <w:szCs w:val="28"/>
          <w:lang w:eastAsia="en-US"/>
        </w:rPr>
        <w:t>ванных</w:t>
      </w:r>
      <w:proofErr w:type="spellEnd"/>
      <w:r>
        <w:rPr>
          <w:rFonts w:eastAsiaTheme="minorHAnsi"/>
          <w:szCs w:val="28"/>
          <w:lang w:eastAsia="en-US"/>
        </w:rPr>
        <w:t xml:space="preserve"> лицах гаранта</w:t>
      </w:r>
      <w:r w:rsidRPr="00292366">
        <w:rPr>
          <w:rFonts w:eastAsiaTheme="minorHAnsi"/>
          <w:szCs w:val="28"/>
          <w:lang w:eastAsia="en-US"/>
        </w:rPr>
        <w:t>;</w:t>
      </w:r>
    </w:p>
    <w:p w:rsidR="0088211D" w:rsidRPr="00DA4107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r w:rsidRPr="00292366">
        <w:rPr>
          <w:rFonts w:eastAsiaTheme="minorHAnsi"/>
          <w:szCs w:val="28"/>
          <w:lang w:eastAsia="en-US"/>
        </w:rPr>
        <w:t xml:space="preserve">заверенный налоговым органом бухгалтерский баланс гаранта, </w:t>
      </w:r>
      <w:hyperlink r:id="rId15" w:history="1">
        <w:r w:rsidRPr="00292366">
          <w:rPr>
            <w:rFonts w:eastAsiaTheme="minorHAnsi"/>
            <w:szCs w:val="28"/>
            <w:lang w:eastAsia="en-US"/>
          </w:rPr>
          <w:t>отчет</w:t>
        </w:r>
      </w:hyperlink>
      <w:r w:rsidRPr="00292366">
        <w:rPr>
          <w:rFonts w:eastAsiaTheme="minorHAnsi"/>
          <w:szCs w:val="28"/>
          <w:lang w:eastAsia="en-US"/>
        </w:rPr>
        <w:t xml:space="preserve"> о финансовых результатах (код формы 0409102) и </w:t>
      </w:r>
      <w:hyperlink r:id="rId16" w:history="1">
        <w:r w:rsidRPr="00292366">
          <w:rPr>
            <w:rFonts w:eastAsiaTheme="minorHAnsi"/>
            <w:szCs w:val="28"/>
            <w:lang w:eastAsia="en-US"/>
          </w:rPr>
          <w:t>расчет</w:t>
        </w:r>
      </w:hyperlink>
      <w:r w:rsidRPr="00292366">
        <w:rPr>
          <w:rFonts w:eastAsiaTheme="minorHAnsi"/>
          <w:szCs w:val="28"/>
          <w:lang w:eastAsia="en-US"/>
        </w:rPr>
        <w:t xml:space="preserve"> собственных средств (капитала) ("Базель III") (код формы 0409123) за последние три завершенных</w:t>
      </w:r>
      <w:r w:rsidRPr="00DA4107">
        <w:rPr>
          <w:rFonts w:eastAsiaTheme="minorHAnsi"/>
          <w:szCs w:val="28"/>
          <w:lang w:eastAsia="en-US"/>
        </w:rPr>
        <w:t xml:space="preserve"> финансовых года (квартальные, годовые) с приложением копий аудиторских заключений о соответствии бухгалтерской отчетности гаранта требованиям действующего законодательства;</w:t>
      </w:r>
    </w:p>
    <w:p w:rsidR="0088211D" w:rsidRPr="00DA4107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r w:rsidRPr="00DA4107">
        <w:rPr>
          <w:rFonts w:eastAsiaTheme="minorHAnsi"/>
          <w:szCs w:val="28"/>
          <w:lang w:eastAsia="en-US"/>
        </w:rPr>
        <w:t>справка Центрального банка Российской Федерации о выполнении гарантом в течение последнего полугодия нормативов обязательных резервов, депонируемых в Центральном банке Российской Федерации, об отсутствии задержек в оплате расчетных документов, о том, что к гаранту не применяются меры по его финансовому оздоровлению, реорганизации, не назначена временная администрация;</w:t>
      </w:r>
    </w:p>
    <w:p w:rsidR="0088211D" w:rsidRPr="00292366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r w:rsidRPr="00DA4107">
        <w:rPr>
          <w:rFonts w:eastAsiaTheme="minorHAnsi"/>
          <w:szCs w:val="28"/>
          <w:lang w:eastAsia="en-US"/>
        </w:rPr>
        <w:t xml:space="preserve">копии следующих документов за последние </w:t>
      </w:r>
      <w:r w:rsidRPr="00292366">
        <w:rPr>
          <w:rFonts w:eastAsiaTheme="minorHAnsi"/>
          <w:szCs w:val="28"/>
          <w:lang w:eastAsia="en-US"/>
        </w:rPr>
        <w:t>четыре квартала, предшествующие дате их представления в министерство:</w:t>
      </w:r>
    </w:p>
    <w:p w:rsidR="0088211D" w:rsidRPr="00292366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hyperlink r:id="rId17" w:history="1">
        <w:r w:rsidRPr="00292366">
          <w:rPr>
            <w:rFonts w:eastAsiaTheme="minorHAnsi"/>
            <w:szCs w:val="28"/>
            <w:lang w:eastAsia="en-US"/>
          </w:rPr>
          <w:t>информация</w:t>
        </w:r>
      </w:hyperlink>
      <w:r w:rsidRPr="00292366">
        <w:rPr>
          <w:rFonts w:eastAsiaTheme="minorHAnsi"/>
          <w:szCs w:val="28"/>
          <w:lang w:eastAsia="en-US"/>
        </w:rPr>
        <w:t xml:space="preserve"> о качестве активов гаранта (код формы 0409115);</w:t>
      </w:r>
    </w:p>
    <w:p w:rsidR="0088211D" w:rsidRPr="00292366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hyperlink r:id="rId18" w:history="1">
        <w:r w:rsidRPr="00292366">
          <w:rPr>
            <w:rFonts w:eastAsiaTheme="minorHAnsi"/>
            <w:szCs w:val="28"/>
            <w:lang w:eastAsia="en-US"/>
          </w:rPr>
          <w:t>информация</w:t>
        </w:r>
      </w:hyperlink>
      <w:r w:rsidRPr="00292366">
        <w:rPr>
          <w:rFonts w:eastAsiaTheme="minorHAnsi"/>
          <w:szCs w:val="28"/>
          <w:lang w:eastAsia="en-US"/>
        </w:rPr>
        <w:t xml:space="preserve"> о выполнении гарантом обязательных нормативов, установленных Центральным банком Российской Федерации (код формы 0409135);</w:t>
      </w:r>
    </w:p>
    <w:p w:rsidR="0088211D" w:rsidRPr="00292366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расчет чистых активов гаранта</w:t>
      </w:r>
      <w:r w:rsidRPr="00292366">
        <w:rPr>
          <w:rFonts w:eastAsiaTheme="minorHAnsi"/>
          <w:szCs w:val="28"/>
          <w:lang w:eastAsia="en-US"/>
        </w:rPr>
        <w:t>.</w:t>
      </w:r>
    </w:p>
    <w:p w:rsidR="0088211D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r w:rsidRPr="00DA4107">
        <w:rPr>
          <w:rFonts w:eastAsiaTheme="minorHAnsi"/>
          <w:szCs w:val="28"/>
          <w:lang w:eastAsia="en-US"/>
        </w:rPr>
        <w:t>Непредставление любого из указанных документов является основанием для отказа в принятии банковской гарантии</w:t>
      </w:r>
      <w:r>
        <w:rPr>
          <w:rFonts w:eastAsiaTheme="minorHAnsi"/>
          <w:szCs w:val="28"/>
          <w:lang w:eastAsia="en-US"/>
        </w:rPr>
        <w:t xml:space="preserve"> в качестве обеспечения исполнения обязательств перед Самарской областью</w:t>
      </w:r>
      <w:r w:rsidRPr="00DA4107">
        <w:rPr>
          <w:rFonts w:eastAsiaTheme="minorHAnsi"/>
          <w:szCs w:val="28"/>
          <w:lang w:eastAsia="en-US"/>
        </w:rPr>
        <w:t>.</w:t>
      </w:r>
    </w:p>
    <w:p w:rsidR="0088211D" w:rsidRPr="00DA4107" w:rsidRDefault="0088211D" w:rsidP="0088211D">
      <w:pPr>
        <w:pStyle w:val="a7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bookmarkStart w:id="1" w:name="Par24"/>
      <w:bookmarkEnd w:id="1"/>
      <w:r w:rsidRPr="00DA4107">
        <w:rPr>
          <w:rFonts w:eastAsiaTheme="minorHAnsi"/>
          <w:szCs w:val="28"/>
          <w:lang w:eastAsia="en-US"/>
        </w:rPr>
        <w:t>Оценка надежности банковской гарантии осуществляется на основании следующих показателей:</w:t>
      </w:r>
    </w:p>
    <w:p w:rsidR="0088211D" w:rsidRPr="00DA4107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r w:rsidRPr="00DA4107">
        <w:rPr>
          <w:rFonts w:eastAsiaTheme="minorHAnsi"/>
          <w:szCs w:val="28"/>
          <w:lang w:eastAsia="en-US"/>
        </w:rPr>
        <w:lastRenderedPageBreak/>
        <w:t>высокое качество активов гаранта (активы I и II категории качества должны составлять не менее 50% общего объема активов);</w:t>
      </w:r>
    </w:p>
    <w:p w:rsidR="0088211D" w:rsidRPr="00DA4107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r w:rsidRPr="00DA4107">
        <w:rPr>
          <w:rFonts w:eastAsiaTheme="minorHAnsi"/>
          <w:szCs w:val="28"/>
          <w:lang w:eastAsia="en-US"/>
        </w:rPr>
        <w:t>соответствие гаранта обязательным нормативам, установленным Центральным банком Российской Федерации;</w:t>
      </w:r>
    </w:p>
    <w:p w:rsidR="0088211D" w:rsidRPr="00DA4107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r w:rsidRPr="00DA4107">
        <w:rPr>
          <w:rFonts w:eastAsiaTheme="minorHAnsi"/>
          <w:szCs w:val="28"/>
          <w:lang w:eastAsia="en-US"/>
        </w:rPr>
        <w:t>величина чистых активов гаранта должна быть не меньше величины, равной трехкратной сумме обеспечиваемого обязательства;</w:t>
      </w:r>
    </w:p>
    <w:p w:rsidR="0088211D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r w:rsidRPr="00DA4107">
        <w:rPr>
          <w:rFonts w:eastAsiaTheme="minorHAnsi"/>
          <w:szCs w:val="28"/>
          <w:lang w:eastAsia="en-US"/>
        </w:rPr>
        <w:t>гарант участвует в системе стр</w:t>
      </w:r>
      <w:r>
        <w:rPr>
          <w:rFonts w:eastAsiaTheme="minorHAnsi"/>
          <w:szCs w:val="28"/>
          <w:lang w:eastAsia="en-US"/>
        </w:rPr>
        <w:t>ахования вкладов физических лиц.</w:t>
      </w:r>
    </w:p>
    <w:p w:rsidR="0088211D" w:rsidRPr="00004D09" w:rsidRDefault="0088211D" w:rsidP="0088211D">
      <w:pPr>
        <w:pStyle w:val="a7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pacing w:val="-2"/>
          <w:szCs w:val="28"/>
          <w:lang w:eastAsia="en-US"/>
        </w:rPr>
      </w:pPr>
      <w:r w:rsidRPr="00004D09">
        <w:rPr>
          <w:rFonts w:eastAsiaTheme="minorHAnsi"/>
          <w:spacing w:val="-2"/>
          <w:szCs w:val="28"/>
          <w:lang w:eastAsia="en-US"/>
        </w:rPr>
        <w:t>Основанием для признания банковской гарантии ненадежной является:</w:t>
      </w:r>
    </w:p>
    <w:p w:rsidR="0088211D" w:rsidRDefault="0088211D" w:rsidP="0088211D">
      <w:pPr>
        <w:pStyle w:val="a7"/>
        <w:tabs>
          <w:tab w:val="left" w:pos="1418"/>
        </w:tabs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r w:rsidRPr="00DA4107">
        <w:rPr>
          <w:rFonts w:eastAsiaTheme="minorHAnsi"/>
          <w:szCs w:val="28"/>
          <w:lang w:eastAsia="en-US"/>
        </w:rPr>
        <w:t>н</w:t>
      </w:r>
      <w:r>
        <w:rPr>
          <w:rFonts w:eastAsiaTheme="minorHAnsi"/>
          <w:szCs w:val="28"/>
          <w:lang w:eastAsia="en-US"/>
        </w:rPr>
        <w:t xml:space="preserve">есоответствие гаранта требованиям, установленным </w:t>
      </w:r>
      <w:hyperlink w:anchor="Par24" w:history="1">
        <w:r w:rsidRPr="00E15D89">
          <w:rPr>
            <w:rFonts w:eastAsiaTheme="minorHAnsi"/>
            <w:szCs w:val="28"/>
            <w:lang w:eastAsia="en-US"/>
          </w:rPr>
          <w:t>пункт</w:t>
        </w:r>
        <w:r>
          <w:rPr>
            <w:rFonts w:eastAsiaTheme="minorHAnsi"/>
            <w:szCs w:val="28"/>
            <w:lang w:eastAsia="en-US"/>
          </w:rPr>
          <w:t>а</w:t>
        </w:r>
        <w:r w:rsidRPr="00E15D89">
          <w:rPr>
            <w:rFonts w:eastAsiaTheme="minorHAnsi"/>
            <w:szCs w:val="28"/>
            <w:lang w:eastAsia="en-US"/>
          </w:rPr>
          <w:t>м</w:t>
        </w:r>
        <w:r>
          <w:rPr>
            <w:rFonts w:eastAsiaTheme="minorHAnsi"/>
            <w:szCs w:val="28"/>
            <w:lang w:eastAsia="en-US"/>
          </w:rPr>
          <w:t>и 1.2,</w:t>
        </w:r>
        <w:r w:rsidRPr="00E15D89">
          <w:rPr>
            <w:rFonts w:eastAsiaTheme="minorHAnsi"/>
            <w:szCs w:val="28"/>
            <w:lang w:eastAsia="en-US"/>
          </w:rPr>
          <w:t xml:space="preserve"> 2.</w:t>
        </w:r>
      </w:hyperlink>
      <w:r>
        <w:t>2</w:t>
      </w:r>
      <w:r w:rsidRPr="00E15D89">
        <w:rPr>
          <w:rFonts w:eastAsiaTheme="minorHAnsi"/>
          <w:szCs w:val="28"/>
          <w:lang w:eastAsia="en-US"/>
        </w:rPr>
        <w:t xml:space="preserve"> наст</w:t>
      </w:r>
      <w:r w:rsidRPr="00DA4107">
        <w:rPr>
          <w:rFonts w:eastAsiaTheme="minorHAnsi"/>
          <w:szCs w:val="28"/>
          <w:lang w:eastAsia="en-US"/>
        </w:rPr>
        <w:t>оящего Порядка</w:t>
      </w:r>
      <w:r>
        <w:rPr>
          <w:rFonts w:eastAsiaTheme="minorHAnsi"/>
          <w:szCs w:val="28"/>
          <w:lang w:eastAsia="en-US"/>
        </w:rPr>
        <w:t xml:space="preserve">, </w:t>
      </w:r>
    </w:p>
    <w:p w:rsidR="0088211D" w:rsidRPr="00DA4107" w:rsidRDefault="0088211D" w:rsidP="0088211D">
      <w:pPr>
        <w:pStyle w:val="a7"/>
        <w:tabs>
          <w:tab w:val="left" w:pos="1418"/>
        </w:tabs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r w:rsidRPr="00E15D89">
        <w:rPr>
          <w:rFonts w:eastAsiaTheme="minorHAnsi"/>
          <w:szCs w:val="28"/>
          <w:lang w:eastAsia="en-US"/>
        </w:rPr>
        <w:t xml:space="preserve">несоответствие представленных документов требованиям действующего законодательства и перечню, установленному </w:t>
      </w:r>
      <w:hyperlink w:anchor="Par0" w:history="1">
        <w:r w:rsidRPr="00E15D89">
          <w:rPr>
            <w:rFonts w:eastAsiaTheme="minorHAnsi"/>
            <w:szCs w:val="28"/>
            <w:lang w:eastAsia="en-US"/>
          </w:rPr>
          <w:t>пунктом 2.1</w:t>
        </w:r>
      </w:hyperlink>
      <w:r w:rsidRPr="00E15D89">
        <w:rPr>
          <w:rFonts w:eastAsiaTheme="minorHAnsi"/>
          <w:szCs w:val="28"/>
          <w:lang w:eastAsia="en-US"/>
        </w:rPr>
        <w:t xml:space="preserve"> настоящего Порядка.</w:t>
      </w:r>
    </w:p>
    <w:p w:rsidR="0088211D" w:rsidRPr="00E15D89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Pr="00DA4107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4</w:t>
      </w:r>
      <w:r w:rsidRPr="00DA4107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ab/>
      </w:r>
      <w:r w:rsidRPr="00DA4107">
        <w:rPr>
          <w:rFonts w:eastAsiaTheme="minorHAnsi"/>
          <w:szCs w:val="28"/>
          <w:lang w:eastAsia="en-US"/>
        </w:rPr>
        <w:t xml:space="preserve">Надежной признается гарантия, соответствующая </w:t>
      </w:r>
      <w:r>
        <w:rPr>
          <w:rFonts w:eastAsiaTheme="minorHAnsi"/>
          <w:szCs w:val="28"/>
          <w:lang w:eastAsia="en-US"/>
        </w:rPr>
        <w:t xml:space="preserve">в </w:t>
      </w:r>
      <w:r w:rsidRPr="00E15D89">
        <w:rPr>
          <w:rFonts w:eastAsiaTheme="minorHAnsi"/>
          <w:szCs w:val="28"/>
          <w:lang w:eastAsia="en-US"/>
        </w:rPr>
        <w:t>совокупности всем показател</w:t>
      </w:r>
      <w:r>
        <w:rPr>
          <w:rFonts w:eastAsiaTheme="minorHAnsi"/>
          <w:szCs w:val="28"/>
          <w:lang w:eastAsia="en-US"/>
        </w:rPr>
        <w:t>я</w:t>
      </w:r>
      <w:r w:rsidRPr="00E15D89">
        <w:rPr>
          <w:rFonts w:eastAsiaTheme="minorHAnsi"/>
          <w:szCs w:val="28"/>
          <w:lang w:eastAsia="en-US"/>
        </w:rPr>
        <w:t xml:space="preserve">м, установленным </w:t>
      </w:r>
      <w:hyperlink w:anchor="Par24" w:history="1">
        <w:r w:rsidRPr="00E15D89">
          <w:rPr>
            <w:rFonts w:eastAsiaTheme="minorHAnsi"/>
            <w:szCs w:val="28"/>
            <w:lang w:eastAsia="en-US"/>
          </w:rPr>
          <w:t>пунктом 2.</w:t>
        </w:r>
        <w:r>
          <w:rPr>
            <w:rFonts w:eastAsiaTheme="minorHAnsi"/>
            <w:szCs w:val="28"/>
            <w:lang w:eastAsia="en-US"/>
          </w:rPr>
          <w:t>2</w:t>
        </w:r>
      </w:hyperlink>
      <w:r w:rsidRPr="00E15D89">
        <w:rPr>
          <w:rFonts w:eastAsiaTheme="minorHAnsi"/>
          <w:szCs w:val="28"/>
          <w:lang w:eastAsia="en-US"/>
        </w:rPr>
        <w:t xml:space="preserve"> настоящего Порядка, и </w:t>
      </w:r>
      <w:r>
        <w:rPr>
          <w:rFonts w:eastAsiaTheme="minorHAnsi"/>
          <w:szCs w:val="28"/>
          <w:lang w:eastAsia="en-US"/>
        </w:rPr>
        <w:t xml:space="preserve">соответствия гаранта </w:t>
      </w:r>
      <w:r w:rsidRPr="00E15D89">
        <w:rPr>
          <w:rFonts w:eastAsiaTheme="minorHAnsi"/>
          <w:szCs w:val="28"/>
          <w:lang w:eastAsia="en-US"/>
        </w:rPr>
        <w:t xml:space="preserve">требованиям </w:t>
      </w:r>
      <w:hyperlink r:id="rId19" w:history="1">
        <w:r w:rsidRPr="00E15D89">
          <w:rPr>
            <w:rFonts w:eastAsiaTheme="minorHAnsi"/>
            <w:szCs w:val="28"/>
            <w:lang w:eastAsia="en-US"/>
          </w:rPr>
          <w:t>пункта 1.</w:t>
        </w:r>
      </w:hyperlink>
      <w:r>
        <w:t>2</w:t>
      </w:r>
      <w:r w:rsidRPr="00E15D89">
        <w:rPr>
          <w:rFonts w:eastAsiaTheme="minorHAnsi"/>
          <w:szCs w:val="28"/>
          <w:lang w:eastAsia="en-US"/>
        </w:rPr>
        <w:t xml:space="preserve"> настоящего Порядка</w:t>
      </w:r>
      <w:r>
        <w:rPr>
          <w:rFonts w:eastAsiaTheme="minorHAnsi"/>
          <w:szCs w:val="28"/>
          <w:lang w:eastAsia="en-US"/>
        </w:rPr>
        <w:t>.</w:t>
      </w:r>
    </w:p>
    <w:p w:rsidR="0088211D" w:rsidRPr="00DA4107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Pr="00DA4107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5</w:t>
      </w:r>
      <w:r w:rsidRPr="00DA4107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ab/>
      </w:r>
      <w:r w:rsidRPr="00DA4107">
        <w:rPr>
          <w:rFonts w:eastAsiaTheme="minorHAnsi"/>
          <w:szCs w:val="28"/>
          <w:lang w:eastAsia="en-US"/>
        </w:rPr>
        <w:t>Результаты проведенной оценки оформляются на бланке министерства в виде Заключения о надежности банковской гарантии, подписанного министром управления финансами Самарской области или лицом, его замещающим.</w:t>
      </w:r>
    </w:p>
    <w:p w:rsidR="0088211D" w:rsidRPr="00DA4107" w:rsidRDefault="0088211D" w:rsidP="0088211D">
      <w:pPr>
        <w:pStyle w:val="a7"/>
        <w:tabs>
          <w:tab w:val="left" w:pos="1418"/>
        </w:tabs>
        <w:autoSpaceDE w:val="0"/>
        <w:autoSpaceDN w:val="0"/>
        <w:adjustRightInd w:val="0"/>
        <w:spacing w:before="280" w:line="360" w:lineRule="auto"/>
        <w:ind w:left="0"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Pr="00DA4107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6</w:t>
      </w:r>
      <w:r w:rsidRPr="00DA4107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ab/>
        <w:t>З</w:t>
      </w:r>
      <w:r w:rsidRPr="00DA4107">
        <w:rPr>
          <w:rFonts w:eastAsiaTheme="minorHAnsi"/>
          <w:szCs w:val="28"/>
          <w:lang w:eastAsia="en-US"/>
        </w:rPr>
        <w:t>аключение о надежности банковской гарантии должно содержать:</w:t>
      </w:r>
    </w:p>
    <w:p w:rsidR="0088211D" w:rsidRPr="00DA4107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20"/>
        <w:rPr>
          <w:rFonts w:eastAsiaTheme="minorHAnsi"/>
          <w:szCs w:val="28"/>
          <w:lang w:eastAsia="en-US"/>
        </w:rPr>
      </w:pPr>
      <w:r w:rsidRPr="00DA4107">
        <w:rPr>
          <w:rFonts w:eastAsiaTheme="minorHAnsi"/>
          <w:szCs w:val="28"/>
          <w:lang w:eastAsia="en-US"/>
        </w:rPr>
        <w:t>наименование гаранта;</w:t>
      </w:r>
    </w:p>
    <w:p w:rsidR="0088211D" w:rsidRPr="00DA4107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20"/>
        <w:rPr>
          <w:rFonts w:eastAsiaTheme="minorHAnsi"/>
          <w:szCs w:val="28"/>
          <w:lang w:eastAsia="en-US"/>
        </w:rPr>
      </w:pPr>
      <w:r w:rsidRPr="00DA4107">
        <w:rPr>
          <w:rFonts w:eastAsiaTheme="minorHAnsi"/>
          <w:szCs w:val="28"/>
          <w:lang w:eastAsia="en-US"/>
        </w:rPr>
        <w:t>основные показатели бухгалтерской отчетности гаранта;</w:t>
      </w:r>
    </w:p>
    <w:p w:rsidR="0088211D" w:rsidRPr="00E15D89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20"/>
        <w:rPr>
          <w:rFonts w:eastAsiaTheme="minorHAnsi"/>
          <w:szCs w:val="28"/>
          <w:lang w:eastAsia="en-US"/>
        </w:rPr>
      </w:pPr>
      <w:r w:rsidRPr="00DA4107">
        <w:rPr>
          <w:rFonts w:eastAsiaTheme="minorHAnsi"/>
          <w:szCs w:val="28"/>
          <w:lang w:eastAsia="en-US"/>
        </w:rPr>
        <w:t xml:space="preserve">информацию о </w:t>
      </w:r>
      <w:r>
        <w:rPr>
          <w:rFonts w:eastAsiaTheme="minorHAnsi"/>
          <w:szCs w:val="28"/>
          <w:lang w:eastAsia="en-US"/>
        </w:rPr>
        <w:t>соответствии</w:t>
      </w:r>
      <w:r w:rsidRPr="00DA4107">
        <w:rPr>
          <w:rFonts w:eastAsiaTheme="minorHAnsi"/>
          <w:szCs w:val="28"/>
          <w:lang w:eastAsia="en-US"/>
        </w:rPr>
        <w:t xml:space="preserve"> гарант</w:t>
      </w:r>
      <w:r>
        <w:rPr>
          <w:rFonts w:eastAsiaTheme="minorHAnsi"/>
          <w:szCs w:val="28"/>
          <w:lang w:eastAsia="en-US"/>
        </w:rPr>
        <w:t>а</w:t>
      </w:r>
      <w:r w:rsidRPr="00DA4107">
        <w:rPr>
          <w:rFonts w:eastAsiaTheme="minorHAnsi"/>
          <w:szCs w:val="28"/>
          <w:lang w:eastAsia="en-US"/>
        </w:rPr>
        <w:t xml:space="preserve"> все</w:t>
      </w:r>
      <w:r>
        <w:rPr>
          <w:rFonts w:eastAsiaTheme="minorHAnsi"/>
          <w:szCs w:val="28"/>
          <w:lang w:eastAsia="en-US"/>
        </w:rPr>
        <w:t>м требованиям и показателям</w:t>
      </w:r>
      <w:r w:rsidRPr="00DA4107">
        <w:rPr>
          <w:rFonts w:eastAsiaTheme="minorHAnsi"/>
          <w:szCs w:val="28"/>
          <w:lang w:eastAsia="en-US"/>
        </w:rPr>
        <w:t xml:space="preserve">, </w:t>
      </w:r>
      <w:r w:rsidRPr="00E15D89">
        <w:rPr>
          <w:rFonts w:eastAsiaTheme="minorHAnsi"/>
          <w:szCs w:val="28"/>
          <w:lang w:eastAsia="en-US"/>
        </w:rPr>
        <w:t xml:space="preserve">установленным </w:t>
      </w:r>
      <w:hyperlink w:anchor="Par24" w:history="1">
        <w:r w:rsidRPr="00E15D89">
          <w:rPr>
            <w:rFonts w:eastAsiaTheme="minorHAnsi"/>
            <w:szCs w:val="28"/>
            <w:lang w:eastAsia="en-US"/>
          </w:rPr>
          <w:t>пунктами 1.</w:t>
        </w:r>
        <w:r>
          <w:rPr>
            <w:rFonts w:eastAsiaTheme="minorHAnsi"/>
            <w:szCs w:val="28"/>
            <w:lang w:eastAsia="en-US"/>
          </w:rPr>
          <w:t>2</w:t>
        </w:r>
        <w:r w:rsidRPr="00E15D89">
          <w:rPr>
            <w:rFonts w:eastAsiaTheme="minorHAnsi"/>
            <w:szCs w:val="28"/>
            <w:lang w:eastAsia="en-US"/>
          </w:rPr>
          <w:t>, 2.</w:t>
        </w:r>
      </w:hyperlink>
      <w:r>
        <w:t>2</w:t>
      </w:r>
      <w:r w:rsidRPr="00E15D89">
        <w:rPr>
          <w:rFonts w:eastAsiaTheme="minorHAnsi"/>
          <w:szCs w:val="28"/>
          <w:lang w:eastAsia="en-US"/>
        </w:rPr>
        <w:t xml:space="preserve"> настоящего Порядка;</w:t>
      </w:r>
    </w:p>
    <w:p w:rsidR="0088211D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20"/>
        <w:rPr>
          <w:rFonts w:eastAsiaTheme="minorHAnsi"/>
          <w:szCs w:val="28"/>
          <w:lang w:eastAsia="en-US"/>
        </w:rPr>
      </w:pPr>
      <w:r w:rsidRPr="00DA4107">
        <w:rPr>
          <w:rFonts w:eastAsiaTheme="minorHAnsi"/>
          <w:szCs w:val="28"/>
          <w:lang w:eastAsia="en-US"/>
        </w:rPr>
        <w:t>выводы о надежности банковской гарантии.</w:t>
      </w:r>
    </w:p>
    <w:p w:rsidR="0088211D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20"/>
        <w:rPr>
          <w:rFonts w:eastAsiaTheme="minorHAnsi"/>
          <w:szCs w:val="28"/>
          <w:lang w:eastAsia="en-US"/>
        </w:rPr>
      </w:pPr>
    </w:p>
    <w:p w:rsidR="0088211D" w:rsidRDefault="0088211D" w:rsidP="0088211D">
      <w:pPr>
        <w:pStyle w:val="a7"/>
        <w:autoSpaceDE w:val="0"/>
        <w:autoSpaceDN w:val="0"/>
        <w:adjustRightInd w:val="0"/>
        <w:spacing w:before="280" w:line="360" w:lineRule="auto"/>
        <w:ind w:left="0" w:firstLine="720"/>
        <w:rPr>
          <w:rFonts w:eastAsiaTheme="minorHAnsi"/>
          <w:szCs w:val="28"/>
          <w:lang w:eastAsia="en-US"/>
        </w:rPr>
      </w:pPr>
    </w:p>
    <w:p w:rsidR="0088211D" w:rsidRPr="003101A8" w:rsidRDefault="0088211D" w:rsidP="0088211D">
      <w:pPr>
        <w:pStyle w:val="a7"/>
        <w:numPr>
          <w:ilvl w:val="0"/>
          <w:numId w:val="2"/>
        </w:numPr>
        <w:tabs>
          <w:tab w:val="left" w:pos="567"/>
          <w:tab w:val="left" w:pos="1418"/>
        </w:tabs>
        <w:spacing w:line="360" w:lineRule="auto"/>
        <w:ind w:left="0" w:firstLine="0"/>
        <w:jc w:val="center"/>
        <w:rPr>
          <w:szCs w:val="28"/>
        </w:rPr>
      </w:pPr>
      <w:r>
        <w:rPr>
          <w:rFonts w:eastAsiaTheme="minorHAnsi"/>
          <w:szCs w:val="28"/>
          <w:lang w:eastAsia="en-US"/>
        </w:rPr>
        <w:t>О</w:t>
      </w:r>
      <w:r w:rsidRPr="003101A8">
        <w:rPr>
          <w:rFonts w:eastAsiaTheme="minorHAnsi"/>
          <w:szCs w:val="28"/>
          <w:lang w:eastAsia="en-US"/>
        </w:rPr>
        <w:t>ценк</w:t>
      </w:r>
      <w:r>
        <w:rPr>
          <w:rFonts w:eastAsiaTheme="minorHAnsi"/>
          <w:szCs w:val="28"/>
          <w:lang w:eastAsia="en-US"/>
        </w:rPr>
        <w:t>а</w:t>
      </w:r>
      <w:r w:rsidRPr="003101A8">
        <w:rPr>
          <w:rFonts w:eastAsiaTheme="minorHAnsi"/>
          <w:szCs w:val="28"/>
          <w:lang w:eastAsia="en-US"/>
        </w:rPr>
        <w:t xml:space="preserve"> надежности поручительств</w:t>
      </w:r>
      <w:r>
        <w:rPr>
          <w:rFonts w:eastAsiaTheme="minorHAnsi"/>
          <w:szCs w:val="28"/>
          <w:lang w:eastAsia="en-US"/>
        </w:rPr>
        <w:t>а</w:t>
      </w:r>
    </w:p>
    <w:p w:rsidR="0088211D" w:rsidRDefault="0088211D" w:rsidP="0088211D">
      <w:pPr>
        <w:pStyle w:val="a7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rPr>
          <w:rFonts w:eastAsiaTheme="minorHAnsi"/>
          <w:szCs w:val="28"/>
          <w:lang w:eastAsia="en-US"/>
        </w:rPr>
      </w:pPr>
      <w:r w:rsidRPr="003101A8">
        <w:rPr>
          <w:rFonts w:eastAsiaTheme="minorHAnsi"/>
          <w:szCs w:val="28"/>
          <w:lang w:eastAsia="en-US"/>
        </w:rPr>
        <w:t>Оценка надежности поручительств, предоставляемых в обеспечение исполнения обязательств по возврату бюджетных кредитов, состоит из проведения анализа финансового состояния поручителя.</w:t>
      </w:r>
    </w:p>
    <w:p w:rsidR="0088211D" w:rsidRPr="003101A8" w:rsidRDefault="0088211D" w:rsidP="0088211D">
      <w:pPr>
        <w:pStyle w:val="a7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rPr>
          <w:rFonts w:eastAsiaTheme="minorHAnsi"/>
          <w:szCs w:val="28"/>
          <w:lang w:eastAsia="en-US"/>
        </w:rPr>
      </w:pPr>
      <w:r w:rsidRPr="003101A8">
        <w:rPr>
          <w:rFonts w:eastAsiaTheme="minorHAnsi"/>
          <w:szCs w:val="28"/>
          <w:lang w:eastAsia="en-US"/>
        </w:rPr>
        <w:t xml:space="preserve">В целях проведения оценки надежности поручительств поручители направляют в министерство документы, предусмотренные </w:t>
      </w:r>
      <w:hyperlink r:id="rId20" w:history="1">
        <w:r w:rsidRPr="003101A8">
          <w:rPr>
            <w:rFonts w:eastAsiaTheme="minorHAnsi"/>
            <w:szCs w:val="28"/>
            <w:lang w:eastAsia="en-US"/>
          </w:rPr>
          <w:t>пунктом 3</w:t>
        </w:r>
      </w:hyperlink>
      <w:r w:rsidRPr="003101A8">
        <w:rPr>
          <w:rFonts w:eastAsiaTheme="minorHAnsi"/>
          <w:szCs w:val="28"/>
          <w:lang w:eastAsia="en-US"/>
        </w:rPr>
        <w:t xml:space="preserve"> Положения о методике проведения анализа финансового состояния юридических лиц, утвержденного постановлением Правительства Самарской области от 29.12.2014 N 854 (далее </w:t>
      </w:r>
      <w:r>
        <w:rPr>
          <w:rFonts w:eastAsiaTheme="minorHAnsi"/>
          <w:szCs w:val="28"/>
          <w:lang w:eastAsia="en-US"/>
        </w:rPr>
        <w:t>–</w:t>
      </w:r>
      <w:r w:rsidRPr="003101A8">
        <w:rPr>
          <w:rFonts w:eastAsiaTheme="minorHAnsi"/>
          <w:szCs w:val="28"/>
          <w:lang w:eastAsia="en-US"/>
        </w:rPr>
        <w:t xml:space="preserve"> методика проведения анализа финансового состояния), а также:</w:t>
      </w:r>
    </w:p>
    <w:p w:rsidR="0088211D" w:rsidRDefault="0088211D" w:rsidP="0088211D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письмо в министерство о намерении выступить поручителем с указанием основных параметров обязательства, подписанное лицом, уполномоченным действовать от имени поручителя (далее - руководитель);</w:t>
      </w:r>
    </w:p>
    <w:p w:rsidR="0088211D" w:rsidRDefault="0088211D" w:rsidP="0088211D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копии учредительных документов, а также всех изменений и дополнений к ним;</w:t>
      </w:r>
    </w:p>
    <w:p w:rsidR="0088211D" w:rsidRPr="00E97E41" w:rsidRDefault="0088211D" w:rsidP="0088211D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rPr>
          <w:rFonts w:eastAsiaTheme="minorHAnsi"/>
          <w:spacing w:val="-2"/>
          <w:szCs w:val="28"/>
          <w:lang w:eastAsia="en-US"/>
        </w:rPr>
      </w:pPr>
      <w:r w:rsidRPr="00E97E41">
        <w:rPr>
          <w:rFonts w:eastAsiaTheme="minorHAnsi"/>
          <w:spacing w:val="-2"/>
          <w:szCs w:val="28"/>
          <w:lang w:eastAsia="en-US"/>
        </w:rPr>
        <w:t>копию документа, подтверждающего факт внесения записи об организации в Единый государственный реестр юридических лиц;</w:t>
      </w:r>
    </w:p>
    <w:p w:rsidR="0088211D" w:rsidRDefault="0088211D" w:rsidP="0088211D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копию документа, подтверждающего факт постановки организации на учет в налоговом органе;</w:t>
      </w:r>
    </w:p>
    <w:p w:rsidR="0088211D" w:rsidRPr="004E6049" w:rsidRDefault="0088211D" w:rsidP="0088211D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 w:rsidRPr="004E6049">
        <w:rPr>
          <w:rFonts w:eastAsiaTheme="minorHAnsi"/>
          <w:szCs w:val="28"/>
          <w:lang w:eastAsia="en-US"/>
        </w:rPr>
        <w:t>копии документов, подтверждающих полномочия лица, действующего от имени организации, на подписание соответствующего договора;</w:t>
      </w:r>
    </w:p>
    <w:p w:rsidR="0088211D" w:rsidRDefault="0088211D" w:rsidP="0088211D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справку налогового органа обо всех действующих расчетных (текущих) рублевых и валютных счетах организации;</w:t>
      </w:r>
    </w:p>
    <w:p w:rsidR="0088211D" w:rsidRDefault="0088211D" w:rsidP="0088211D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справки банков и иных кредитных организаций, обслуживающих счета заемщика, об оборотах и средних остатках по ним </w:t>
      </w:r>
      <w:proofErr w:type="gramStart"/>
      <w:r>
        <w:rPr>
          <w:rFonts w:eastAsiaTheme="minorHAnsi"/>
          <w:szCs w:val="28"/>
          <w:lang w:eastAsia="en-US"/>
        </w:rPr>
        <w:t>за</w:t>
      </w:r>
      <w:proofErr w:type="gramEnd"/>
      <w:r>
        <w:rPr>
          <w:rFonts w:eastAsiaTheme="minorHAnsi"/>
          <w:szCs w:val="28"/>
          <w:lang w:eastAsia="en-US"/>
        </w:rPr>
        <w:t xml:space="preserve"> последние 6 месяцев, о наличии или отсутствии финансовых претензий к юридическому лицу;</w:t>
      </w:r>
    </w:p>
    <w:p w:rsidR="0088211D" w:rsidRDefault="0088211D" w:rsidP="0088211D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копии лицензий (в случае осуществления видов деятельности, подлежащих лицензированию в соответствии с действующим законодательством);</w:t>
      </w:r>
    </w:p>
    <w:p w:rsidR="0088211D" w:rsidRDefault="0088211D" w:rsidP="0088211D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справку Управления Федеральной службы судебных приставов по Самарской области о наличии или отсутствии исполнительного производства в отношении юридического лица.</w:t>
      </w:r>
    </w:p>
    <w:p w:rsidR="0088211D" w:rsidRDefault="0088211D" w:rsidP="0088211D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Непредставление любого из указанных документов является основанием для отказа в принятии поручительства в качестве обеспечения исполнения обязательств перед Самарской областью.</w:t>
      </w:r>
    </w:p>
    <w:p w:rsidR="0088211D" w:rsidRDefault="0088211D" w:rsidP="0088211D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3.3.</w:t>
      </w:r>
      <w:r>
        <w:rPr>
          <w:rFonts w:eastAsiaTheme="minorHAnsi"/>
          <w:szCs w:val="28"/>
          <w:lang w:eastAsia="en-US"/>
        </w:rPr>
        <w:tab/>
        <w:t>Оценка надежности поручительства осуществляется министерством в соответствии с методикой проведения анализа финансового состояния, утвержденной постановлением Правительства Самарской области.</w:t>
      </w:r>
    </w:p>
    <w:p w:rsidR="0088211D" w:rsidRDefault="0088211D" w:rsidP="0088211D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3.4.</w:t>
      </w:r>
      <w:r>
        <w:rPr>
          <w:rFonts w:eastAsiaTheme="minorHAnsi"/>
          <w:szCs w:val="28"/>
          <w:lang w:eastAsia="en-US"/>
        </w:rPr>
        <w:tab/>
        <w:t>Основанием для признания финансового состояния поручителя неудовлетворительным, а поручительства – ненадежным является:</w:t>
      </w:r>
    </w:p>
    <w:p w:rsidR="0088211D" w:rsidRDefault="0088211D" w:rsidP="0088211D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присвоение поручителю 3 класса финансового состояния, предусмотренного </w:t>
      </w:r>
      <w:hyperlink r:id="rId21" w:history="1">
        <w:r w:rsidRPr="00A71602">
          <w:rPr>
            <w:rFonts w:eastAsiaTheme="minorHAnsi"/>
            <w:szCs w:val="28"/>
            <w:lang w:eastAsia="en-US"/>
          </w:rPr>
          <w:t>пунктом 7</w:t>
        </w:r>
      </w:hyperlink>
      <w:r w:rsidRPr="00A71602">
        <w:rPr>
          <w:rFonts w:eastAsiaTheme="minorHAnsi"/>
          <w:szCs w:val="28"/>
          <w:lang w:eastAsia="en-US"/>
        </w:rPr>
        <w:t xml:space="preserve"> м</w:t>
      </w:r>
      <w:r>
        <w:rPr>
          <w:rFonts w:eastAsiaTheme="minorHAnsi"/>
          <w:szCs w:val="28"/>
          <w:lang w:eastAsia="en-US"/>
        </w:rPr>
        <w:t>етодики проведения анализа финансового состояния, хотя бы в одном из анализируемых периодов;</w:t>
      </w:r>
    </w:p>
    <w:p w:rsidR="0088211D" w:rsidRDefault="0088211D" w:rsidP="0088211D">
      <w:pPr>
        <w:pStyle w:val="a7"/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rPr>
          <w:rFonts w:eastAsiaTheme="minorHAnsi"/>
          <w:szCs w:val="28"/>
          <w:lang w:eastAsia="en-US"/>
        </w:rPr>
      </w:pPr>
      <w:r w:rsidRPr="00DA4107">
        <w:rPr>
          <w:rFonts w:eastAsiaTheme="minorHAnsi"/>
          <w:szCs w:val="28"/>
          <w:lang w:eastAsia="en-US"/>
        </w:rPr>
        <w:t>н</w:t>
      </w:r>
      <w:r>
        <w:rPr>
          <w:rFonts w:eastAsiaTheme="minorHAnsi"/>
          <w:szCs w:val="28"/>
          <w:lang w:eastAsia="en-US"/>
        </w:rPr>
        <w:t xml:space="preserve">есоответствие поручителя требованиям, установленным </w:t>
      </w:r>
      <w:hyperlink w:anchor="Par24" w:history="1">
        <w:r w:rsidRPr="00E15D89">
          <w:rPr>
            <w:rFonts w:eastAsiaTheme="minorHAnsi"/>
            <w:szCs w:val="28"/>
            <w:lang w:eastAsia="en-US"/>
          </w:rPr>
          <w:t>пункт</w:t>
        </w:r>
        <w:r>
          <w:rPr>
            <w:rFonts w:eastAsiaTheme="minorHAnsi"/>
            <w:szCs w:val="28"/>
            <w:lang w:eastAsia="en-US"/>
          </w:rPr>
          <w:t>о</w:t>
        </w:r>
        <w:r w:rsidRPr="00E15D89">
          <w:rPr>
            <w:rFonts w:eastAsiaTheme="minorHAnsi"/>
            <w:szCs w:val="28"/>
            <w:lang w:eastAsia="en-US"/>
          </w:rPr>
          <w:t>м</w:t>
        </w:r>
        <w:r>
          <w:rPr>
            <w:rFonts w:eastAsiaTheme="minorHAnsi"/>
            <w:szCs w:val="28"/>
            <w:lang w:eastAsia="en-US"/>
          </w:rPr>
          <w:t xml:space="preserve"> 1.2</w:t>
        </w:r>
        <w:r w:rsidRPr="00E15D89">
          <w:rPr>
            <w:rFonts w:eastAsiaTheme="minorHAnsi"/>
            <w:szCs w:val="28"/>
            <w:lang w:eastAsia="en-US"/>
          </w:rPr>
          <w:t xml:space="preserve"> </w:t>
        </w:r>
      </w:hyperlink>
      <w:r w:rsidRPr="00E15D89">
        <w:rPr>
          <w:rFonts w:eastAsiaTheme="minorHAnsi"/>
          <w:szCs w:val="28"/>
          <w:lang w:eastAsia="en-US"/>
        </w:rPr>
        <w:t>наст</w:t>
      </w:r>
      <w:r w:rsidRPr="00DA4107">
        <w:rPr>
          <w:rFonts w:eastAsiaTheme="minorHAnsi"/>
          <w:szCs w:val="28"/>
          <w:lang w:eastAsia="en-US"/>
        </w:rPr>
        <w:t>оящего Порядка</w:t>
      </w:r>
      <w:r>
        <w:rPr>
          <w:rFonts w:eastAsiaTheme="minorHAnsi"/>
          <w:szCs w:val="28"/>
          <w:lang w:eastAsia="en-US"/>
        </w:rPr>
        <w:t>;</w:t>
      </w:r>
    </w:p>
    <w:p w:rsidR="0088211D" w:rsidRDefault="0088211D" w:rsidP="0088211D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 w:rsidRPr="00E15D89">
        <w:rPr>
          <w:rFonts w:eastAsiaTheme="minorHAnsi"/>
          <w:szCs w:val="28"/>
          <w:lang w:eastAsia="en-US"/>
        </w:rPr>
        <w:t xml:space="preserve">несоответствие представленных документов требованиям действующего законодательства и перечню, установленному </w:t>
      </w:r>
      <w:hyperlink w:anchor="Par0" w:history="1">
        <w:r w:rsidRPr="00E15D89">
          <w:rPr>
            <w:rFonts w:eastAsiaTheme="minorHAnsi"/>
            <w:szCs w:val="28"/>
            <w:lang w:eastAsia="en-US"/>
          </w:rPr>
          <w:t xml:space="preserve">пунктом </w:t>
        </w:r>
        <w:r>
          <w:rPr>
            <w:rFonts w:eastAsiaTheme="minorHAnsi"/>
            <w:szCs w:val="28"/>
            <w:lang w:eastAsia="en-US"/>
          </w:rPr>
          <w:t>3.</w:t>
        </w:r>
        <w:r w:rsidRPr="00E15D89">
          <w:rPr>
            <w:rFonts w:eastAsiaTheme="minorHAnsi"/>
            <w:szCs w:val="28"/>
            <w:lang w:eastAsia="en-US"/>
          </w:rPr>
          <w:t>2.</w:t>
        </w:r>
      </w:hyperlink>
      <w:r w:rsidRPr="00E15D89">
        <w:rPr>
          <w:rFonts w:eastAsiaTheme="minorHAnsi"/>
          <w:szCs w:val="28"/>
          <w:lang w:eastAsia="en-US"/>
        </w:rPr>
        <w:t xml:space="preserve"> настоящего Порядка.</w:t>
      </w:r>
    </w:p>
    <w:p w:rsidR="0088211D" w:rsidRDefault="0088211D" w:rsidP="0088211D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3.5.</w:t>
      </w:r>
      <w:r>
        <w:rPr>
          <w:rFonts w:eastAsiaTheme="minorHAnsi"/>
          <w:szCs w:val="28"/>
          <w:lang w:eastAsia="en-US"/>
        </w:rPr>
        <w:tab/>
        <w:t>Основанием для признания финансового состояния поручителя удовлетворительным, а поручительства – надежным является:</w:t>
      </w:r>
    </w:p>
    <w:p w:rsidR="0088211D" w:rsidRDefault="0088211D" w:rsidP="0088211D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отсутствие во всех анализируемых периодах 3 класса финансового состояния поручителя, предусмотренного </w:t>
      </w:r>
      <w:hyperlink r:id="rId22" w:history="1">
        <w:r w:rsidRPr="00764B1C">
          <w:rPr>
            <w:rFonts w:eastAsiaTheme="minorHAnsi"/>
            <w:szCs w:val="28"/>
            <w:lang w:eastAsia="en-US"/>
          </w:rPr>
          <w:t>пунктом 7</w:t>
        </w:r>
      </w:hyperlink>
      <w:r w:rsidRPr="00764B1C">
        <w:rPr>
          <w:rFonts w:eastAsiaTheme="minorHAnsi"/>
          <w:szCs w:val="28"/>
          <w:lang w:eastAsia="en-US"/>
        </w:rPr>
        <w:t xml:space="preserve"> ме</w:t>
      </w:r>
      <w:r>
        <w:rPr>
          <w:rFonts w:eastAsiaTheme="minorHAnsi"/>
          <w:szCs w:val="28"/>
          <w:lang w:eastAsia="en-US"/>
        </w:rPr>
        <w:t>тодики проведения анализа финансового состояния;</w:t>
      </w:r>
    </w:p>
    <w:p w:rsidR="0088211D" w:rsidRDefault="0088211D" w:rsidP="0088211D">
      <w:pPr>
        <w:pStyle w:val="a7"/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соответствие поручителя требованиям, установленным </w:t>
      </w:r>
      <w:hyperlink w:anchor="Par24" w:history="1">
        <w:r w:rsidRPr="00E15D89">
          <w:rPr>
            <w:rFonts w:eastAsiaTheme="minorHAnsi"/>
            <w:szCs w:val="28"/>
            <w:lang w:eastAsia="en-US"/>
          </w:rPr>
          <w:t>пункт</w:t>
        </w:r>
        <w:r>
          <w:rPr>
            <w:rFonts w:eastAsiaTheme="minorHAnsi"/>
            <w:szCs w:val="28"/>
            <w:lang w:eastAsia="en-US"/>
          </w:rPr>
          <w:t>о</w:t>
        </w:r>
        <w:r w:rsidRPr="00E15D89">
          <w:rPr>
            <w:rFonts w:eastAsiaTheme="minorHAnsi"/>
            <w:szCs w:val="28"/>
            <w:lang w:eastAsia="en-US"/>
          </w:rPr>
          <w:t>м</w:t>
        </w:r>
        <w:r>
          <w:rPr>
            <w:rFonts w:eastAsiaTheme="minorHAnsi"/>
            <w:szCs w:val="28"/>
            <w:lang w:eastAsia="en-US"/>
          </w:rPr>
          <w:t xml:space="preserve"> 1.2</w:t>
        </w:r>
        <w:r w:rsidRPr="00E15D89">
          <w:rPr>
            <w:rFonts w:eastAsiaTheme="minorHAnsi"/>
            <w:szCs w:val="28"/>
            <w:lang w:eastAsia="en-US"/>
          </w:rPr>
          <w:t xml:space="preserve"> </w:t>
        </w:r>
      </w:hyperlink>
      <w:r w:rsidRPr="00E15D89">
        <w:rPr>
          <w:rFonts w:eastAsiaTheme="minorHAnsi"/>
          <w:szCs w:val="28"/>
          <w:lang w:eastAsia="en-US"/>
        </w:rPr>
        <w:t>наст</w:t>
      </w:r>
      <w:r w:rsidRPr="00DA4107">
        <w:rPr>
          <w:rFonts w:eastAsiaTheme="minorHAnsi"/>
          <w:szCs w:val="28"/>
          <w:lang w:eastAsia="en-US"/>
        </w:rPr>
        <w:t>оящего Порядка</w:t>
      </w:r>
      <w:r>
        <w:rPr>
          <w:rFonts w:eastAsiaTheme="minorHAnsi"/>
          <w:szCs w:val="28"/>
          <w:lang w:eastAsia="en-US"/>
        </w:rPr>
        <w:t>.</w:t>
      </w:r>
    </w:p>
    <w:p w:rsidR="0088211D" w:rsidRDefault="0088211D" w:rsidP="0088211D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3.7.</w:t>
      </w:r>
      <w:r>
        <w:rPr>
          <w:rFonts w:eastAsiaTheme="minorHAnsi"/>
          <w:szCs w:val="28"/>
          <w:lang w:eastAsia="en-US"/>
        </w:rPr>
        <w:tab/>
        <w:t>Результаты проведенной оценки оформляются на бланке министерства в виде Заключения о надежности поручительства, подписанного министром управления финансами Самарской области или лицом, его замещающим.</w:t>
      </w:r>
    </w:p>
    <w:p w:rsidR="0088211D" w:rsidRDefault="0088211D" w:rsidP="0088211D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3.8.</w:t>
      </w:r>
      <w:r>
        <w:rPr>
          <w:rFonts w:eastAsiaTheme="minorHAnsi"/>
          <w:szCs w:val="28"/>
          <w:lang w:eastAsia="en-US"/>
        </w:rPr>
        <w:tab/>
        <w:t>Заключение о надежности поручительства должно содержать:</w:t>
      </w:r>
    </w:p>
    <w:p w:rsidR="0088211D" w:rsidRDefault="0088211D" w:rsidP="0088211D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наименование поручителя;</w:t>
      </w:r>
    </w:p>
    <w:p w:rsidR="0088211D" w:rsidRDefault="0088211D" w:rsidP="0088211D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основные показатели бухгалтерской отчетности поручителя;</w:t>
      </w:r>
    </w:p>
    <w:p w:rsidR="0088211D" w:rsidRDefault="0088211D" w:rsidP="0088211D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расчет сводной оценки финансового состояния поручителя в каждом анализируемом периоде;</w:t>
      </w:r>
    </w:p>
    <w:p w:rsidR="0088211D" w:rsidRDefault="0088211D" w:rsidP="0088211D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информацию о присвоении поручителю одного из трех классов финансового состояния в каждом анализируемом периоде;</w:t>
      </w:r>
    </w:p>
    <w:p w:rsidR="0088211D" w:rsidRDefault="0088211D" w:rsidP="0088211D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выводы о надежности поручительства.</w:t>
      </w:r>
    </w:p>
    <w:p w:rsidR="0088211D" w:rsidRDefault="0088211D" w:rsidP="0088211D">
      <w:pPr>
        <w:pStyle w:val="a7"/>
        <w:tabs>
          <w:tab w:val="left" w:pos="567"/>
          <w:tab w:val="left" w:pos="1418"/>
        </w:tabs>
        <w:spacing w:line="360" w:lineRule="auto"/>
        <w:ind w:left="0"/>
        <w:jc w:val="center"/>
        <w:rPr>
          <w:szCs w:val="28"/>
        </w:rPr>
      </w:pPr>
    </w:p>
    <w:p w:rsidR="0088211D" w:rsidRDefault="0088211D" w:rsidP="0088211D"/>
    <w:p w:rsidR="0088211D" w:rsidRPr="00872376" w:rsidRDefault="0088211D" w:rsidP="009728C7">
      <w:pPr>
        <w:rPr>
          <w:szCs w:val="28"/>
        </w:rPr>
      </w:pPr>
    </w:p>
    <w:sectPr w:rsidR="0088211D" w:rsidRPr="00872376" w:rsidSect="00D226C4">
      <w:headerReference w:type="even" r:id="rId23"/>
      <w:headerReference w:type="default" r:id="rId24"/>
      <w:pgSz w:w="11906" w:h="16838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67" w:rsidRDefault="00052E67">
      <w:r>
        <w:separator/>
      </w:r>
    </w:p>
  </w:endnote>
  <w:endnote w:type="continuationSeparator" w:id="0">
    <w:p w:rsidR="00052E67" w:rsidRDefault="00052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67" w:rsidRDefault="00052E67">
      <w:r>
        <w:separator/>
      </w:r>
    </w:p>
  </w:footnote>
  <w:footnote w:type="continuationSeparator" w:id="0">
    <w:p w:rsidR="00052E67" w:rsidRDefault="00052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FA7632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FA7632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211D">
      <w:rPr>
        <w:rStyle w:val="a5"/>
        <w:noProof/>
      </w:rPr>
      <w:t>7</w: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A19E3"/>
    <w:multiLevelType w:val="hybridMultilevel"/>
    <w:tmpl w:val="32009748"/>
    <w:lvl w:ilvl="0" w:tplc="098C9BAC">
      <w:start w:val="1"/>
      <w:numFmt w:val="decimal"/>
      <w:lvlText w:val="%1."/>
      <w:lvlJc w:val="left"/>
      <w:pPr>
        <w:ind w:left="1424" w:hanging="88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99058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32CCB"/>
    <w:rsid w:val="00051723"/>
    <w:rsid w:val="00052E67"/>
    <w:rsid w:val="00053656"/>
    <w:rsid w:val="00061855"/>
    <w:rsid w:val="000949E9"/>
    <w:rsid w:val="000E5CED"/>
    <w:rsid w:val="00102ACA"/>
    <w:rsid w:val="00106D31"/>
    <w:rsid w:val="00112F44"/>
    <w:rsid w:val="001167FB"/>
    <w:rsid w:val="001460EF"/>
    <w:rsid w:val="00162329"/>
    <w:rsid w:val="00172434"/>
    <w:rsid w:val="00192841"/>
    <w:rsid w:val="001C42F4"/>
    <w:rsid w:val="001E5FD4"/>
    <w:rsid w:val="00206169"/>
    <w:rsid w:val="002312E5"/>
    <w:rsid w:val="00234DEA"/>
    <w:rsid w:val="0024268C"/>
    <w:rsid w:val="002467AA"/>
    <w:rsid w:val="002864C3"/>
    <w:rsid w:val="002969C0"/>
    <w:rsid w:val="002E5ACE"/>
    <w:rsid w:val="002E6788"/>
    <w:rsid w:val="0031182B"/>
    <w:rsid w:val="0034770A"/>
    <w:rsid w:val="003674F9"/>
    <w:rsid w:val="00382A48"/>
    <w:rsid w:val="00386C62"/>
    <w:rsid w:val="003942A7"/>
    <w:rsid w:val="0039627C"/>
    <w:rsid w:val="00397B8B"/>
    <w:rsid w:val="003B3F01"/>
    <w:rsid w:val="003C4CB2"/>
    <w:rsid w:val="003E6615"/>
    <w:rsid w:val="00412C5A"/>
    <w:rsid w:val="00426579"/>
    <w:rsid w:val="0043366C"/>
    <w:rsid w:val="004949B2"/>
    <w:rsid w:val="00497B1D"/>
    <w:rsid w:val="004B6E27"/>
    <w:rsid w:val="004C092B"/>
    <w:rsid w:val="004C14FA"/>
    <w:rsid w:val="005029C2"/>
    <w:rsid w:val="00503322"/>
    <w:rsid w:val="00545AC0"/>
    <w:rsid w:val="005478C4"/>
    <w:rsid w:val="005605A8"/>
    <w:rsid w:val="005E3041"/>
    <w:rsid w:val="0060577D"/>
    <w:rsid w:val="006158E5"/>
    <w:rsid w:val="006167BE"/>
    <w:rsid w:val="00655FBC"/>
    <w:rsid w:val="006576AC"/>
    <w:rsid w:val="00661274"/>
    <w:rsid w:val="00680C6B"/>
    <w:rsid w:val="00687C2B"/>
    <w:rsid w:val="006B5ABC"/>
    <w:rsid w:val="006C67EA"/>
    <w:rsid w:val="006C76C2"/>
    <w:rsid w:val="006E31CE"/>
    <w:rsid w:val="007139C4"/>
    <w:rsid w:val="00717DE2"/>
    <w:rsid w:val="0073582E"/>
    <w:rsid w:val="00751D83"/>
    <w:rsid w:val="007579BA"/>
    <w:rsid w:val="00765C2E"/>
    <w:rsid w:val="00777E46"/>
    <w:rsid w:val="007A0004"/>
    <w:rsid w:val="0080094C"/>
    <w:rsid w:val="00845D1D"/>
    <w:rsid w:val="00850E36"/>
    <w:rsid w:val="00854259"/>
    <w:rsid w:val="00872376"/>
    <w:rsid w:val="0088211D"/>
    <w:rsid w:val="00893931"/>
    <w:rsid w:val="008E3D70"/>
    <w:rsid w:val="00915163"/>
    <w:rsid w:val="00916456"/>
    <w:rsid w:val="0094504F"/>
    <w:rsid w:val="009728C7"/>
    <w:rsid w:val="00974EF0"/>
    <w:rsid w:val="00977BAB"/>
    <w:rsid w:val="00997FD7"/>
    <w:rsid w:val="009A13CF"/>
    <w:rsid w:val="009B11B7"/>
    <w:rsid w:val="009B386A"/>
    <w:rsid w:val="009B4471"/>
    <w:rsid w:val="009E7636"/>
    <w:rsid w:val="009F1229"/>
    <w:rsid w:val="00A13224"/>
    <w:rsid w:val="00A13F85"/>
    <w:rsid w:val="00A17C5A"/>
    <w:rsid w:val="00A454D7"/>
    <w:rsid w:val="00A6011A"/>
    <w:rsid w:val="00A65A2E"/>
    <w:rsid w:val="00A820C2"/>
    <w:rsid w:val="00AB063D"/>
    <w:rsid w:val="00AB077F"/>
    <w:rsid w:val="00AF6146"/>
    <w:rsid w:val="00B04237"/>
    <w:rsid w:val="00B05729"/>
    <w:rsid w:val="00B235B7"/>
    <w:rsid w:val="00B75F3A"/>
    <w:rsid w:val="00BF4A87"/>
    <w:rsid w:val="00C05AE2"/>
    <w:rsid w:val="00C31035"/>
    <w:rsid w:val="00C61DD0"/>
    <w:rsid w:val="00C64EFF"/>
    <w:rsid w:val="00C70F6C"/>
    <w:rsid w:val="00C75B5C"/>
    <w:rsid w:val="00C850D8"/>
    <w:rsid w:val="00CD72A7"/>
    <w:rsid w:val="00D226C4"/>
    <w:rsid w:val="00D749C5"/>
    <w:rsid w:val="00D94A34"/>
    <w:rsid w:val="00E5372D"/>
    <w:rsid w:val="00E67BA9"/>
    <w:rsid w:val="00EC083F"/>
    <w:rsid w:val="00F024DD"/>
    <w:rsid w:val="00F1128E"/>
    <w:rsid w:val="00F27E41"/>
    <w:rsid w:val="00F4088B"/>
    <w:rsid w:val="00F57A62"/>
    <w:rsid w:val="00F679F9"/>
    <w:rsid w:val="00F72DD2"/>
    <w:rsid w:val="00F84508"/>
    <w:rsid w:val="00F96CBC"/>
    <w:rsid w:val="00FA6A4A"/>
    <w:rsid w:val="00FA7632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632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FA7632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7B1D"/>
    <w:pPr>
      <w:ind w:firstLine="72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882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4A7ACE5D82AE713A03CE420F773EBCA2B2F40A26FB7EBF0E5B11B8153E4F25A7E89DA5725BB60E825E4C7F181A4B8C71EAA96FD48D7DNFtFN" TargetMode="External"/><Relationship Id="rId18" Type="http://schemas.openxmlformats.org/officeDocument/2006/relationships/hyperlink" Target="consultantplus://offline/ref=1D423E0AD6A52C4F07FE9F114156374E57D44F9CD4E8980FB05CBA7DA186EAAA8A288C24DB931F128C600171528BE43BAD8CCB7143E622F7YFZ9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0AC2706D3E4BF08187D211BE8E5438AE47CE0972BE2D67A5CF4010EFADE5EF7BB111DBEDD677744A76167EB4D653D6DE646A78F8E3D89CDC5D33B0uED6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995ADAC2AD7A9B101180E7139A2F19F2BFBB22D161B7649A0B7638C1018659CF1C895680132859332578A0DEBE04C536C99214F217FoCHFM" TargetMode="External"/><Relationship Id="rId17" Type="http://schemas.openxmlformats.org/officeDocument/2006/relationships/hyperlink" Target="consultantplus://offline/ref=1D423E0AD6A52C4F07FE9F114156374E57D44F9CD4E8980FB05CBA7DA186EAAA8A288C24DB901B1989600171528BE43BAD8CCB7143E622F7YFZ9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423E0AD6A52C4F07FE9F114156374E57D44F9CD4E8980FB05CBA7DA186EAAA8A288C24DB90191089600171528BE43BAD8CCB7143E622F7YFZ9F" TargetMode="External"/><Relationship Id="rId20" Type="http://schemas.openxmlformats.org/officeDocument/2006/relationships/hyperlink" Target="consultantplus://offline/ref=850AC2706D3E4BF08187D211BE8E5438AE47CE0972BE2D67A5CF4010EFADE5EF7BB111DBEDD677744A76177BBAD653D6DE646A78F8E3D89CDC5D33B0uED6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423E0AD6A52C4F07FE9F114156374E57D44F9CD4E8980FB05CBA7DA186EAAA8A288C23D8981C1BDB3A11751BDCEC27A89BD57A5DE5Y2ZBF" TargetMode="External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yperlink" Target="consultantplus://offline/ref=1D423E0AD6A52C4F07FE811C573A6B4650D61791D1E49A5DEB03E120F68FE0FDCD67D5669E9C1A108F6B57241D8AB87DFD9FC97D43E42BE8F2D91BY8ZF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D423E0AD6A52C4F07FE9F114156374E55DE4998D6ED980FB05CBA7DA186EAAA9828D428D89405108675572017YDZ7F" TargetMode="External"/><Relationship Id="rId22" Type="http://schemas.openxmlformats.org/officeDocument/2006/relationships/hyperlink" Target="consultantplus://offline/ref=850AC2706D3E4BF08187D211BE8E5438AE47CE0972BE2D67A5CF4010EFADE5EF7BB111DBEDD677744A76167EB4D653D6DE646A78F8E3D89CDC5D33B0uED6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</TotalTime>
  <Pages>9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с/х</Company>
  <LinksUpToDate>false</LinksUpToDate>
  <CharactersWithSpaces>14307</CharactersWithSpaces>
  <SharedDoc>false</SharedDoc>
  <HLinks>
    <vt:vector size="6" baseType="variant">
      <vt:variant>
        <vt:i4>2424941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consultantplus://offline/ref=B995ADAC2AD7A9B101180E7139A2F19F2BFBB22D161B7649A0B7638C1018659CF1C895680132859332578A0DEBE04C536C99214F217FoCHFM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Н.А.</dc:creator>
  <cp:lastModifiedBy>Osipova</cp:lastModifiedBy>
  <cp:revision>3</cp:revision>
  <cp:lastPrinted>2012-06-09T08:11:00Z</cp:lastPrinted>
  <dcterms:created xsi:type="dcterms:W3CDTF">2019-11-11T06:34:00Z</dcterms:created>
  <dcterms:modified xsi:type="dcterms:W3CDTF">2019-11-11T06:36:00Z</dcterms:modified>
</cp:coreProperties>
</file>