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66" w:rsidRDefault="006E0166" w:rsidP="006E0166">
      <w:pPr>
        <w:pStyle w:val="ConsPlusTitle"/>
        <w:tabs>
          <w:tab w:val="left" w:pos="567"/>
          <w:tab w:val="left" w:pos="1134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9"/>
      </w:tblGrid>
      <w:tr w:rsidR="006E0166" w:rsidRPr="005A4A9C" w:rsidTr="008C5920">
        <w:tc>
          <w:tcPr>
            <w:tcW w:w="5211" w:type="dxa"/>
          </w:tcPr>
          <w:p w:rsidR="006E0166" w:rsidRPr="00CE6482" w:rsidRDefault="006E0166" w:rsidP="008C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6E0166" w:rsidRPr="005A4A9C" w:rsidRDefault="006E0166" w:rsidP="008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E0166" w:rsidRPr="005A4A9C" w:rsidRDefault="006E0166" w:rsidP="008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C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управления финансами Самарской области</w:t>
            </w:r>
          </w:p>
          <w:p w:rsidR="006E0166" w:rsidRPr="005A4A9C" w:rsidRDefault="006E0166" w:rsidP="00A15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A9C">
              <w:rPr>
                <w:rFonts w:ascii="Times New Roman" w:hAnsi="Times New Roman" w:cs="Times New Roman"/>
                <w:sz w:val="28"/>
                <w:szCs w:val="28"/>
              </w:rPr>
              <w:t>от «___» _______ 20 __ г. № _____</w:t>
            </w:r>
          </w:p>
        </w:tc>
      </w:tr>
    </w:tbl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4A9C">
        <w:rPr>
          <w:rFonts w:ascii="Arial" w:hAnsi="Arial" w:cs="Arial"/>
          <w:sz w:val="20"/>
          <w:szCs w:val="20"/>
        </w:rPr>
        <w:t xml:space="preserve">  </w:t>
      </w: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trike/>
          <w:sz w:val="20"/>
          <w:szCs w:val="20"/>
        </w:rPr>
      </w:pPr>
      <w:bookmarkStart w:id="0" w:name="Par35"/>
      <w:bookmarkEnd w:id="0"/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4A9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E0166" w:rsidRPr="005A4A9C" w:rsidRDefault="006E0166" w:rsidP="006E01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4A9C">
        <w:rPr>
          <w:rFonts w:ascii="Times New Roman" w:hAnsi="Times New Roman" w:cs="Times New Roman"/>
          <w:bCs/>
          <w:sz w:val="28"/>
          <w:szCs w:val="28"/>
        </w:rPr>
        <w:t>осуществления операций за счет средств юридических лиц,</w:t>
      </w:r>
    </w:p>
    <w:p w:rsidR="006E0166" w:rsidRPr="005A4A9C" w:rsidRDefault="006E0166" w:rsidP="008074DE">
      <w:pPr>
        <w:pStyle w:val="ConsPlusTitle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A4A9C">
        <w:rPr>
          <w:rFonts w:ascii="Times New Roman" w:hAnsi="Times New Roman" w:cs="Times New Roman"/>
          <w:b w:val="0"/>
          <w:bCs/>
          <w:sz w:val="28"/>
          <w:szCs w:val="28"/>
        </w:rPr>
        <w:t xml:space="preserve"> не являющихся участниками бюджетного процесса, бюджетными и автономными учреждениями</w:t>
      </w:r>
      <w:r w:rsidR="008074DE" w:rsidRPr="005A4A9C">
        <w:rPr>
          <w:rFonts w:ascii="Times New Roman" w:hAnsi="Times New Roman" w:cs="Times New Roman"/>
          <w:b w:val="0"/>
          <w:bCs/>
          <w:sz w:val="28"/>
          <w:szCs w:val="28"/>
        </w:rPr>
        <w:t xml:space="preserve">, за исключением </w:t>
      </w:r>
      <w:r w:rsidR="00030630" w:rsidRPr="005A4A9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унитарных предприятий Самарской области и </w:t>
      </w:r>
      <w:r w:rsidR="008074DE" w:rsidRPr="005A4A9C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организаций, созданных в организационно-правовой форме фонда</w:t>
      </w:r>
    </w:p>
    <w:p w:rsidR="006E0166" w:rsidRPr="005A4A9C" w:rsidRDefault="006E0166" w:rsidP="006E01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166" w:rsidRPr="005A4A9C" w:rsidRDefault="006E0166" w:rsidP="006E016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0166" w:rsidRPr="005A4A9C" w:rsidRDefault="00E44DD0" w:rsidP="00E44DD0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1.1. Настоящий порядок определяет сроки и порядок взаимодействия структурных подразделений министерства управления финансами Самарской области (далее – министерство) и юридических лиц, не являющихся участниками бюджетного процесса, бюджетными и автономными учреждениями</w:t>
      </w:r>
      <w:r w:rsidR="008074DE" w:rsidRPr="005A4A9C">
        <w:rPr>
          <w:rFonts w:ascii="Times New Roman" w:hAnsi="Times New Roman" w:cs="Times New Roman"/>
          <w:sz w:val="28"/>
          <w:szCs w:val="28"/>
        </w:rPr>
        <w:t>, за исключением</w:t>
      </w:r>
      <w:r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030630" w:rsidRPr="005A4A9C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Самарской области и </w:t>
      </w:r>
      <w:r w:rsidR="008074DE" w:rsidRPr="005A4A9C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созданных </w:t>
      </w:r>
      <w:proofErr w:type="gramStart"/>
      <w:r w:rsidR="008074DE" w:rsidRPr="005A4A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74DE" w:rsidRPr="005A4A9C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форме фонда, функции и полномочия </w:t>
      </w:r>
      <w:proofErr w:type="gramStart"/>
      <w:r w:rsidR="008074DE" w:rsidRPr="005A4A9C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8074DE" w:rsidRPr="005A4A9C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 органы исполнительной власти Самарской области </w:t>
      </w:r>
      <w:r w:rsidRPr="005A4A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</w:t>
      </w:r>
      <w:r w:rsidRPr="005A4A9C">
        <w:rPr>
          <w:rFonts w:ascii="Times New Roman" w:hAnsi="Times New Roman" w:cs="Times New Roman"/>
          <w:sz w:val="28"/>
          <w:szCs w:val="28"/>
        </w:rPr>
        <w:t>), при осуществлении операций с лицевых счетов, открытых им в соответствии с приказом министерства, регулирующим порядок открытия и ведения лицевых счетов в министерстве.</w:t>
      </w:r>
    </w:p>
    <w:p w:rsidR="003555BD" w:rsidRPr="005A4A9C" w:rsidRDefault="00E44DD0" w:rsidP="003555BD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E44DD0" w:rsidRPr="005A4A9C" w:rsidRDefault="00E44DD0" w:rsidP="00E44DD0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A9C">
        <w:rPr>
          <w:rFonts w:ascii="Times New Roman" w:hAnsi="Times New Roman" w:cs="Times New Roman"/>
          <w:sz w:val="28"/>
          <w:szCs w:val="28"/>
        </w:rPr>
        <w:t xml:space="preserve">Учет операций со средствами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клиентов</w:t>
      </w:r>
      <w:r w:rsidRPr="005A4A9C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средства, </w:t>
      </w:r>
      <w:r w:rsidR="000301FD" w:rsidRPr="005A4A9C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41271B" w:rsidRPr="005A4A9C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41271B" w:rsidRPr="005A4A9C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</w:t>
      </w:r>
      <w:r w:rsidR="00030630" w:rsidRPr="005A4A9C">
        <w:rPr>
          <w:rFonts w:ascii="Times New Roman" w:hAnsi="Times New Roman" w:cs="Times New Roman"/>
          <w:sz w:val="28"/>
          <w:szCs w:val="28"/>
        </w:rPr>
        <w:t xml:space="preserve">в соответствии  со статьей 78, пунктами 2 и 4 статьи 78.1, статьей 80 </w:t>
      </w:r>
      <w:r w:rsidR="000301FD" w:rsidRPr="005A4A9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5A4A9C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6F0F21" w:rsidRPr="005A4A9C">
        <w:rPr>
          <w:rFonts w:ascii="Times New Roman" w:hAnsi="Times New Roman" w:cs="Times New Roman"/>
          <w:sz w:val="28"/>
          <w:szCs w:val="28"/>
        </w:rPr>
        <w:t>на лицевых счетах</w:t>
      </w:r>
      <w:r w:rsidR="0041271B" w:rsidRPr="005A4A9C">
        <w:rPr>
          <w:rFonts w:ascii="Times New Roman" w:hAnsi="Times New Roman" w:cs="Times New Roman"/>
          <w:sz w:val="28"/>
          <w:szCs w:val="28"/>
        </w:rPr>
        <w:t>,</w:t>
      </w:r>
      <w:r w:rsidR="006F0F21" w:rsidRPr="005A4A9C">
        <w:rPr>
          <w:rFonts w:ascii="Times New Roman" w:hAnsi="Times New Roman" w:cs="Times New Roman"/>
          <w:sz w:val="28"/>
          <w:szCs w:val="28"/>
        </w:rPr>
        <w:t xml:space="preserve"> открытых в соответствии приказом министерства, регулирующим порядок открытия и ведения лицевых счетов.</w:t>
      </w:r>
      <w:proofErr w:type="gramEnd"/>
    </w:p>
    <w:p w:rsidR="003555BD" w:rsidRPr="005A4A9C" w:rsidRDefault="00DE46E8" w:rsidP="003555BD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6E8">
        <w:rPr>
          <w:rFonts w:ascii="Times New Roman" w:hAnsi="Times New Roman" w:cs="Times New Roman"/>
          <w:sz w:val="28"/>
          <w:szCs w:val="28"/>
        </w:rPr>
        <w:t>Перечень направлений расходов, источником финансового обеспечения которых являются субсидии, гранты в форме субсидий, бюджетные инвестиции, предоставляемые клиентам, и подлежащие учету на лицевых счетах, открытых в министерстве, устанавливается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46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55BD" w:rsidRPr="005A4A9C">
        <w:rPr>
          <w:rFonts w:ascii="Times New Roman" w:hAnsi="Times New Roman" w:cs="Times New Roman"/>
          <w:sz w:val="28"/>
          <w:szCs w:val="28"/>
        </w:rPr>
        <w:t>.</w:t>
      </w:r>
    </w:p>
    <w:p w:rsidR="003555BD" w:rsidRPr="005A4A9C" w:rsidRDefault="003555BD" w:rsidP="003555BD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1.2. Министерство заключает с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клиентами</w:t>
      </w:r>
      <w:r w:rsidRPr="005A4A9C">
        <w:rPr>
          <w:rFonts w:ascii="Times New Roman" w:hAnsi="Times New Roman" w:cs="Times New Roman"/>
          <w:sz w:val="28"/>
          <w:szCs w:val="28"/>
        </w:rPr>
        <w:t xml:space="preserve"> договоры об организации электронного юридически значимого документооборота.</w:t>
      </w:r>
    </w:p>
    <w:p w:rsidR="003555BD" w:rsidRPr="005A4A9C" w:rsidRDefault="003555BD" w:rsidP="003555BD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Министерство обеспечивает установку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клиентам</w:t>
      </w:r>
      <w:r w:rsidRPr="005A4A9C">
        <w:rPr>
          <w:rFonts w:ascii="Times New Roman" w:hAnsi="Times New Roman" w:cs="Times New Roman"/>
          <w:sz w:val="28"/>
          <w:szCs w:val="28"/>
        </w:rPr>
        <w:t xml:space="preserve"> удаленных рабочих мест автоматизированной системы «Бюджет» (далее </w:t>
      </w:r>
      <w:r w:rsidR="00B52BBB" w:rsidRPr="005A4A9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5A4A9C">
        <w:rPr>
          <w:rFonts w:ascii="Times New Roman" w:hAnsi="Times New Roman" w:cs="Times New Roman"/>
          <w:sz w:val="28"/>
          <w:szCs w:val="28"/>
        </w:rPr>
        <w:t>– УРМ</w:t>
      </w:r>
      <w:r w:rsidR="00B52BBB" w:rsidRPr="005A4A9C">
        <w:rPr>
          <w:rFonts w:ascii="Times New Roman" w:hAnsi="Times New Roman" w:cs="Times New Roman"/>
          <w:sz w:val="28"/>
          <w:szCs w:val="28"/>
        </w:rPr>
        <w:t xml:space="preserve">, </w:t>
      </w:r>
      <w:r w:rsidRPr="005A4A9C">
        <w:rPr>
          <w:rFonts w:ascii="Times New Roman" w:hAnsi="Times New Roman" w:cs="Times New Roman"/>
          <w:sz w:val="28"/>
          <w:szCs w:val="28"/>
        </w:rPr>
        <w:t>АС «Бюджет»), возможность использования в УРМ квалифицированной электронной подписи (далее – ЭП) и формирования сертификата ЭП в уполномоченном удостоверяющем центре.</w:t>
      </w:r>
    </w:p>
    <w:p w:rsidR="006E0166" w:rsidRPr="005A4A9C" w:rsidRDefault="006E0166" w:rsidP="006E016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0166" w:rsidRPr="005A4A9C" w:rsidRDefault="006E0166" w:rsidP="006E0166">
      <w:pPr>
        <w:pStyle w:val="ConsPlusTitle"/>
        <w:tabs>
          <w:tab w:val="left" w:pos="567"/>
          <w:tab w:val="left" w:pos="1134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A9C">
        <w:rPr>
          <w:rFonts w:ascii="Times New Roman" w:hAnsi="Times New Roman" w:cs="Times New Roman"/>
          <w:b w:val="0"/>
          <w:sz w:val="28"/>
          <w:szCs w:val="28"/>
        </w:rPr>
        <w:t>2. Осуществление перечислений за счет сре</w:t>
      </w:r>
      <w:proofErr w:type="gramStart"/>
      <w:r w:rsidRPr="005A4A9C">
        <w:rPr>
          <w:rFonts w:ascii="Times New Roman" w:hAnsi="Times New Roman" w:cs="Times New Roman"/>
          <w:b w:val="0"/>
          <w:sz w:val="28"/>
          <w:szCs w:val="28"/>
        </w:rPr>
        <w:t xml:space="preserve">дств </w:t>
      </w:r>
      <w:r w:rsidR="00101931" w:rsidRPr="005A4A9C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gramEnd"/>
      <w:r w:rsidR="00101931" w:rsidRPr="005A4A9C">
        <w:rPr>
          <w:rFonts w:ascii="Times New Roman" w:hAnsi="Times New Roman" w:cs="Times New Roman"/>
          <w:b w:val="0"/>
          <w:sz w:val="28"/>
          <w:szCs w:val="28"/>
        </w:rPr>
        <w:t>иентов</w:t>
      </w:r>
    </w:p>
    <w:p w:rsidR="006E0166" w:rsidRPr="005A4A9C" w:rsidRDefault="006E0166" w:rsidP="006E0166">
      <w:pPr>
        <w:pStyle w:val="ConsPlusTitle"/>
        <w:tabs>
          <w:tab w:val="left" w:pos="567"/>
          <w:tab w:val="left" w:pos="1134"/>
        </w:tabs>
        <w:spacing w:line="34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166" w:rsidRPr="005A4A9C" w:rsidRDefault="003555BD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2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.1. В целях осуществления перечислений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</w:t>
      </w:r>
      <w:r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9620EB" w:rsidRPr="005A4A9C">
        <w:rPr>
          <w:rFonts w:ascii="Times New Roman" w:hAnsi="Times New Roman" w:cs="Times New Roman"/>
          <w:sz w:val="28"/>
          <w:szCs w:val="28"/>
        </w:rPr>
        <w:t xml:space="preserve">управление предварительного контроля и учета бюджетных обязательств департамента исполнения областного бюджета и отчетности министерства (далее соответственно – управление </w:t>
      </w:r>
      <w:proofErr w:type="spellStart"/>
      <w:r w:rsidR="009620EB" w:rsidRPr="005A4A9C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9620EB" w:rsidRPr="005A4A9C">
        <w:rPr>
          <w:rFonts w:ascii="Times New Roman" w:hAnsi="Times New Roman" w:cs="Times New Roman"/>
          <w:sz w:val="28"/>
          <w:szCs w:val="28"/>
        </w:rPr>
        <w:t xml:space="preserve">, департамент) </w:t>
      </w:r>
      <w:r w:rsidR="00B27407" w:rsidRPr="005A4A9C">
        <w:rPr>
          <w:rFonts w:ascii="Times New Roman" w:hAnsi="Times New Roman" w:cs="Times New Roman"/>
          <w:sz w:val="28"/>
          <w:szCs w:val="28"/>
        </w:rPr>
        <w:t xml:space="preserve">или территориальный отдел департамента (далее – территориальный отдел)  </w:t>
      </w:r>
      <w:r w:rsidR="00492ADF" w:rsidRPr="005A4A9C">
        <w:rPr>
          <w:rFonts w:ascii="Times New Roman" w:hAnsi="Times New Roman" w:cs="Times New Roman"/>
          <w:sz w:val="28"/>
          <w:szCs w:val="28"/>
        </w:rPr>
        <w:t xml:space="preserve">распоряжения о совершении казначейских платежей в виде платежных поручений (далее – распоряжения). Распоряжения оформляются в соответствии с требованиями приказа Казначейства России от 14.05.2020 </w:t>
      </w:r>
      <w:r w:rsidR="00030630" w:rsidRPr="005A4A9C">
        <w:rPr>
          <w:rFonts w:ascii="Times New Roman" w:hAnsi="Times New Roman" w:cs="Times New Roman"/>
          <w:sz w:val="28"/>
          <w:szCs w:val="28"/>
        </w:rPr>
        <w:t xml:space="preserve">    № </w:t>
      </w:r>
      <w:r w:rsidR="00492ADF" w:rsidRPr="005A4A9C">
        <w:rPr>
          <w:rFonts w:ascii="Times New Roman" w:hAnsi="Times New Roman" w:cs="Times New Roman"/>
          <w:sz w:val="28"/>
          <w:szCs w:val="28"/>
        </w:rPr>
        <w:t>21н «О Порядке казначейского обслуживания», установленными для юридических лиц, не являющихся участниками бюджетного процесса, бюджетными и автономными учреждениями, и настоящим Порядком.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E5" w:rsidRPr="005A4A9C" w:rsidRDefault="00205FE5" w:rsidP="00205FE5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В Распоряжении</w:t>
      </w:r>
      <w:r w:rsidR="00030630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Pr="005A4A9C">
        <w:rPr>
          <w:rFonts w:ascii="Times New Roman" w:hAnsi="Times New Roman" w:cs="Times New Roman"/>
          <w:sz w:val="28"/>
          <w:szCs w:val="28"/>
        </w:rPr>
        <w:t xml:space="preserve">в поле «Назначение платежа» 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клиентом</w:t>
      </w:r>
      <w:r w:rsidRPr="005A4A9C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5A4A9C">
        <w:rPr>
          <w:rFonts w:ascii="Times New Roman" w:hAnsi="Times New Roman" w:cs="Times New Roman"/>
          <w:sz w:val="28"/>
          <w:szCs w:val="28"/>
        </w:rPr>
        <w:lastRenderedPageBreak/>
        <w:t>указывается код типа средств.</w:t>
      </w:r>
    </w:p>
    <w:p w:rsidR="00101931" w:rsidRPr="005A4A9C" w:rsidRDefault="00101931" w:rsidP="00101931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Распоряжения представляются клиентом в электронном виде в УРМ с применением ЭП. В случае отсутствия или невозможности применения ЭП распоряжения представляются клиентом в управление </w:t>
      </w:r>
      <w:proofErr w:type="spellStart"/>
      <w:r w:rsidRPr="005A4A9C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B27407" w:rsidRPr="005A4A9C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Pr="005A4A9C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УРМ, а также  на бумажном носителе в двух экземплярах.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Сумма распоряжения не должна превышать свободный остаток средств на лицевом счете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клиента</w:t>
      </w:r>
      <w:r w:rsidRPr="005A4A9C">
        <w:rPr>
          <w:rFonts w:ascii="Times New Roman" w:hAnsi="Times New Roman" w:cs="Times New Roman"/>
          <w:sz w:val="28"/>
          <w:szCs w:val="28"/>
        </w:rPr>
        <w:t>.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Свободный остаток средств на лицевом счете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клиента</w:t>
      </w:r>
      <w:r w:rsidR="00205FE5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Pr="005A4A9C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объемом средств, отраженным на лицевом счете по соответствующему типу средств, и объемом перечислений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клиента</w:t>
      </w:r>
      <w:r w:rsidR="00205FE5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Pr="005A4A9C">
        <w:rPr>
          <w:rFonts w:ascii="Times New Roman" w:hAnsi="Times New Roman" w:cs="Times New Roman"/>
          <w:sz w:val="28"/>
          <w:szCs w:val="28"/>
        </w:rPr>
        <w:t>с начала финансового года по соответствующему типу средств с учетом возврата средств.</w:t>
      </w:r>
    </w:p>
    <w:p w:rsidR="006E0166" w:rsidRPr="005A4A9C" w:rsidRDefault="00B52BBB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2.2.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6E0166" w:rsidRPr="005A4A9C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6E0166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B27407" w:rsidRPr="005A4A9C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дня, следующего за днем представления </w:t>
      </w:r>
      <w:r w:rsidR="00101931" w:rsidRPr="005A4A9C">
        <w:rPr>
          <w:rFonts w:ascii="Times New Roman" w:hAnsi="Times New Roman" w:cs="Times New Roman"/>
          <w:sz w:val="28"/>
          <w:szCs w:val="28"/>
        </w:rPr>
        <w:t>клиентом</w:t>
      </w:r>
      <w:r w:rsidR="00205FE5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6E0166" w:rsidRPr="005A4A9C">
        <w:rPr>
          <w:rFonts w:ascii="Times New Roman" w:hAnsi="Times New Roman" w:cs="Times New Roman"/>
          <w:sz w:val="28"/>
          <w:szCs w:val="28"/>
        </w:rPr>
        <w:t>распоряжения, принима</w:t>
      </w:r>
      <w:r w:rsidR="00B26DB2" w:rsidRPr="005A4A9C">
        <w:rPr>
          <w:rFonts w:ascii="Times New Roman" w:hAnsi="Times New Roman" w:cs="Times New Roman"/>
          <w:sz w:val="28"/>
          <w:szCs w:val="28"/>
        </w:rPr>
        <w:t>ю</w:t>
      </w:r>
      <w:r w:rsidR="006E0166" w:rsidRPr="005A4A9C">
        <w:rPr>
          <w:rFonts w:ascii="Times New Roman" w:hAnsi="Times New Roman" w:cs="Times New Roman"/>
          <w:sz w:val="28"/>
          <w:szCs w:val="28"/>
        </w:rPr>
        <w:t>т к исполнению или отклоня</w:t>
      </w:r>
      <w:r w:rsidR="00B26DB2" w:rsidRPr="005A4A9C">
        <w:rPr>
          <w:rFonts w:ascii="Times New Roman" w:hAnsi="Times New Roman" w:cs="Times New Roman"/>
          <w:sz w:val="28"/>
          <w:szCs w:val="28"/>
        </w:rPr>
        <w:t>ю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т распоряжение. </w:t>
      </w:r>
    </w:p>
    <w:p w:rsidR="006E0166" w:rsidRPr="005A4A9C" w:rsidRDefault="00B52BBB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2.3</w:t>
      </w:r>
      <w:r w:rsidR="006E0166" w:rsidRPr="005A4A9C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6E0166" w:rsidRPr="005A4A9C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6E0166"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B27407" w:rsidRPr="005A4A9C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B26DB2" w:rsidRPr="005A4A9C">
        <w:rPr>
          <w:rFonts w:ascii="Times New Roman" w:hAnsi="Times New Roman" w:cs="Times New Roman"/>
          <w:sz w:val="28"/>
          <w:szCs w:val="28"/>
        </w:rPr>
        <w:t>отклоняю</w:t>
      </w:r>
      <w:r w:rsidR="006E0166" w:rsidRPr="005A4A9C">
        <w:rPr>
          <w:rFonts w:ascii="Times New Roman" w:hAnsi="Times New Roman" w:cs="Times New Roman"/>
          <w:sz w:val="28"/>
          <w:szCs w:val="28"/>
        </w:rPr>
        <w:t>т распоряжение в случаях: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превышения суммы распоряжения над свободным остатком средств на соответствующем лицевом счете</w:t>
      </w:r>
      <w:r w:rsidR="00B52BBB" w:rsidRPr="005A4A9C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5A4A9C">
        <w:rPr>
          <w:rFonts w:ascii="Times New Roman" w:hAnsi="Times New Roman" w:cs="Times New Roman"/>
          <w:sz w:val="28"/>
          <w:szCs w:val="28"/>
        </w:rPr>
        <w:t>;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несоответствия формы распоряжения установленной форме (в случае представления на бумажном носителе);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неверного и (или) неполного заполнения информации в электронном виде в </w:t>
      </w:r>
      <w:r w:rsidR="00B52BBB" w:rsidRPr="005A4A9C">
        <w:rPr>
          <w:rFonts w:ascii="Times New Roman" w:hAnsi="Times New Roman" w:cs="Times New Roman"/>
          <w:sz w:val="28"/>
          <w:szCs w:val="28"/>
        </w:rPr>
        <w:t>УРМ</w:t>
      </w:r>
      <w:r w:rsidRPr="005A4A9C">
        <w:rPr>
          <w:rFonts w:ascii="Times New Roman" w:hAnsi="Times New Roman" w:cs="Times New Roman"/>
          <w:sz w:val="28"/>
          <w:szCs w:val="28"/>
        </w:rPr>
        <w:t>;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и главного бухгалтера (иных лиц, имеющих право первой и второй подписи) и (или) оттиска печати </w:t>
      </w:r>
      <w:r w:rsidR="00B52BBB" w:rsidRPr="005A4A9C">
        <w:rPr>
          <w:rFonts w:ascii="Times New Roman" w:hAnsi="Times New Roman" w:cs="Times New Roman"/>
          <w:sz w:val="28"/>
          <w:szCs w:val="28"/>
        </w:rPr>
        <w:t>клиента</w:t>
      </w:r>
      <w:r w:rsidRPr="005A4A9C">
        <w:rPr>
          <w:rFonts w:ascii="Times New Roman" w:hAnsi="Times New Roman" w:cs="Times New Roman"/>
          <w:sz w:val="28"/>
          <w:szCs w:val="28"/>
        </w:rPr>
        <w:t xml:space="preserve"> в распоряжении образцам подписей и оттиска печати в </w:t>
      </w:r>
      <w:r w:rsidR="00D06DDD" w:rsidRPr="005A4A9C">
        <w:rPr>
          <w:rFonts w:ascii="Times New Roman" w:hAnsi="Times New Roman" w:cs="Times New Roman"/>
          <w:sz w:val="28"/>
          <w:szCs w:val="28"/>
        </w:rPr>
        <w:t>карточке с образцами подписей и оттиска печати (далее – карточка), в случае</w:t>
      </w:r>
      <w:r w:rsidRPr="005A4A9C">
        <w:rPr>
          <w:rFonts w:ascii="Times New Roman" w:hAnsi="Times New Roman" w:cs="Times New Roman"/>
          <w:sz w:val="28"/>
          <w:szCs w:val="28"/>
        </w:rPr>
        <w:t xml:space="preserve"> предоставлении на бумажном носителе;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B52BBB" w:rsidRPr="005A4A9C">
        <w:rPr>
          <w:rFonts w:ascii="Times New Roman" w:hAnsi="Times New Roman" w:cs="Times New Roman"/>
          <w:sz w:val="28"/>
          <w:szCs w:val="28"/>
        </w:rPr>
        <w:t>клиентом</w:t>
      </w:r>
      <w:r w:rsidRPr="005A4A9C">
        <w:rPr>
          <w:rFonts w:ascii="Times New Roman" w:hAnsi="Times New Roman" w:cs="Times New Roman"/>
          <w:sz w:val="28"/>
          <w:szCs w:val="28"/>
        </w:rPr>
        <w:t xml:space="preserve"> документов о наличии полномочий должностных лиц, имеющих право подписи в соответствии с карточкой;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lastRenderedPageBreak/>
        <w:t>отсутствия и (или) неверного указания в поле «Назначение платежа» кода типа средств.</w:t>
      </w:r>
    </w:p>
    <w:p w:rsidR="006E0166" w:rsidRPr="005A4A9C" w:rsidRDefault="006E0166" w:rsidP="006E0166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представлено в управление </w:t>
      </w:r>
      <w:proofErr w:type="spellStart"/>
      <w:r w:rsidRPr="005A4A9C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5A4A9C">
        <w:rPr>
          <w:rFonts w:ascii="Times New Roman" w:hAnsi="Times New Roman" w:cs="Times New Roman"/>
          <w:sz w:val="28"/>
          <w:szCs w:val="28"/>
        </w:rPr>
        <w:t xml:space="preserve"> </w:t>
      </w:r>
      <w:r w:rsidR="00B27407" w:rsidRPr="005A4A9C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Pr="005A4A9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52BBB" w:rsidRPr="005A4A9C">
        <w:rPr>
          <w:rFonts w:ascii="Times New Roman" w:hAnsi="Times New Roman" w:cs="Times New Roman"/>
          <w:sz w:val="28"/>
          <w:szCs w:val="28"/>
        </w:rPr>
        <w:t xml:space="preserve">УРМ </w:t>
      </w:r>
      <w:r w:rsidRPr="005A4A9C">
        <w:rPr>
          <w:rFonts w:ascii="Times New Roman" w:hAnsi="Times New Roman" w:cs="Times New Roman"/>
          <w:sz w:val="28"/>
          <w:szCs w:val="28"/>
        </w:rPr>
        <w:t xml:space="preserve">в электронном виде с ЭП, причины отклонения не позднее срока, указанного в пункте </w:t>
      </w:r>
      <w:r w:rsidR="00B52BBB" w:rsidRPr="005A4A9C">
        <w:rPr>
          <w:rFonts w:ascii="Times New Roman" w:hAnsi="Times New Roman" w:cs="Times New Roman"/>
          <w:sz w:val="28"/>
          <w:szCs w:val="28"/>
        </w:rPr>
        <w:t>2.2</w:t>
      </w:r>
      <w:r w:rsidRPr="005A4A9C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в электронном виде в АС «Бюджет».</w:t>
      </w:r>
    </w:p>
    <w:p w:rsidR="00AB6A25" w:rsidRDefault="006E0166" w:rsidP="00B26DB2">
      <w:pPr>
        <w:pStyle w:val="ConsPlusNormal"/>
        <w:tabs>
          <w:tab w:val="left" w:pos="567"/>
          <w:tab w:val="left" w:pos="1134"/>
        </w:tabs>
        <w:spacing w:line="348" w:lineRule="auto"/>
        <w:ind w:firstLine="540"/>
        <w:jc w:val="both"/>
      </w:pPr>
      <w:r w:rsidRPr="005A4A9C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причины отклонения распоряжения, представленного на бумажном носителе, проставляются в АС «Бюджет» и дополнительно указываются на всех экземплярах распоряжения, один из которых возвращается </w:t>
      </w:r>
      <w:r w:rsidR="00B52BBB" w:rsidRPr="005A4A9C">
        <w:rPr>
          <w:rFonts w:ascii="Times New Roman" w:hAnsi="Times New Roman" w:cs="Times New Roman"/>
          <w:sz w:val="28"/>
          <w:szCs w:val="28"/>
        </w:rPr>
        <w:t>клиенту</w:t>
      </w:r>
      <w:r w:rsidRPr="005A4A9C">
        <w:rPr>
          <w:rFonts w:ascii="Times New Roman" w:hAnsi="Times New Roman" w:cs="Times New Roman"/>
          <w:sz w:val="28"/>
          <w:szCs w:val="28"/>
        </w:rPr>
        <w:t>.</w:t>
      </w:r>
    </w:p>
    <w:sectPr w:rsidR="00AB6A25" w:rsidSect="007025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EA" w:rsidRDefault="00FD6FEA" w:rsidP="004E6744">
      <w:pPr>
        <w:spacing w:after="0" w:line="240" w:lineRule="auto"/>
      </w:pPr>
      <w:r>
        <w:separator/>
      </w:r>
    </w:p>
  </w:endnote>
  <w:endnote w:type="continuationSeparator" w:id="0">
    <w:p w:rsidR="00FD6FEA" w:rsidRDefault="00FD6FEA" w:rsidP="004E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EA" w:rsidRDefault="00FD6FEA" w:rsidP="004E6744">
      <w:pPr>
        <w:spacing w:after="0" w:line="240" w:lineRule="auto"/>
      </w:pPr>
      <w:r>
        <w:separator/>
      </w:r>
    </w:p>
  </w:footnote>
  <w:footnote w:type="continuationSeparator" w:id="0">
    <w:p w:rsidR="00FD6FEA" w:rsidRDefault="00FD6FEA" w:rsidP="004E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71846"/>
      <w:docPartObj>
        <w:docPartGallery w:val="Page Numbers (Top of Page)"/>
        <w:docPartUnique/>
      </w:docPartObj>
    </w:sdtPr>
    <w:sdtContent>
      <w:p w:rsidR="00702566" w:rsidRDefault="00D94539">
        <w:pPr>
          <w:pStyle w:val="a3"/>
          <w:jc w:val="center"/>
        </w:pPr>
        <w:r>
          <w:fldChar w:fldCharType="begin"/>
        </w:r>
        <w:r w:rsidR="008B5FBF">
          <w:instrText xml:space="preserve"> PAGE   \* MERGEFORMAT </w:instrText>
        </w:r>
        <w:r>
          <w:fldChar w:fldCharType="separate"/>
        </w:r>
        <w:r w:rsidR="00DE46E8">
          <w:rPr>
            <w:noProof/>
          </w:rPr>
          <w:t>2</w:t>
        </w:r>
        <w:r>
          <w:fldChar w:fldCharType="end"/>
        </w:r>
      </w:p>
    </w:sdtContent>
  </w:sdt>
  <w:p w:rsidR="00702566" w:rsidRDefault="00FD6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DAE"/>
    <w:multiLevelType w:val="multilevel"/>
    <w:tmpl w:val="63C4B4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166"/>
    <w:rsid w:val="000301FD"/>
    <w:rsid w:val="00030630"/>
    <w:rsid w:val="00101931"/>
    <w:rsid w:val="00205FE5"/>
    <w:rsid w:val="002A2D06"/>
    <w:rsid w:val="002B18E9"/>
    <w:rsid w:val="003555BD"/>
    <w:rsid w:val="00356131"/>
    <w:rsid w:val="0041271B"/>
    <w:rsid w:val="00492ADF"/>
    <w:rsid w:val="004A1965"/>
    <w:rsid w:val="004E6744"/>
    <w:rsid w:val="005A4A9C"/>
    <w:rsid w:val="005A7316"/>
    <w:rsid w:val="00620414"/>
    <w:rsid w:val="00634003"/>
    <w:rsid w:val="006360F2"/>
    <w:rsid w:val="006645DE"/>
    <w:rsid w:val="006D432D"/>
    <w:rsid w:val="006E0166"/>
    <w:rsid w:val="006F0F21"/>
    <w:rsid w:val="00770BBB"/>
    <w:rsid w:val="007E1028"/>
    <w:rsid w:val="008074DE"/>
    <w:rsid w:val="008B5FBF"/>
    <w:rsid w:val="008F47AF"/>
    <w:rsid w:val="00956B39"/>
    <w:rsid w:val="009620EB"/>
    <w:rsid w:val="00A1501A"/>
    <w:rsid w:val="00AB6A25"/>
    <w:rsid w:val="00B26DB2"/>
    <w:rsid w:val="00B27407"/>
    <w:rsid w:val="00B52BBB"/>
    <w:rsid w:val="00C022C1"/>
    <w:rsid w:val="00D06DDD"/>
    <w:rsid w:val="00D94539"/>
    <w:rsid w:val="00DE46E8"/>
    <w:rsid w:val="00DE6284"/>
    <w:rsid w:val="00E3557B"/>
    <w:rsid w:val="00E44DD0"/>
    <w:rsid w:val="00E74075"/>
    <w:rsid w:val="00FC4411"/>
    <w:rsid w:val="00FD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166"/>
  </w:style>
  <w:style w:type="table" w:styleId="a5">
    <w:name w:val="Table Grid"/>
    <w:basedOn w:val="a1"/>
    <w:uiPriority w:val="59"/>
    <w:rsid w:val="006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5</cp:revision>
  <cp:lastPrinted>2020-12-29T14:34:00Z</cp:lastPrinted>
  <dcterms:created xsi:type="dcterms:W3CDTF">2020-12-30T06:59:00Z</dcterms:created>
  <dcterms:modified xsi:type="dcterms:W3CDTF">2020-12-30T11:03:00Z</dcterms:modified>
</cp:coreProperties>
</file>