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23" w:rsidRPr="00F0723C" w:rsidRDefault="00592E23" w:rsidP="00592E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Утвержден</w:t>
      </w:r>
    </w:p>
    <w:p w:rsidR="00592E23" w:rsidRPr="00F0723C" w:rsidRDefault="00F7386B" w:rsidP="00592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E23" w:rsidRPr="00F0723C">
        <w:rPr>
          <w:rFonts w:ascii="Times New Roman" w:hAnsi="Times New Roman" w:cs="Times New Roman"/>
          <w:sz w:val="28"/>
          <w:szCs w:val="28"/>
        </w:rPr>
        <w:t>риказом</w:t>
      </w:r>
    </w:p>
    <w:p w:rsidR="00592E23" w:rsidRPr="00F0723C" w:rsidRDefault="00592E23" w:rsidP="00592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</w:p>
    <w:p w:rsidR="00592E23" w:rsidRPr="00F0723C" w:rsidRDefault="00592E23" w:rsidP="00592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92E23" w:rsidRPr="00F0723C" w:rsidRDefault="00592E23" w:rsidP="00592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0723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92E23" w:rsidRDefault="00592E23" w:rsidP="0059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23" w:rsidRPr="00F0723C" w:rsidRDefault="00592E23" w:rsidP="0059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E23" w:rsidRPr="007D4273" w:rsidRDefault="00592E23" w:rsidP="00592E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7D427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92E23" w:rsidRPr="00F578B7" w:rsidRDefault="002C4B05" w:rsidP="002C4B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взыскания </w:t>
      </w:r>
      <w:r w:rsidRPr="00F578B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</w:t>
      </w:r>
      <w:r w:rsidR="00F578B7" w:rsidRPr="00F578B7">
        <w:rPr>
          <w:rFonts w:ascii="Times New Roman" w:hAnsi="Times New Roman" w:cs="Times New Roman"/>
          <w:b w:val="0"/>
          <w:sz w:val="28"/>
          <w:szCs w:val="28"/>
        </w:rPr>
        <w:t xml:space="preserve">межбюджетных трансфертов бюджету территориального фонда обязательного медицинского страхования Самарской области, </w:t>
      </w:r>
      <w:r w:rsidRPr="00F578B7">
        <w:rPr>
          <w:rFonts w:ascii="Times New Roman" w:hAnsi="Times New Roman" w:cs="Times New Roman"/>
          <w:b w:val="0"/>
          <w:sz w:val="28"/>
          <w:szCs w:val="28"/>
        </w:rPr>
        <w:t>предоставленных из областного бюджета</w:t>
      </w:r>
    </w:p>
    <w:p w:rsidR="00592E23" w:rsidRPr="00F578B7" w:rsidRDefault="00592E23" w:rsidP="00592E2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4B05" w:rsidRPr="00F578B7" w:rsidRDefault="002C4B05" w:rsidP="00B850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8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78B7">
        <w:rPr>
          <w:rFonts w:ascii="Times New Roman" w:hAnsi="Times New Roman" w:cs="Times New Roman"/>
          <w:sz w:val="28"/>
          <w:szCs w:val="28"/>
        </w:rPr>
        <w:t xml:space="preserve">Настоящий Порядок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</w:t>
      </w:r>
      <w:r w:rsidR="00F578B7" w:rsidRPr="00F578B7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бюджету территориального фонда обязательного медицинского страхования Самарской области, </w:t>
      </w:r>
      <w:r w:rsidRPr="00F578B7">
        <w:rPr>
          <w:rFonts w:ascii="Times New Roman" w:hAnsi="Times New Roman" w:cs="Times New Roman"/>
          <w:sz w:val="28"/>
          <w:szCs w:val="28"/>
        </w:rPr>
        <w:t xml:space="preserve">предоставленных из областного бюджета (далее - Порядок), разработан в соответствии с абзацем шестым пункта 5 </w:t>
      </w:r>
      <w:hyperlink r:id="rId7" w:history="1">
        <w:r w:rsidRPr="00F578B7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Pr="00F578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7386B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F578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578B7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F578B7">
        <w:rPr>
          <w:rFonts w:ascii="Times New Roman" w:hAnsi="Times New Roman" w:cs="Times New Roman"/>
          <w:sz w:val="28"/>
          <w:szCs w:val="28"/>
        </w:rPr>
        <w:t xml:space="preserve"> к порядку взыскания в доход</w:t>
      </w:r>
      <w:proofErr w:type="gramEnd"/>
      <w:r w:rsidRPr="00F57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8B7">
        <w:rPr>
          <w:rFonts w:ascii="Times New Roman" w:hAnsi="Times New Roman" w:cs="Times New Roman"/>
          <w:sz w:val="28"/>
          <w:szCs w:val="28"/>
        </w:rPr>
        <w:t>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r w:rsidR="00F578B7" w:rsidRPr="00F578B7">
        <w:rPr>
          <w:rFonts w:ascii="Times New Roman" w:hAnsi="Times New Roman" w:cs="Times New Roman"/>
          <w:sz w:val="28"/>
          <w:szCs w:val="28"/>
        </w:rPr>
        <w:t>, межбюджетных трансфертов бюджетам государственных внебюджетных фондов</w:t>
      </w:r>
      <w:r w:rsidR="00F578B7" w:rsidRPr="00F578B7">
        <w:rPr>
          <w:rFonts w:ascii="Times New Roman" w:hAnsi="Times New Roman" w:cs="Times New Roman"/>
          <w:sz w:val="24"/>
          <w:szCs w:val="24"/>
        </w:rPr>
        <w:t xml:space="preserve"> </w:t>
      </w:r>
      <w:r w:rsidR="00F578B7" w:rsidRPr="00F578B7">
        <w:rPr>
          <w:rFonts w:ascii="Times New Roman" w:hAnsi="Times New Roman" w:cs="Times New Roman"/>
          <w:sz w:val="28"/>
          <w:szCs w:val="28"/>
        </w:rPr>
        <w:t xml:space="preserve"> </w:t>
      </w:r>
      <w:r w:rsidRPr="00F578B7">
        <w:rPr>
          <w:rFonts w:ascii="Times New Roman" w:hAnsi="Times New Roman" w:cs="Times New Roman"/>
          <w:sz w:val="28"/>
          <w:szCs w:val="28"/>
        </w:rPr>
        <w:t xml:space="preserve">(далее - Общие требования), установленными приказом Министерства финансов </w:t>
      </w:r>
      <w:r w:rsidRPr="00F578B7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="00F578B7" w:rsidRPr="00F578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78B7">
        <w:rPr>
          <w:rFonts w:ascii="Times New Roman" w:hAnsi="Times New Roman" w:cs="Times New Roman"/>
          <w:sz w:val="28"/>
          <w:szCs w:val="28"/>
        </w:rPr>
        <w:t>от 13.04.2020 № 68н, и устанавливает порядок взыскания в доход областного бюджета неиспользованных по состоянию на 1 января текущего финансового года остатков межбюджетных трансфертов, полученных в форме субсидий, субвенций</w:t>
      </w:r>
      <w:proofErr w:type="gramEnd"/>
      <w:r w:rsidRPr="00F578B7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трансфертов, имеющих целевое назначение, </w:t>
      </w:r>
      <w:r w:rsidR="00F578B7" w:rsidRPr="00F578B7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бюджету территориального фонда обязательного медицинского страхования Самарской области, </w:t>
      </w:r>
      <w:r w:rsidRPr="00F578B7">
        <w:rPr>
          <w:rFonts w:ascii="Times New Roman" w:hAnsi="Times New Roman" w:cs="Times New Roman"/>
          <w:sz w:val="28"/>
          <w:szCs w:val="28"/>
        </w:rPr>
        <w:t>предоставленных из областного бюджета</w:t>
      </w:r>
      <w:r w:rsidR="00B850AD" w:rsidRPr="00F578B7">
        <w:rPr>
          <w:rFonts w:ascii="Times New Roman" w:hAnsi="Times New Roman" w:cs="Times New Roman"/>
          <w:sz w:val="28"/>
          <w:szCs w:val="28"/>
        </w:rPr>
        <w:t xml:space="preserve">, за исключением межбюджетных трансфертов, источником финансового обеспечения которых являются бюджетные ассигнования резервного фонда Президента </w:t>
      </w:r>
      <w:r w:rsidR="00B850AD" w:rsidRPr="00F578B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(далее - целевые средства, неиспользованные остатки целевых средств)</w:t>
      </w:r>
      <w:r w:rsidRPr="00F578B7">
        <w:rPr>
          <w:rFonts w:ascii="Times New Roman" w:hAnsi="Times New Roman" w:cs="Times New Roman"/>
          <w:sz w:val="28"/>
          <w:szCs w:val="28"/>
        </w:rPr>
        <w:t>.</w:t>
      </w:r>
    </w:p>
    <w:p w:rsidR="002C4B05" w:rsidRPr="00F578B7" w:rsidRDefault="002C4B05" w:rsidP="00B850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578B7">
        <w:rPr>
          <w:rFonts w:ascii="Times New Roman" w:hAnsi="Times New Roman" w:cs="Times New Roman"/>
          <w:sz w:val="28"/>
          <w:szCs w:val="28"/>
        </w:rPr>
        <w:t xml:space="preserve">Взыскание неиспользованных остатков целевых средств осуществляется в случае, если неиспользованные остатки целевых средств не перечислены в доход областного бюджета в течение первых 5 рабочих дней финансового года, следующего за </w:t>
      </w:r>
      <w:proofErr w:type="gramStart"/>
      <w:r w:rsidRPr="00F578B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578B7">
        <w:rPr>
          <w:rFonts w:ascii="Times New Roman" w:hAnsi="Times New Roman" w:cs="Times New Roman"/>
          <w:sz w:val="28"/>
          <w:szCs w:val="28"/>
        </w:rPr>
        <w:t>.</w:t>
      </w:r>
    </w:p>
    <w:p w:rsidR="002C4B05" w:rsidRPr="00F578B7" w:rsidRDefault="002C4B05" w:rsidP="00C01F9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78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78B7">
        <w:rPr>
          <w:rFonts w:ascii="Times New Roman" w:hAnsi="Times New Roman" w:cs="Times New Roman"/>
          <w:sz w:val="28"/>
          <w:szCs w:val="28"/>
        </w:rPr>
        <w:t xml:space="preserve">Главные  администраторы доходов областного бюджета в течение первых 7 рабочих дней финансового года, следующего за отчетным, представляют в министерство управления финансами Самарской области (далее </w:t>
      </w:r>
      <w:r w:rsidRPr="00F578B7">
        <w:rPr>
          <w:rFonts w:ascii="Times New Roman" w:hAnsi="Times New Roman" w:cs="Times New Roman"/>
          <w:sz w:val="28"/>
          <w:szCs w:val="28"/>
        </w:rPr>
        <w:t xml:space="preserve">– </w:t>
      </w:r>
      <w:r w:rsidR="00F7386B">
        <w:rPr>
          <w:rFonts w:ascii="Times New Roman" w:hAnsi="Times New Roman" w:cs="Times New Roman"/>
          <w:sz w:val="28"/>
          <w:szCs w:val="28"/>
        </w:rPr>
        <w:t>м</w:t>
      </w:r>
      <w:r w:rsidRPr="00F578B7">
        <w:rPr>
          <w:rFonts w:ascii="Times New Roman" w:hAnsi="Times New Roman" w:cs="Times New Roman"/>
          <w:sz w:val="28"/>
          <w:szCs w:val="28"/>
        </w:rPr>
        <w:t>инистерство</w:t>
      </w:r>
      <w:r w:rsidRPr="00F578B7">
        <w:rPr>
          <w:rFonts w:ascii="Times New Roman" w:hAnsi="Times New Roman" w:cs="Times New Roman"/>
          <w:sz w:val="28"/>
          <w:szCs w:val="28"/>
        </w:rPr>
        <w:t>) сведения о подлежащих взысканию остатках целевых средств, не использованных по состоянию на 1 января текущего года (далее – Сведения об остатках) по форме согласно приложению 1 к настоящему Порядку.</w:t>
      </w:r>
      <w:proofErr w:type="gramEnd"/>
    </w:p>
    <w:p w:rsidR="00F578B7" w:rsidRPr="00F578B7" w:rsidRDefault="00C01F96" w:rsidP="00F578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8B7">
        <w:rPr>
          <w:rFonts w:ascii="Times New Roman" w:hAnsi="Times New Roman" w:cs="Times New Roman"/>
          <w:sz w:val="28"/>
          <w:szCs w:val="28"/>
        </w:rPr>
        <w:t>4</w:t>
      </w:r>
      <w:r w:rsidR="00F578B7" w:rsidRPr="00F578B7">
        <w:rPr>
          <w:rFonts w:ascii="Times New Roman" w:hAnsi="Times New Roman"/>
          <w:sz w:val="28"/>
          <w:szCs w:val="28"/>
        </w:rPr>
        <w:t xml:space="preserve">. Министерство в течение 3 рабочих дней со дня предоставления главными администраторами доходов областного бюджета Сведений об </w:t>
      </w:r>
      <w:r w:rsidR="00F578B7" w:rsidRPr="00F578B7">
        <w:rPr>
          <w:rFonts w:ascii="Times New Roman" w:hAnsi="Times New Roman"/>
          <w:sz w:val="28"/>
          <w:szCs w:val="28"/>
        </w:rPr>
        <w:t xml:space="preserve">остатках </w:t>
      </w:r>
      <w:r w:rsidR="00F7386B">
        <w:rPr>
          <w:rFonts w:ascii="Times New Roman" w:hAnsi="Times New Roman"/>
          <w:sz w:val="28"/>
          <w:szCs w:val="28"/>
        </w:rPr>
        <w:t xml:space="preserve">принимает  </w:t>
      </w:r>
      <w:proofErr w:type="gramStart"/>
      <w:r w:rsidR="00F578B7" w:rsidRPr="00F578B7">
        <w:rPr>
          <w:rFonts w:ascii="Times New Roman" w:hAnsi="Times New Roman"/>
          <w:sz w:val="28"/>
          <w:szCs w:val="28"/>
        </w:rPr>
        <w:t>приказ</w:t>
      </w:r>
      <w:proofErr w:type="gramEnd"/>
      <w:r w:rsidR="00F578B7" w:rsidRPr="00F578B7">
        <w:rPr>
          <w:rFonts w:ascii="Times New Roman" w:hAnsi="Times New Roman"/>
          <w:sz w:val="28"/>
          <w:szCs w:val="28"/>
        </w:rPr>
        <w:t xml:space="preserve"> о взыскании в доход областного бюджета неиспользованн</w:t>
      </w:r>
      <w:r w:rsidR="00F578B7" w:rsidRPr="00F578B7">
        <w:rPr>
          <w:rFonts w:ascii="Times New Roman" w:hAnsi="Times New Roman"/>
          <w:sz w:val="28"/>
          <w:szCs w:val="28"/>
        </w:rPr>
        <w:t xml:space="preserve">ых остатков целевых средств  (далее – Приказ) по форме согласно </w:t>
      </w:r>
      <w:hyperlink r:id="rId9" w:history="1">
        <w:r w:rsidR="00F578B7" w:rsidRPr="00F578B7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F578B7" w:rsidRPr="00F578B7">
        <w:rPr>
          <w:rFonts w:ascii="Times New Roman" w:hAnsi="Times New Roman"/>
          <w:sz w:val="28"/>
          <w:szCs w:val="28"/>
        </w:rPr>
        <w:t xml:space="preserve"> 2 к настоящему Порядку, подготавливаемый:</w:t>
      </w:r>
    </w:p>
    <w:p w:rsidR="00F578B7" w:rsidRPr="00F578B7" w:rsidRDefault="00F578B7" w:rsidP="00F578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7">
        <w:rPr>
          <w:rFonts w:ascii="Times New Roman" w:hAnsi="Times New Roman"/>
          <w:sz w:val="28"/>
          <w:szCs w:val="28"/>
        </w:rPr>
        <w:t>в отношении неиспользованных остатков целевых средств, предоставленных местным бюджетам, – управлением региональных межбюджетных отношений Министерства;</w:t>
      </w:r>
    </w:p>
    <w:p w:rsidR="00F7386B" w:rsidRPr="00F578B7" w:rsidRDefault="00F578B7" w:rsidP="00F578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8B7">
        <w:rPr>
          <w:rFonts w:ascii="Times New Roman" w:hAnsi="Times New Roman"/>
          <w:sz w:val="28"/>
          <w:szCs w:val="28"/>
        </w:rPr>
        <w:t xml:space="preserve">в отношении неиспользованных остатков целевых средств, предоставленных бюджету территориального фонда обязательного медицинского страхования Самарской области, –  </w:t>
      </w:r>
      <w:r w:rsidRPr="00F578B7">
        <w:rPr>
          <w:rFonts w:ascii="Times New Roman" w:hAnsi="Times New Roman"/>
          <w:sz w:val="28"/>
          <w:szCs w:val="28"/>
          <w:lang w:eastAsia="ru-RU"/>
        </w:rPr>
        <w:t xml:space="preserve"> управлением Министерства, курирующим соответствующего главного распорядителя</w:t>
      </w:r>
      <w:r w:rsidR="00F7386B">
        <w:rPr>
          <w:rFonts w:ascii="Times New Roman" w:hAnsi="Times New Roman"/>
          <w:sz w:val="28"/>
          <w:szCs w:val="28"/>
          <w:lang w:eastAsia="ru-RU"/>
        </w:rPr>
        <w:t xml:space="preserve"> средств областного бюджета</w:t>
      </w:r>
      <w:r w:rsidRPr="00F578B7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proofErr w:type="gramStart"/>
      <w:r w:rsidRPr="00F578B7">
        <w:rPr>
          <w:rFonts w:ascii="Times New Roman" w:hAnsi="Times New Roman"/>
          <w:sz w:val="28"/>
          <w:szCs w:val="28"/>
          <w:lang w:eastAsia="ru-RU"/>
        </w:rPr>
        <w:t>отраслевое</w:t>
      </w:r>
      <w:proofErr w:type="gramEnd"/>
      <w:r w:rsidRPr="00F578B7">
        <w:rPr>
          <w:rFonts w:ascii="Times New Roman" w:hAnsi="Times New Roman"/>
          <w:sz w:val="28"/>
          <w:szCs w:val="28"/>
          <w:lang w:eastAsia="ru-RU"/>
        </w:rPr>
        <w:t xml:space="preserve"> управление)</w:t>
      </w:r>
      <w:r w:rsidRPr="00F578B7">
        <w:rPr>
          <w:rFonts w:ascii="Times New Roman" w:hAnsi="Times New Roman"/>
          <w:sz w:val="28"/>
          <w:szCs w:val="28"/>
        </w:rPr>
        <w:t>.</w:t>
      </w:r>
    </w:p>
    <w:p w:rsidR="00F7386B" w:rsidRPr="00F578B7" w:rsidRDefault="00F578B7" w:rsidP="00F578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78B7">
        <w:rPr>
          <w:rFonts w:ascii="Times New Roman" w:hAnsi="Times New Roman"/>
          <w:sz w:val="28"/>
          <w:szCs w:val="28"/>
        </w:rPr>
        <w:t xml:space="preserve">5. Решение о взыскании неиспользованных остатков целевых средств, по форме согласно </w:t>
      </w:r>
      <w:hyperlink r:id="rId10" w:history="1">
        <w:r w:rsidRPr="00F578B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F578B7">
        <w:rPr>
          <w:rFonts w:ascii="Times New Roman" w:hAnsi="Times New Roman"/>
          <w:sz w:val="28"/>
          <w:szCs w:val="28"/>
        </w:rPr>
        <w:t xml:space="preserve"> к Общим требованиям (далее – Решение о взыскании неиспользованных остатков межбюджетных трансфертов) формируется </w:t>
      </w:r>
      <w:r w:rsidRPr="00F578B7">
        <w:rPr>
          <w:rFonts w:ascii="Times New Roman" w:hAnsi="Times New Roman"/>
          <w:spacing w:val="-2"/>
          <w:sz w:val="28"/>
          <w:szCs w:val="28"/>
        </w:rPr>
        <w:t xml:space="preserve">в электронном виде в государственной интегрированной информационной системе </w:t>
      </w:r>
      <w:r w:rsidRPr="00F578B7">
        <w:rPr>
          <w:rFonts w:ascii="Times New Roman" w:hAnsi="Times New Roman"/>
          <w:spacing w:val="-2"/>
          <w:sz w:val="28"/>
          <w:szCs w:val="28"/>
        </w:rPr>
        <w:lastRenderedPageBreak/>
        <w:t xml:space="preserve">управления </w:t>
      </w:r>
      <w:proofErr w:type="gramStart"/>
      <w:r w:rsidRPr="00F578B7">
        <w:rPr>
          <w:rFonts w:ascii="Times New Roman" w:hAnsi="Times New Roman"/>
          <w:spacing w:val="-2"/>
          <w:sz w:val="28"/>
          <w:szCs w:val="28"/>
        </w:rPr>
        <w:t>общественными</w:t>
      </w:r>
      <w:proofErr w:type="gramEnd"/>
      <w:r w:rsidRPr="00F578B7">
        <w:rPr>
          <w:rFonts w:ascii="Times New Roman" w:hAnsi="Times New Roman"/>
          <w:spacing w:val="-2"/>
          <w:sz w:val="28"/>
          <w:szCs w:val="28"/>
        </w:rPr>
        <w:t xml:space="preserve"> финансами «Электронный бюджет» (далее – система «Электронный бюджет») </w:t>
      </w:r>
      <w:r w:rsidRPr="00F578B7">
        <w:rPr>
          <w:rFonts w:ascii="Times New Roman" w:hAnsi="Times New Roman"/>
          <w:sz w:val="28"/>
          <w:szCs w:val="28"/>
        </w:rPr>
        <w:t>не позднее 3 рабочих дней после подписания Приказа:</w:t>
      </w:r>
    </w:p>
    <w:p w:rsidR="00F7386B" w:rsidRPr="00F578B7" w:rsidRDefault="00F578B7" w:rsidP="00F578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F578B7">
        <w:rPr>
          <w:rFonts w:ascii="Times New Roman" w:hAnsi="Times New Roman"/>
          <w:sz w:val="28"/>
          <w:szCs w:val="28"/>
        </w:rPr>
        <w:t>в отношении неиспользованных остатков целевых средств, предоставленных местным бюджетам – уполномоченным сотрудником управления региональных межбюджетных отношений Министерства</w:t>
      </w:r>
      <w:r w:rsidRPr="00F578B7">
        <w:rPr>
          <w:rFonts w:ascii="Times New Roman" w:hAnsi="Times New Roman"/>
          <w:spacing w:val="-2"/>
          <w:sz w:val="28"/>
          <w:szCs w:val="28"/>
        </w:rPr>
        <w:t>;</w:t>
      </w:r>
    </w:p>
    <w:p w:rsidR="00F578B7" w:rsidRPr="00F578B7" w:rsidRDefault="00F578B7" w:rsidP="00F578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F578B7">
        <w:rPr>
          <w:rFonts w:ascii="Times New Roman" w:hAnsi="Times New Roman"/>
          <w:sz w:val="28"/>
          <w:szCs w:val="28"/>
        </w:rPr>
        <w:t>в отношении неиспользованных остатков целевых средств, предоставленных бюджету территориального фонда обязательного медицинского страхования Самарской области - уполномоченным сотрудником отраслевого управления.</w:t>
      </w:r>
    </w:p>
    <w:p w:rsidR="006E4271" w:rsidRPr="00F578B7" w:rsidRDefault="006E4271" w:rsidP="00F578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78B7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r:id="rId11" w:history="1">
        <w:r w:rsidRPr="00F578B7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F578B7">
        <w:rPr>
          <w:rFonts w:ascii="Times New Roman" w:hAnsi="Times New Roman" w:cs="Times New Roman"/>
          <w:sz w:val="28"/>
          <w:szCs w:val="28"/>
        </w:rPr>
        <w:t xml:space="preserve"> о взыскании неиспользованных остатков межбюджетных трансфертов используются классификаторы, реестры и справочники, ведение которых осуществляется в соответствии с </w:t>
      </w:r>
      <w:hyperlink r:id="rId12" w:history="1">
        <w:r w:rsidRPr="00F578B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578B7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658.</w:t>
      </w:r>
    </w:p>
    <w:p w:rsidR="00CD6C33" w:rsidRPr="003A44E9" w:rsidRDefault="004A08D9" w:rsidP="00CD6C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hyperlink r:id="rId13" w:history="1">
        <w:r w:rsidR="00CD6C33" w:rsidRPr="00F578B7">
          <w:rPr>
            <w:rFonts w:ascii="Times New Roman" w:hAnsi="Times New Roman" w:cs="Times New Roman"/>
            <w:spacing w:val="-2"/>
            <w:sz w:val="28"/>
            <w:szCs w:val="28"/>
          </w:rPr>
          <w:t>Решение</w:t>
        </w:r>
      </w:hyperlink>
      <w:r w:rsidR="00CD6C33" w:rsidRPr="00F578B7">
        <w:rPr>
          <w:rFonts w:ascii="Times New Roman" w:hAnsi="Times New Roman" w:cs="Times New Roman"/>
          <w:spacing w:val="-2"/>
          <w:sz w:val="28"/>
          <w:szCs w:val="28"/>
        </w:rPr>
        <w:t xml:space="preserve"> о взыскании </w:t>
      </w:r>
      <w:r w:rsidR="00CD6C33" w:rsidRPr="00F578B7">
        <w:rPr>
          <w:rFonts w:ascii="Times New Roman" w:hAnsi="Times New Roman" w:cs="Times New Roman"/>
          <w:sz w:val="28"/>
          <w:szCs w:val="28"/>
        </w:rPr>
        <w:t xml:space="preserve">неиспользованных остатков межбюджетных </w:t>
      </w:r>
      <w:r w:rsidR="00CD6C33" w:rsidRPr="00F578B7">
        <w:rPr>
          <w:rFonts w:ascii="Times New Roman" w:hAnsi="Times New Roman" w:cs="Times New Roman"/>
          <w:sz w:val="28"/>
          <w:szCs w:val="28"/>
        </w:rPr>
        <w:t>трансфертов</w:t>
      </w:r>
      <w:r w:rsidR="00CD6C33" w:rsidRPr="00F578B7">
        <w:rPr>
          <w:rFonts w:ascii="Times New Roman" w:hAnsi="Times New Roman" w:cs="Times New Roman"/>
          <w:spacing w:val="-2"/>
          <w:sz w:val="28"/>
          <w:szCs w:val="28"/>
        </w:rPr>
        <w:t xml:space="preserve"> подписывается усиленной квалифицированной</w:t>
      </w:r>
      <w:r w:rsidR="00CD6C33" w:rsidRPr="003A44E9">
        <w:rPr>
          <w:rFonts w:ascii="Times New Roman" w:hAnsi="Times New Roman" w:cs="Times New Roman"/>
          <w:spacing w:val="-2"/>
          <w:sz w:val="28"/>
          <w:szCs w:val="28"/>
        </w:rPr>
        <w:t xml:space="preserve"> электронной подписью министра </w:t>
      </w:r>
      <w:r w:rsidR="00F7386B">
        <w:rPr>
          <w:rFonts w:ascii="Times New Roman" w:hAnsi="Times New Roman" w:cs="Times New Roman"/>
          <w:spacing w:val="-2"/>
          <w:sz w:val="28"/>
          <w:szCs w:val="28"/>
        </w:rPr>
        <w:t xml:space="preserve">управления финансами Самарской области </w:t>
      </w:r>
      <w:r w:rsidR="00CD6C33" w:rsidRPr="003A44E9">
        <w:rPr>
          <w:rFonts w:ascii="Times New Roman" w:hAnsi="Times New Roman" w:cs="Times New Roman"/>
          <w:spacing w:val="-2"/>
          <w:sz w:val="28"/>
          <w:szCs w:val="28"/>
        </w:rPr>
        <w:t xml:space="preserve">или уполномоченного им лица, и направляется с использованием системы «Электронный бюджет» в </w:t>
      </w:r>
      <w:r w:rsidR="00CD6C33">
        <w:rPr>
          <w:rFonts w:ascii="Times New Roman" w:hAnsi="Times New Roman" w:cs="Times New Roman"/>
          <w:spacing w:val="-2"/>
          <w:sz w:val="28"/>
          <w:szCs w:val="28"/>
        </w:rPr>
        <w:t>Управление Федерального казначейства</w:t>
      </w:r>
      <w:r w:rsidR="00CD6C33" w:rsidRPr="003A44E9">
        <w:rPr>
          <w:rFonts w:ascii="Times New Roman" w:hAnsi="Times New Roman" w:cs="Times New Roman"/>
          <w:spacing w:val="-2"/>
          <w:sz w:val="28"/>
          <w:szCs w:val="28"/>
        </w:rPr>
        <w:t xml:space="preserve"> по Самарской области в срок, предусмотренный абзацем 1 настоящего пункта.</w:t>
      </w:r>
    </w:p>
    <w:p w:rsidR="00FB3301" w:rsidRDefault="00CD6C33" w:rsidP="0041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Копи</w:t>
      </w:r>
      <w:r w:rsidR="006E4271"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Решения </w:t>
      </w:r>
      <w:r w:rsidRPr="00CB3446">
        <w:rPr>
          <w:rFonts w:ascii="Times New Roman" w:hAnsi="Times New Roman" w:cs="Times New Roman"/>
          <w:sz w:val="28"/>
          <w:szCs w:val="28"/>
        </w:rPr>
        <w:t>о взыскании 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C33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подписания направляется </w:t>
      </w:r>
      <w:r w:rsidR="00F7386B">
        <w:rPr>
          <w:rFonts w:ascii="Times New Roman" w:hAnsi="Times New Roman" w:cs="Times New Roman"/>
          <w:sz w:val="28"/>
          <w:szCs w:val="28"/>
        </w:rPr>
        <w:t>м</w:t>
      </w:r>
      <w:r w:rsidRPr="00CD6C33">
        <w:rPr>
          <w:rFonts w:ascii="Times New Roman" w:hAnsi="Times New Roman" w:cs="Times New Roman"/>
          <w:sz w:val="28"/>
          <w:szCs w:val="28"/>
        </w:rPr>
        <w:t>инистерством</w:t>
      </w:r>
      <w:r w:rsidR="006E4271">
        <w:rPr>
          <w:rFonts w:ascii="Times New Roman" w:hAnsi="Times New Roman" w:cs="Times New Roman"/>
          <w:sz w:val="28"/>
          <w:szCs w:val="28"/>
        </w:rPr>
        <w:t xml:space="preserve"> </w:t>
      </w:r>
      <w:r w:rsidR="00FB3301">
        <w:rPr>
          <w:rFonts w:ascii="Times New Roman" w:hAnsi="Times New Roman" w:cs="Times New Roman"/>
          <w:sz w:val="28"/>
          <w:szCs w:val="28"/>
        </w:rPr>
        <w:t>посредством системы электронного документооборота, применяемой в органах исполнительной власти:</w:t>
      </w:r>
    </w:p>
    <w:p w:rsidR="00E6251E" w:rsidRDefault="00FB3301" w:rsidP="0041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E6251E">
        <w:rPr>
          <w:rFonts w:ascii="Times New Roman" w:hAnsi="Times New Roman" w:cs="Times New Roman"/>
          <w:sz w:val="28"/>
          <w:szCs w:val="28"/>
        </w:rPr>
        <w:t xml:space="preserve">инансовому органу муниципального образования, </w:t>
      </w:r>
      <w:r w:rsidR="00E6251E" w:rsidRPr="00E6251E">
        <w:rPr>
          <w:rFonts w:ascii="Times New Roman" w:hAnsi="Times New Roman" w:cs="Times New Roman"/>
          <w:sz w:val="28"/>
          <w:szCs w:val="28"/>
        </w:rPr>
        <w:t>из бюджета которого взыскиваются неиспользованные остатки целевых средств (далее – финансовый орган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8B7" w:rsidRPr="00F578B7" w:rsidRDefault="00F578B7" w:rsidP="00F578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A17">
        <w:rPr>
          <w:rFonts w:ascii="Times New Roman" w:hAnsi="Times New Roman"/>
          <w:sz w:val="28"/>
          <w:szCs w:val="28"/>
        </w:rPr>
        <w:t>органу управления территориального фонда обязательного медицинского страхования Самарской области;</w:t>
      </w:r>
    </w:p>
    <w:p w:rsidR="00FB3301" w:rsidRPr="00FB3301" w:rsidRDefault="00FB3301" w:rsidP="004174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01">
        <w:rPr>
          <w:rFonts w:ascii="Times New Roman" w:hAnsi="Times New Roman" w:cs="Times New Roman"/>
          <w:sz w:val="28"/>
          <w:szCs w:val="28"/>
        </w:rPr>
        <w:t xml:space="preserve">соответствующим администраторам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B3301">
        <w:rPr>
          <w:rFonts w:ascii="Times New Roman" w:hAnsi="Times New Roman" w:cs="Times New Roman"/>
          <w:sz w:val="28"/>
          <w:szCs w:val="28"/>
        </w:rPr>
        <w:t>от возврата</w:t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неиспользованных</w:t>
      </w:r>
      <w:r w:rsidRPr="00FB3301">
        <w:rPr>
          <w:rFonts w:ascii="Times New Roman" w:hAnsi="Times New Roman" w:cs="Times New Roman"/>
          <w:sz w:val="28"/>
          <w:szCs w:val="28"/>
        </w:rPr>
        <w:t xml:space="preserve"> остатков целевых средств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администратор доходов от возврата)</w:t>
      </w:r>
      <w:r w:rsidR="006E4271">
        <w:rPr>
          <w:rFonts w:ascii="Times New Roman" w:hAnsi="Times New Roman" w:cs="Times New Roman"/>
          <w:sz w:val="28"/>
          <w:szCs w:val="28"/>
        </w:rPr>
        <w:t>.</w:t>
      </w:r>
    </w:p>
    <w:p w:rsidR="00417430" w:rsidRDefault="006E4271" w:rsidP="00BB0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Взыскание неиспользованных остатков целевых средств из бюджета, указанного в </w:t>
      </w:r>
      <w:hyperlink r:id="rId14" w:history="1">
        <w:r w:rsidRPr="006E4271">
          <w:rPr>
            <w:rFonts w:ascii="Times New Roman" w:hAnsi="Times New Roman" w:cs="Times New Roman"/>
            <w:sz w:val="28"/>
            <w:szCs w:val="28"/>
          </w:rPr>
          <w:t>Решении</w:t>
        </w:r>
      </w:hyperlink>
      <w:r w:rsidRPr="006E4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pacing w:val="-2"/>
          <w:sz w:val="28"/>
          <w:szCs w:val="28"/>
        </w:rPr>
        <w:t>Управлением Федерального казначейства</w:t>
      </w:r>
      <w:r w:rsidRPr="003A44E9">
        <w:rPr>
          <w:rFonts w:ascii="Times New Roman" w:hAnsi="Times New Roman" w:cs="Times New Roman"/>
          <w:spacing w:val="-2"/>
          <w:sz w:val="28"/>
          <w:szCs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казначейский счет для осуществления и отражения операций по учету и распределению поступлений</w:t>
      </w:r>
      <w:r w:rsidR="00417430" w:rsidRPr="00417430">
        <w:rPr>
          <w:rFonts w:ascii="Times New Roman" w:hAnsi="Times New Roman" w:cs="Times New Roman"/>
          <w:sz w:val="28"/>
          <w:szCs w:val="28"/>
        </w:rPr>
        <w:t>, на который подлежат зачислению неиспользованные остатки целевых средств</w:t>
      </w:r>
      <w:r w:rsidR="00417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41743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1743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чета поступлений с их отражением на открытых им лицевых счетах администратора доходов бюджета</w:t>
      </w:r>
      <w:r w:rsidR="00417430">
        <w:rPr>
          <w:rFonts w:ascii="Times New Roman" w:hAnsi="Times New Roman" w:cs="Times New Roman"/>
          <w:sz w:val="28"/>
          <w:szCs w:val="28"/>
        </w:rPr>
        <w:t>, утвержденным приказом Минфина России от</w:t>
      </w:r>
      <w:proofErr w:type="gramEnd"/>
      <w:r w:rsidR="00417430">
        <w:rPr>
          <w:rFonts w:ascii="Times New Roman" w:hAnsi="Times New Roman" w:cs="Times New Roman"/>
          <w:sz w:val="28"/>
          <w:szCs w:val="28"/>
        </w:rPr>
        <w:t xml:space="preserve"> 13.04.2020 № 66н.</w:t>
      </w:r>
    </w:p>
    <w:p w:rsidR="00BB020C" w:rsidRDefault="00417430" w:rsidP="00BB0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4271">
        <w:rPr>
          <w:rFonts w:ascii="Times New Roman" w:hAnsi="Times New Roman" w:cs="Times New Roman"/>
          <w:sz w:val="28"/>
          <w:szCs w:val="28"/>
        </w:rPr>
        <w:t xml:space="preserve">. Суммы остатков целевых средств, излишне полученных в соответствии с настоящим Порядком, </w:t>
      </w:r>
      <w:r w:rsidR="00AA777F">
        <w:rPr>
          <w:rFonts w:ascii="Times New Roman" w:hAnsi="Times New Roman" w:cs="Times New Roman"/>
          <w:sz w:val="28"/>
          <w:szCs w:val="28"/>
        </w:rPr>
        <w:t xml:space="preserve">а также суммы остатков целевых средств (за исключением остатков целевых средств, предоставленных из федерального бюджета), которые могут быть использованы </w:t>
      </w:r>
      <w:proofErr w:type="gramStart"/>
      <w:r w:rsidR="00AA777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AA777F">
        <w:rPr>
          <w:rFonts w:ascii="Times New Roman" w:hAnsi="Times New Roman" w:cs="Times New Roman"/>
          <w:sz w:val="28"/>
          <w:szCs w:val="28"/>
        </w:rPr>
        <w:t xml:space="preserve"> же цели </w:t>
      </w:r>
      <w:r w:rsidR="00BB020C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BB020C" w:rsidRPr="00BB020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BB020C">
        <w:rPr>
          <w:rFonts w:ascii="Times New Roman" w:hAnsi="Times New Roman" w:cs="Times New Roman"/>
          <w:sz w:val="28"/>
          <w:szCs w:val="28"/>
        </w:rPr>
        <w:t xml:space="preserve">абзацем третьим </w:t>
      </w:r>
      <w:hyperlink r:id="rId16" w:history="1">
        <w:r w:rsidR="00BB020C" w:rsidRPr="00BB020C">
          <w:rPr>
            <w:rFonts w:ascii="Times New Roman" w:hAnsi="Times New Roman" w:cs="Times New Roman"/>
            <w:sz w:val="28"/>
            <w:szCs w:val="28"/>
          </w:rPr>
          <w:t>пункт</w:t>
        </w:r>
        <w:r w:rsidR="00BB020C">
          <w:rPr>
            <w:rFonts w:ascii="Times New Roman" w:hAnsi="Times New Roman" w:cs="Times New Roman"/>
            <w:sz w:val="28"/>
            <w:szCs w:val="28"/>
          </w:rPr>
          <w:t>а</w:t>
        </w:r>
        <w:r w:rsidR="00BB020C" w:rsidRPr="00BB020C">
          <w:rPr>
            <w:rFonts w:ascii="Times New Roman" w:hAnsi="Times New Roman" w:cs="Times New Roman"/>
            <w:sz w:val="28"/>
            <w:szCs w:val="28"/>
          </w:rPr>
          <w:t xml:space="preserve"> 5 статьи 242</w:t>
        </w:r>
      </w:hyperlink>
      <w:r w:rsidR="00F7386B">
        <w:t xml:space="preserve"> </w:t>
      </w:r>
      <w:r w:rsidR="00F7386B">
        <w:rPr>
          <w:rFonts w:ascii="Times New Roman" w:hAnsi="Times New Roman" w:cs="Times New Roman"/>
          <w:sz w:val="28"/>
          <w:szCs w:val="28"/>
        </w:rPr>
        <w:t>БК РФ</w:t>
      </w:r>
      <w:r w:rsidR="00BB020C">
        <w:rPr>
          <w:rFonts w:ascii="Times New Roman" w:hAnsi="Times New Roman" w:cs="Times New Roman"/>
          <w:sz w:val="28"/>
          <w:szCs w:val="28"/>
        </w:rPr>
        <w:t>, подлежат возврату.</w:t>
      </w:r>
    </w:p>
    <w:p w:rsidR="005D33B8" w:rsidRDefault="00BB020C" w:rsidP="00EA1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4271">
        <w:rPr>
          <w:rFonts w:ascii="Times New Roman" w:hAnsi="Times New Roman" w:cs="Times New Roman"/>
          <w:sz w:val="28"/>
          <w:szCs w:val="28"/>
        </w:rPr>
        <w:t xml:space="preserve">озврат соответствующим администраторам доходов по возврату </w:t>
      </w:r>
      <w:r w:rsidR="00F40F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E4271">
        <w:rPr>
          <w:rFonts w:ascii="Times New Roman" w:hAnsi="Times New Roman" w:cs="Times New Roman"/>
          <w:sz w:val="28"/>
          <w:szCs w:val="28"/>
        </w:rPr>
        <w:t xml:space="preserve">администраторами доходов </w:t>
      </w:r>
      <w:r w:rsidR="00417430">
        <w:rPr>
          <w:rFonts w:ascii="Times New Roman" w:hAnsi="Times New Roman" w:cs="Times New Roman"/>
          <w:sz w:val="28"/>
          <w:szCs w:val="28"/>
        </w:rPr>
        <w:t>областного</w:t>
      </w:r>
      <w:r w:rsidR="006E4271">
        <w:rPr>
          <w:rFonts w:ascii="Times New Roman" w:hAnsi="Times New Roman" w:cs="Times New Roman"/>
          <w:sz w:val="28"/>
          <w:szCs w:val="28"/>
        </w:rPr>
        <w:t xml:space="preserve"> бюджета 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</w:t>
      </w:r>
      <w:proofErr w:type="gramStart"/>
      <w:r w:rsidR="006E4271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6E4271">
        <w:rPr>
          <w:rFonts w:ascii="Times New Roman" w:hAnsi="Times New Roman" w:cs="Times New Roman"/>
          <w:sz w:val="28"/>
          <w:szCs w:val="28"/>
        </w:rPr>
        <w:t xml:space="preserve"> на основании оформленных ими Распоряжений на возврат (с указанием информации, позволяющей определить целевые средства, по которым производится возврат неиспользованных остатков)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D33B8" w:rsidSect="005D33B8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05" w:rsidRDefault="00536205" w:rsidP="006D3CE2">
      <w:pPr>
        <w:spacing w:after="0" w:line="240" w:lineRule="auto"/>
      </w:pPr>
      <w:r>
        <w:separator/>
      </w:r>
    </w:p>
  </w:endnote>
  <w:endnote w:type="continuationSeparator" w:id="0">
    <w:p w:rsidR="00536205" w:rsidRDefault="00536205" w:rsidP="006D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05" w:rsidRDefault="00536205" w:rsidP="006D3CE2">
      <w:pPr>
        <w:spacing w:after="0" w:line="240" w:lineRule="auto"/>
      </w:pPr>
      <w:r>
        <w:separator/>
      </w:r>
    </w:p>
  </w:footnote>
  <w:footnote w:type="continuationSeparator" w:id="0">
    <w:p w:rsidR="00536205" w:rsidRDefault="00536205" w:rsidP="006D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047"/>
      <w:docPartObj>
        <w:docPartGallery w:val="Page Numbers (Top of Page)"/>
        <w:docPartUnique/>
      </w:docPartObj>
    </w:sdtPr>
    <w:sdtContent>
      <w:p w:rsidR="00404B87" w:rsidRDefault="004A08D9">
        <w:pPr>
          <w:pStyle w:val="a3"/>
          <w:jc w:val="center"/>
        </w:pPr>
        <w:fldSimple w:instr=" PAGE   \* MERGEFORMAT ">
          <w:r w:rsidR="00087A17">
            <w:rPr>
              <w:noProof/>
            </w:rPr>
            <w:t>2</w:t>
          </w:r>
        </w:fldSimple>
      </w:p>
    </w:sdtContent>
  </w:sdt>
  <w:p w:rsidR="00404B87" w:rsidRDefault="00404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901"/>
    <w:multiLevelType w:val="hybridMultilevel"/>
    <w:tmpl w:val="53DCA514"/>
    <w:lvl w:ilvl="0" w:tplc="755C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C2AA7"/>
    <w:multiLevelType w:val="hybridMultilevel"/>
    <w:tmpl w:val="69CC185E"/>
    <w:lvl w:ilvl="0" w:tplc="C8E2FF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E23"/>
    <w:rsid w:val="000019D5"/>
    <w:rsid w:val="00023348"/>
    <w:rsid w:val="00035792"/>
    <w:rsid w:val="00070451"/>
    <w:rsid w:val="00080D7F"/>
    <w:rsid w:val="00087A17"/>
    <w:rsid w:val="000D129F"/>
    <w:rsid w:val="000F638D"/>
    <w:rsid w:val="001226EC"/>
    <w:rsid w:val="00145A24"/>
    <w:rsid w:val="00153C19"/>
    <w:rsid w:val="00166C66"/>
    <w:rsid w:val="00167BE6"/>
    <w:rsid w:val="001A6D05"/>
    <w:rsid w:val="001C0F80"/>
    <w:rsid w:val="001F0F0C"/>
    <w:rsid w:val="00200503"/>
    <w:rsid w:val="002160D9"/>
    <w:rsid w:val="00270B29"/>
    <w:rsid w:val="0028768D"/>
    <w:rsid w:val="002A4375"/>
    <w:rsid w:val="002C3FAC"/>
    <w:rsid w:val="002C4B05"/>
    <w:rsid w:val="002E7FC3"/>
    <w:rsid w:val="00304BB2"/>
    <w:rsid w:val="003519E5"/>
    <w:rsid w:val="00373610"/>
    <w:rsid w:val="00384620"/>
    <w:rsid w:val="00397A53"/>
    <w:rsid w:val="003A44E9"/>
    <w:rsid w:val="00404B87"/>
    <w:rsid w:val="00415A28"/>
    <w:rsid w:val="00417430"/>
    <w:rsid w:val="004222D8"/>
    <w:rsid w:val="00440F46"/>
    <w:rsid w:val="00460E42"/>
    <w:rsid w:val="004A08D9"/>
    <w:rsid w:val="004A720F"/>
    <w:rsid w:val="004D2710"/>
    <w:rsid w:val="004F08D4"/>
    <w:rsid w:val="00512A49"/>
    <w:rsid w:val="00536205"/>
    <w:rsid w:val="00560C1D"/>
    <w:rsid w:val="00592E23"/>
    <w:rsid w:val="00595F28"/>
    <w:rsid w:val="005B61C3"/>
    <w:rsid w:val="005C738F"/>
    <w:rsid w:val="005D33B8"/>
    <w:rsid w:val="00666E4E"/>
    <w:rsid w:val="00685912"/>
    <w:rsid w:val="006D3CE2"/>
    <w:rsid w:val="006E4271"/>
    <w:rsid w:val="0070538A"/>
    <w:rsid w:val="007A4F6B"/>
    <w:rsid w:val="007C45F6"/>
    <w:rsid w:val="007D4273"/>
    <w:rsid w:val="007E2FBB"/>
    <w:rsid w:val="007E7164"/>
    <w:rsid w:val="00865E00"/>
    <w:rsid w:val="0088144A"/>
    <w:rsid w:val="00886E9F"/>
    <w:rsid w:val="0089077F"/>
    <w:rsid w:val="00895B87"/>
    <w:rsid w:val="008C0B4E"/>
    <w:rsid w:val="00904467"/>
    <w:rsid w:val="00907ACD"/>
    <w:rsid w:val="00914BB7"/>
    <w:rsid w:val="00930680"/>
    <w:rsid w:val="00954BB7"/>
    <w:rsid w:val="009F65CF"/>
    <w:rsid w:val="00A3224E"/>
    <w:rsid w:val="00AA777F"/>
    <w:rsid w:val="00AE3FC4"/>
    <w:rsid w:val="00B13AD8"/>
    <w:rsid w:val="00B73F87"/>
    <w:rsid w:val="00B850AD"/>
    <w:rsid w:val="00B9160B"/>
    <w:rsid w:val="00BB020C"/>
    <w:rsid w:val="00BB26AF"/>
    <w:rsid w:val="00BF126E"/>
    <w:rsid w:val="00C01F96"/>
    <w:rsid w:val="00C42A67"/>
    <w:rsid w:val="00C42BE4"/>
    <w:rsid w:val="00C71D81"/>
    <w:rsid w:val="00C80164"/>
    <w:rsid w:val="00C94FA0"/>
    <w:rsid w:val="00CB07E5"/>
    <w:rsid w:val="00CB3446"/>
    <w:rsid w:val="00CC1543"/>
    <w:rsid w:val="00CD6AC6"/>
    <w:rsid w:val="00CD6C33"/>
    <w:rsid w:val="00D068A3"/>
    <w:rsid w:val="00D12859"/>
    <w:rsid w:val="00D42EAC"/>
    <w:rsid w:val="00D4654D"/>
    <w:rsid w:val="00DB34F2"/>
    <w:rsid w:val="00DC3076"/>
    <w:rsid w:val="00DD3D85"/>
    <w:rsid w:val="00DF7B4B"/>
    <w:rsid w:val="00E56C31"/>
    <w:rsid w:val="00E6251E"/>
    <w:rsid w:val="00EA1C40"/>
    <w:rsid w:val="00F212AF"/>
    <w:rsid w:val="00F2483A"/>
    <w:rsid w:val="00F40FB0"/>
    <w:rsid w:val="00F578B7"/>
    <w:rsid w:val="00F720F7"/>
    <w:rsid w:val="00F7386B"/>
    <w:rsid w:val="00F73CBC"/>
    <w:rsid w:val="00F838BA"/>
    <w:rsid w:val="00F97AAC"/>
    <w:rsid w:val="00FA4B46"/>
    <w:rsid w:val="00FB0675"/>
    <w:rsid w:val="00FB3301"/>
    <w:rsid w:val="00FB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CE2"/>
  </w:style>
  <w:style w:type="paragraph" w:styleId="a5">
    <w:name w:val="footer"/>
    <w:basedOn w:val="a"/>
    <w:link w:val="a6"/>
    <w:uiPriority w:val="99"/>
    <w:semiHidden/>
    <w:unhideWhenUsed/>
    <w:rsid w:val="006D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CE2"/>
  </w:style>
  <w:style w:type="paragraph" w:styleId="a7">
    <w:name w:val="Subtitle"/>
    <w:basedOn w:val="a"/>
    <w:link w:val="a8"/>
    <w:qFormat/>
    <w:rsid w:val="002C4B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C4B0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04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D39163DC33376F3619EB403CDFE8F268D19447466EBD2B44B37F74201A98C0A134B5239F560387365A38BE112C8DB48496D8C4B413C73R7eAI" TargetMode="External"/><Relationship Id="rId13" Type="http://schemas.openxmlformats.org/officeDocument/2006/relationships/hyperlink" Target="consultantplus://offline/ref=607234B687D713C40BA8316FB09CCCA4F32F45B507BB0AAF1EE3D8A09E4E549419025DBEDDA062F9E8C22EEAAB6B29E31F663D05D525C576WFZ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BD39163DC33376F3619EB403CDFE8F278A1E437C6FEBD2B44B37F74201A98C0A134B5239F769307765A38BE112C8DB48496D8C4B413C73R7eAI" TargetMode="External"/><Relationship Id="rId12" Type="http://schemas.openxmlformats.org/officeDocument/2006/relationships/hyperlink" Target="consultantplus://offline/ref=607234B687D713C40BA8316FB09CCCA4F32C42BD04B00AAF1EE3D8A09E4E549419025DBEDDA062FBE7C22EEAAB6B29E31F663D05D525C576WFZ3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472B6DC2801AA2954AA9342C207408C36E28DE12B4D37AF1AD0EFDF6F297BB0E89183DF27B3E2EAC441D9BF638B8ECCD0E362B2731G6M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7234B687D713C40BA8316FB09CCCA4F32F45B507BB0AAF1EE3D8A09E4E549419025DBEDDA062F9E8C22EEAAB6B29E31F663D05D525C576WFZ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D1D8DF759F1DF5C5A5A8E399C0992B7ABE0D966CC1F0B75B690485862A2BCB32C1CAB609F8F948C7E6C2DDCEAD5E17E1107B64DE8D2546r4PDK" TargetMode="External"/><Relationship Id="rId10" Type="http://schemas.openxmlformats.org/officeDocument/2006/relationships/hyperlink" Target="consultantplus://offline/ref=7170F484072EB57D73EFCE53DBC630C13011BE88B456D0A6F45923A934ACB965EA6286CBEDC91DF02242EF888E4E4E8DA2A237F238A88C64z6E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0F484072EB57D73EFCE53DBC630C13011BE88B456D0A6F45923A934ACB965EA6286CBEDC91DF02242EF888E4E4E8DA2A237F238A88C64z6E2K" TargetMode="External"/><Relationship Id="rId14" Type="http://schemas.openxmlformats.org/officeDocument/2006/relationships/hyperlink" Target="consultantplus://offline/ref=4AD1D8DF759F1DF5C5A5A8E399C0992B7ABD099F6CC0F0B75B690485862A2BCB32C1CAB609F8F94AC6E6C2DDCEAD5E17E1107B64DE8D2546r4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Матвеева</cp:lastModifiedBy>
  <cp:revision>2</cp:revision>
  <cp:lastPrinted>2021-01-12T06:29:00Z</cp:lastPrinted>
  <dcterms:created xsi:type="dcterms:W3CDTF">2021-01-12T07:05:00Z</dcterms:created>
  <dcterms:modified xsi:type="dcterms:W3CDTF">2021-01-12T07:05:00Z</dcterms:modified>
</cp:coreProperties>
</file>