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400"/>
        <w:gridCol w:w="280"/>
        <w:gridCol w:w="2800"/>
        <w:gridCol w:w="20"/>
        <w:gridCol w:w="1580"/>
        <w:gridCol w:w="1800"/>
        <w:gridCol w:w="2900"/>
        <w:gridCol w:w="280"/>
        <w:gridCol w:w="840"/>
      </w:tblGrid>
      <w:tr>
        <w:trPr>
          <w:trHeight w:hRule="exact" w:val="112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sz w:val="24"/>
              </w:rPr>
              <w:t xml:space="preserve">Лист согласования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ldStyle"/>
              <w:ind/>
            </w:pPr>
            <w:r>
              <w:rPr>
                <w:rFonts w:ascii="Arial" w:hAnsi="Arial" w:eastAsia="Arial" w:cs="Arial"/>
              </w:rPr>
              <w:t xml:space="preserve">Документ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Постановление Правительства ОРД/25854-ПРОЕКТ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ldStyle"/>
              <w:ind/>
            </w:pPr>
            <w:r>
              <w:rPr>
                <w:rFonts w:ascii="Arial" w:hAnsi="Arial" w:eastAsia="Arial" w:cs="Arial"/>
              </w:rPr>
              <w:t xml:space="preserve">Заголовок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Об установлении на 2023 год нормативов формирования расходов на содержание органов местного самоуправления внутригородских районов Самарской области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ldStyle"/>
              <w:ind/>
            </w:pPr>
            <w:r>
              <w:rPr>
                <w:rFonts w:ascii="Arial" w:hAnsi="Arial" w:eastAsia="Arial" w:cs="Arial"/>
              </w:rPr>
              <w:t xml:space="preserve">Подпись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Кудряшов В.В., первый вице-губернатор- председатель Правительства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ldStyle"/>
              <w:ind/>
            </w:pPr>
            <w:r>
              <w:rPr>
                <w:rFonts w:ascii="Arial" w:hAnsi="Arial" w:eastAsia="Arial" w:cs="Arial"/>
              </w:rPr>
              <w:t xml:space="preserve">Исполнитель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Мяздриков И.П., главный специалист</w:t>
              <w:br/>
              <w:t xml:space="preserve">Постникова И.Ю., главный консультант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ldStyle"/>
              <w:ind/>
            </w:pPr>
            <w:r>
              <w:rPr>
                <w:rFonts w:ascii="Arial" w:hAnsi="Arial" w:eastAsia="Arial" w:cs="Arial"/>
              </w:rPr>
              <w:t xml:space="preserve">Инициатор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Мяздриков И.П., главный специалист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ldStyle"/>
              <w:ind/>
            </w:pPr>
            <w:r>
              <w:rPr>
                <w:rFonts w:ascii="Arial" w:hAnsi="Arial" w:eastAsia="Arial" w:cs="Arial"/>
              </w:rPr>
              <w:t xml:space="preserve">Срок согласования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21.10.2022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ldStyle"/>
              <w:ind/>
            </w:pPr>
            <w:r>
              <w:rPr>
                <w:rFonts w:ascii="Arial" w:hAnsi="Arial" w:eastAsia="Arial" w:cs="Arial"/>
              </w:rPr>
              <w:t xml:space="preserve">Дата начала согласования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21.10.2022 10:13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boldStyle"/>
              <w:ind/>
            </w:pPr>
            <w:r>
              <w:rPr>
                <w:rFonts w:ascii="Arial" w:hAnsi="Arial" w:eastAsia="Arial" w:cs="Arial"/>
              </w:rPr>
              <w:t xml:space="preserve">Дата окончания согласования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03.11.2022 15:50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20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Arial" w:hAnsi="Arial" w:eastAsia="Arial" w:cs="Arial"/>
              </w:rPr>
              <w:t xml:space="preserve">Комментарий инициатора: Согласование Прямилов А.В., Катина Н.И. Остальные члены правительства СО - ознакомление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Согласующий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Виза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Дата, время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Arial" w:hAnsi="Arial" w:eastAsia="Arial" w:cs="Arial"/>
                <w:b w:val="true"/>
              </w:rPr>
              <w:t xml:space="preserve">Комментарий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Прямилов А.В., министр управления финансами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21.10.2022 15:11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Абдрашитов А.И., Министр туризма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21.10.2022 15:30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Шамин А.Ю., министр промышленности и торговли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21.10.2022 17:05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Бенян А.С., министр здравоохранения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21.10.2022 18:19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Веселов А.А., министр лесного хозяйства‚охраны окружающей среды и природопользования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22.10.2022 11:38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Калягина И.Е., Врио министра культуры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23.10.2022 18:12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Акопьян В.А., министр образования и науки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24.10.2022 08:34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Мордвинов А.М., министр энергетики и жилищно-коммунального хозяйства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24.10.2022 10:42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Когтев А.В., вице-губернатор-руководитель департамента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24.10.2022 10:48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Воробьева Р.А., министр социально-демографической и семейной политики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24.10.2022 10:56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Абашин Н.В., министр сельского хозяйства и продовольствия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24.10.2022 11:42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Никишина И.В., министр труда‚занятости и миграционной политики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24.10.2022 12:25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Андреев И.А., ВРИО министра имущественных отношений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24.10.2022 13:11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Рогожинская Л.А., ВРИО министра спорта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24.10.2022 13:27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400"/>
        <w:gridCol w:w="3080"/>
        <w:gridCol w:w="1600"/>
        <w:gridCol w:w="1800"/>
        <w:gridCol w:w="2900"/>
        <w:gridCol w:w="280"/>
        <w:gridCol w:w="840"/>
      </w:tblGrid>
      <w:tr>
        <w:trPr>
          <w:trHeight w:hRule="exact" w:val="112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Пивкин И.И., министр транспорта и автомобильных дорог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24.10.2022 14:48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4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Пресняков К.Г., заместитель председателя Правительства-руководитель департамента информационных технологий и связи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25.10.2022 10:18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Катина Н.И., заместитель председателя Правительства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25.10.2022 10:32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Плаксин Н.В., министр строительства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25.10.2022 11:36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Фетисов А.Б., заместитель председателя Правительства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25.10.2022 13:36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Пивкин (Зам.Пред.) И.И., и.о. заместителя председателя Правительства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28.10.2022 10:07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Богданов Д.Ю., министр экономического развития и инвестиций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Согласен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03.11.2022 15:50</w:t>
            </w:r>
          </w:p>
        </w:tc>
        <w:tc>
          <w:tcPr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paddingStyle"/>
              <w:ind/>
              <w:jc w:val="center"/>
            </w:pPr>
            <w:r>
              <w:rPr>
                <w:rFonts w:ascii="Arial" w:hAnsi="Arial" w:eastAsia="Arial" w:cs="Arial"/>
              </w:rPr>
              <w:t xml:space="preserve">комментарии не указаны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"/>
    </w:rPr>
  </w:style>
  <w:style w:type="paragraph" w:styleId="boldStyle">
    <w:name w:val="boldStyle"/>
    <w:qFormat/>
    <w:pPr>
      <w:ind/>
    </w:pPr>
    <w:rPr>
       </w:rPr>
  </w:style>
  <w:style w:type="paragraph" w:styleId="paddingStyle">
    <w:name w:val="paddingStyle"/>
    <w:qFormat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