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00"/>
        <w:gridCol w:w="280"/>
        <w:gridCol w:w="2800"/>
        <w:gridCol w:w="20"/>
        <w:gridCol w:w="1580"/>
        <w:gridCol w:w="1800"/>
        <w:gridCol w:w="290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"/>
              </w:rPr>
              <w:t xml:space="preserve">Лист согласования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Документ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Постановление Правительства ОРД/25869-ПРОЕКТ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Заголовок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Об установлении на 2023 год нормативов формирования расходов на содержание органов местного самоуправления поселений Самарской области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Подпись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Кудряшов В.В., первый вице-губернатор- председатель Правительства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Исполнитель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Постникова И.Ю., главный консультант</w:t>
              <w:br/>
              <w:t xml:space="preserve">Мяздриков И.П., главный специалист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Инициатор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Мяздриков И.П., главный специалист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Срок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21.10.2022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начала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21.10.2022 10:30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окончания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25.10.2022 18:18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Комментарий инициатора: Согласование - Прямилов А.В., Катина Н.И. Остальные члены Правительства СО - ознакомление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Согласующий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Виза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Дата, время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Комментарий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Прямилов А.В., министр управления финансами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15:10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Абдрашитов А.И., Министр туризма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15:30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Никишина И.В., министр труда‚занятости и миграционной политики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16:36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Шамин А.Ю., министр промышленности и торговли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17:04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Бенян А.С., министр здравоохранения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18:18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Веселов А.А., министр лесного хозяйства‚охраны окружающей среды и природопользования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22.10.2022 11:39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Калягина И.Е., Врио министра культуры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23.10.2022 18:12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Акопьян В.А., министр образования и науки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08:35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Когтев А.В., вице-губернатор-руководитель департамента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10:23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Мордвинов А.М., министр энергетики и жилищно-коммунального хозяйства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10:41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Воробьева Р.А., министр социально-демографической и семейной политики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11:23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Абашин Н.В., министр сельского хозяйства и продовольствия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11:45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Андреев И.А., ВРИО министра имущественных отношений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13:15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Рогожинская Л.А., ВРИО министра спорта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13:28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400"/>
        <w:gridCol w:w="3080"/>
        <w:gridCol w:w="1600"/>
        <w:gridCol w:w="1800"/>
        <w:gridCol w:w="290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Пивкин И.И., министр транспорта и автомобильных дорог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14:50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Богданов Д.Ю., министр экономического развития и инвестиций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09:33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Пресняков К.Г., заместитель председателя Правительства-руководитель департамента информационных технологий и связи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10:19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Плаксин Н.В., министр строительства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11:35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Пивкин (Зам.Пред.) И.И., и.о. заместителя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11:50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Фетисов А.Б., заместитель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13:37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Катина Н.И., заместитель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18:18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boldStyle">
    <w:name w:val="boldStyle"/>
    <w:qFormat/>
    <w:pPr>
      <w:ind/>
    </w:pPr>
    <w:rPr>
       </w:rPr>
  </w:style>
  <w:style w:type="paragraph" w:styleId="paddingStyle">
    <w:name w:val="paddingStyl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