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5D" w:rsidRDefault="00B76130">
      <w:pPr>
        <w:jc w:val="center"/>
      </w:pPr>
      <w:r>
        <w:rPr>
          <w:noProof/>
        </w:rPr>
        <w:drawing>
          <wp:inline distT="0" distB="0" distL="0" distR="0">
            <wp:extent cx="756920" cy="803910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5D" w:rsidRDefault="009B735D">
      <w:pPr>
        <w:jc w:val="center"/>
        <w:rPr>
          <w:b/>
          <w:sz w:val="36"/>
          <w:szCs w:val="36"/>
        </w:rPr>
      </w:pPr>
    </w:p>
    <w:p w:rsidR="009B735D" w:rsidRDefault="00B76130">
      <w:pPr>
        <w:jc w:val="center"/>
        <w:rPr>
          <w:b/>
          <w:bCs/>
          <w:spacing w:val="-20"/>
          <w:sz w:val="36"/>
          <w:szCs w:val="36"/>
        </w:rPr>
      </w:pPr>
      <w:r>
        <w:rPr>
          <w:b/>
          <w:bCs/>
          <w:spacing w:val="-20"/>
          <w:sz w:val="36"/>
          <w:szCs w:val="36"/>
        </w:rPr>
        <w:t>ПРАВИТЕЛЬСТВО САМАРСКОЙ ОБЛАСТИ</w:t>
      </w:r>
    </w:p>
    <w:p w:rsidR="009B735D" w:rsidRDefault="009B735D">
      <w:pPr>
        <w:jc w:val="center"/>
        <w:rPr>
          <w:sz w:val="22"/>
          <w:szCs w:val="22"/>
        </w:rPr>
      </w:pPr>
    </w:p>
    <w:p w:rsidR="009B735D" w:rsidRDefault="00B761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9B735D" w:rsidRDefault="009B735D">
      <w:pPr>
        <w:jc w:val="center"/>
        <w:rPr>
          <w:sz w:val="22"/>
          <w:szCs w:val="22"/>
        </w:rPr>
      </w:pPr>
    </w:p>
    <w:p w:rsidR="009B735D" w:rsidRDefault="00B76130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 </w:t>
      </w:r>
    </w:p>
    <w:p w:rsidR="009B735D" w:rsidRDefault="009B735D">
      <w:pPr>
        <w:jc w:val="center"/>
        <w:rPr>
          <w:sz w:val="24"/>
          <w:szCs w:val="24"/>
        </w:rPr>
      </w:pPr>
    </w:p>
    <w:p w:rsidR="009B735D" w:rsidRDefault="009B735D">
      <w:pPr>
        <w:jc w:val="center"/>
        <w:rPr>
          <w:sz w:val="24"/>
          <w:szCs w:val="24"/>
        </w:rPr>
      </w:pPr>
    </w:p>
    <w:p w:rsidR="000D59F8" w:rsidRPr="000D59F8" w:rsidRDefault="000D59F8" w:rsidP="000D59F8">
      <w:pPr>
        <w:widowControl w:val="0"/>
        <w:suppressAutoHyphens w:val="0"/>
        <w:jc w:val="center"/>
        <w:rPr>
          <w:spacing w:val="2"/>
          <w:szCs w:val="28"/>
          <w:lang w:eastAsia="en-US"/>
        </w:rPr>
      </w:pPr>
      <w:r w:rsidRPr="000D59F8">
        <w:rPr>
          <w:spacing w:val="2"/>
          <w:szCs w:val="28"/>
          <w:lang w:eastAsia="en-US"/>
        </w:rPr>
        <w:t>О</w:t>
      </w:r>
      <w:r w:rsidRPr="000D59F8">
        <w:rPr>
          <w:szCs w:val="28"/>
        </w:rPr>
        <w:t xml:space="preserve"> внесении изменений</w:t>
      </w:r>
      <w:r w:rsidRPr="000D59F8">
        <w:rPr>
          <w:spacing w:val="2"/>
          <w:szCs w:val="28"/>
          <w:lang w:eastAsia="en-US"/>
        </w:rPr>
        <w:t xml:space="preserve"> в отдельные постановления </w:t>
      </w:r>
    </w:p>
    <w:p w:rsidR="009B735D" w:rsidRDefault="000D59F8" w:rsidP="000D59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D59F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ru-RU" w:eastAsia="en-US" w:bidi="ar-SA"/>
        </w:rPr>
        <w:t>Правительства Самарской области</w:t>
      </w:r>
    </w:p>
    <w:p w:rsidR="009B735D" w:rsidRDefault="009B735D">
      <w:pPr>
        <w:pStyle w:val="Standard"/>
        <w:rPr>
          <w:rFonts w:ascii="Times New Roman" w:hAnsi="Times New Roman" w:cs="Times New Roman"/>
          <w:sz w:val="20"/>
          <w:szCs w:val="28"/>
          <w:lang w:val="ru-RU"/>
        </w:rPr>
      </w:pPr>
    </w:p>
    <w:p w:rsidR="009B735D" w:rsidRDefault="009B735D">
      <w:pPr>
        <w:pStyle w:val="Standard"/>
        <w:rPr>
          <w:rFonts w:ascii="Times New Roman" w:hAnsi="Times New Roman" w:cs="Times New Roman"/>
          <w:sz w:val="20"/>
          <w:szCs w:val="28"/>
          <w:lang w:val="ru-RU"/>
        </w:rPr>
      </w:pPr>
    </w:p>
    <w:p w:rsidR="009B735D" w:rsidRDefault="00B76130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</w:rPr>
        <w:t xml:space="preserve">В целях эффективного использования бюджетных ассигнований резервного фонда Правительства Самарской области </w:t>
      </w:r>
      <w:r w:rsidR="00A674B8">
        <w:rPr>
          <w:szCs w:val="28"/>
        </w:rPr>
        <w:t>и объем</w:t>
      </w:r>
      <w:r w:rsidR="00B441E9">
        <w:rPr>
          <w:szCs w:val="28"/>
        </w:rPr>
        <w:t>ов</w:t>
      </w:r>
      <w:r w:rsidR="00A674B8">
        <w:rPr>
          <w:szCs w:val="28"/>
        </w:rPr>
        <w:t xml:space="preserve"> финансирования мероприятий </w:t>
      </w:r>
      <w:r w:rsidR="00A674B8" w:rsidRPr="00A674B8">
        <w:rPr>
          <w:szCs w:val="28"/>
        </w:rPr>
        <w:t xml:space="preserve">государственной программы Самарской области «Управление государственными финансами и развитие межбюджетных отношений» на 2014 – 2024 годы» </w:t>
      </w:r>
      <w:r>
        <w:rPr>
          <w:szCs w:val="28"/>
        </w:rPr>
        <w:t>в соответствии с постановлением Правительства Самарской области от 08.12.2021 № 972 «Об утверждении Порядка формирования и использования бюджетных ассигнований резервного фонда Правительства Самарской области» Правительство Самарской области ПОСТАНОВЛЯЕТ</w:t>
      </w:r>
      <w:r>
        <w:rPr>
          <w:szCs w:val="28"/>
          <w:lang w:eastAsia="en-US"/>
        </w:rPr>
        <w:t>:</w:t>
      </w:r>
    </w:p>
    <w:p w:rsidR="009B735D" w:rsidRDefault="00B76130">
      <w:pPr>
        <w:pStyle w:val="ac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Внести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2024 годы» следующие изменения: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государственной программе «Управление государственными финансами и развитие межбюджетных отношений» на 2014 – 2024 годы (далее – Государственная программа):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разделе «Объемы бюджетных ассигнований Государственной программы» паспорта Государственной программы: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первом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110 017,0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109 985,3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десятом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10 050,1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10 034,0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lastRenderedPageBreak/>
        <w:t>в абзаце одиннадцатом сумму «10</w:t>
      </w:r>
      <w:r>
        <w:rPr>
          <w:rFonts w:ascii="Times New Roman" w:hAnsi="Times New Roman" w:cs="Times New Roman"/>
          <w:b w:val="0"/>
          <w:sz w:val="28"/>
          <w:szCs w:val="28"/>
        </w:rPr>
        <w:t> 468,0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10 455,1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двенадцатом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6 281,4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6 278,8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подпрограмме «Организация планирования и исполнения областного бюджета» на 2014 – 2024 годы (далее – подпрограмма 4):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разделе «Объемы бюджетных ассигнований подпрограммы 4» паспорта подпрограммы 4: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первом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5 987,2» заменить суммой «5 969,0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десятом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857,0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854,2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одиннадцатом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842,2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829,3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двенадцатом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832,3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829,7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2024 годы (далее – подпрограмма 5):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разделе «Объемы бюджетных ассигнований подпрограммы 5» паспорта подпрограммы 5: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первом сумму «1</w:t>
      </w:r>
      <w:r>
        <w:rPr>
          <w:rFonts w:ascii="Times New Roman" w:hAnsi="Times New Roman" w:cs="Times New Roman"/>
          <w:b w:val="0"/>
          <w:sz w:val="28"/>
          <w:szCs w:val="28"/>
        </w:rPr>
        <w:t> 811,5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«1</w:t>
      </w:r>
      <w:r>
        <w:rPr>
          <w:rFonts w:ascii="Times New Roman" w:hAnsi="Times New Roman" w:cs="Times New Roman"/>
          <w:b w:val="0"/>
          <w:sz w:val="28"/>
          <w:szCs w:val="28"/>
        </w:rPr>
        <w:t> 798,2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абзаце десятом сумму «</w:t>
      </w:r>
      <w:r>
        <w:rPr>
          <w:rFonts w:ascii="Times New Roman" w:hAnsi="Times New Roman" w:cs="Times New Roman"/>
          <w:b w:val="0"/>
          <w:sz w:val="28"/>
          <w:szCs w:val="28"/>
        </w:rPr>
        <w:t>191,4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178,0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приложении 2 к Государственной программе: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разделе «Подпрограмма «Организация планирования и исполнения областного бюджета» на 2014 – 2024 годы»: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пункте 30 в графе «2023»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35,5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27,6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«всего»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363,9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356,0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пункте 31 в графе «2022»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345,0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342,2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«2023»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347,0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«34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,0», в графе «2024»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346,1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343,5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«всего» сумму «1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465,2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«1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454,9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lastRenderedPageBreak/>
        <w:t>в строке «Итого по подпрограмме» в графе «2022»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857,0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854,2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«2023»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842,2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829,3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«2024»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832,3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829,7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«всего» сумму «5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987,2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«5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969,0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разделе «Подпрограмма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2024 годы»:</w:t>
      </w:r>
    </w:p>
    <w:p w:rsidR="000D59F8" w:rsidRPr="00BC1981" w:rsidRDefault="000D59F8" w:rsidP="000D59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пункте 2 в графе «2022»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191,4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178,0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«всего» сумму «1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801,8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«1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788,5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Pr="00BC1981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строке «Итого по подпрограмме» в графе «2022»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191,4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178,0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«всего» сумму «1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811,5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«1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798,2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D59F8" w:rsidRDefault="000D59F8" w:rsidP="000D59F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981">
        <w:rPr>
          <w:rFonts w:ascii="Times New Roman" w:hAnsi="Times New Roman" w:cs="Times New Roman"/>
          <w:b w:val="0"/>
          <w:sz w:val="28"/>
          <w:szCs w:val="28"/>
        </w:rPr>
        <w:t>в строке «ВСЕГО» в графе «2022»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10 050,1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10 034,0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«2023» сумму «10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468,0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«10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455,1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«2024» сумму «6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281,4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сумой «6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 278,8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», в графе «всего» сумму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110 017,0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FD9">
        <w:rPr>
          <w:rFonts w:ascii="Times New Roman" w:hAnsi="Times New Roman" w:cs="Times New Roman"/>
          <w:b w:val="0"/>
          <w:sz w:val="28"/>
          <w:szCs w:val="28"/>
        </w:rPr>
        <w:t>109 985,3</w:t>
      </w:r>
      <w:r w:rsidRPr="00BC1981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0D59F8" w:rsidRDefault="00974BE7" w:rsidP="00974BE7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974BE7">
        <w:rPr>
          <w:szCs w:val="28"/>
        </w:rPr>
        <w:t>Внести в постановление Правительства Самарской области от 08.06.2022 № 422 «Об использовании бюджетных ассигнований резервного фонда Правительства Самарской области и внесении изменений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2024 годы» следующ</w:t>
      </w:r>
      <w:r w:rsidR="000908F2">
        <w:rPr>
          <w:szCs w:val="28"/>
        </w:rPr>
        <w:t>е</w:t>
      </w:r>
      <w:r w:rsidRPr="00974BE7">
        <w:rPr>
          <w:szCs w:val="28"/>
        </w:rPr>
        <w:t>е изменени</w:t>
      </w:r>
      <w:r w:rsidR="000908F2">
        <w:rPr>
          <w:szCs w:val="28"/>
        </w:rPr>
        <w:t>е</w:t>
      </w:r>
      <w:r w:rsidRPr="00974BE7">
        <w:rPr>
          <w:szCs w:val="28"/>
        </w:rPr>
        <w:t>:</w:t>
      </w:r>
    </w:p>
    <w:p w:rsidR="009B735D" w:rsidRDefault="00B76130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в пункте 1 слова «97 752 400 (девяноста семи миллионов семисот пятидесяти двух тысяч четырёхсот) рублей 00 копеек» заменить словами «</w:t>
      </w:r>
      <w:r w:rsidRPr="0037346A">
        <w:rPr>
          <w:szCs w:val="28"/>
        </w:rPr>
        <w:t>81 610 244 (восьмидесяти одного миллиона шестисот десяти</w:t>
      </w:r>
      <w:r w:rsidRPr="000C624C">
        <w:rPr>
          <w:szCs w:val="28"/>
        </w:rPr>
        <w:t xml:space="preserve"> </w:t>
      </w:r>
      <w:r w:rsidRPr="0037346A">
        <w:rPr>
          <w:szCs w:val="28"/>
        </w:rPr>
        <w:t>тысяч двухсот сорока четырех) рублей 00 копеек», слова «61 602 920</w:t>
      </w:r>
      <w:r>
        <w:rPr>
          <w:szCs w:val="28"/>
          <w:shd w:val="clear" w:color="auto" w:fill="81D41A"/>
        </w:rPr>
        <w:t xml:space="preserve"> </w:t>
      </w:r>
      <w:r w:rsidRPr="0037346A">
        <w:rPr>
          <w:szCs w:val="28"/>
        </w:rPr>
        <w:t>(шестидесяти одного миллиона шестисот двух тысяч девятисот двадцати)</w:t>
      </w:r>
      <w:r>
        <w:rPr>
          <w:szCs w:val="28"/>
          <w:shd w:val="clear" w:color="auto" w:fill="81D41A"/>
        </w:rPr>
        <w:t xml:space="preserve"> </w:t>
      </w:r>
      <w:r w:rsidRPr="0037346A">
        <w:rPr>
          <w:szCs w:val="28"/>
        </w:rPr>
        <w:lastRenderedPageBreak/>
        <w:t>рублей 00 копеек» заменить словами «48 728 440 (сорока восьми</w:t>
      </w:r>
      <w:r>
        <w:rPr>
          <w:szCs w:val="28"/>
          <w:shd w:val="clear" w:color="auto" w:fill="81D41A"/>
        </w:rPr>
        <w:t xml:space="preserve"> </w:t>
      </w:r>
      <w:r w:rsidRPr="0037346A">
        <w:rPr>
          <w:szCs w:val="28"/>
        </w:rPr>
        <w:t>миллионов семисот двадцати восьми тысяч четырехсот сорока) рублей 70</w:t>
      </w:r>
      <w:r w:rsidRPr="0037346A">
        <w:rPr>
          <w:szCs w:val="28"/>
          <w:shd w:val="clear" w:color="auto" w:fill="81D41A"/>
        </w:rPr>
        <w:t xml:space="preserve"> </w:t>
      </w:r>
      <w:r w:rsidRPr="0037346A">
        <w:rPr>
          <w:szCs w:val="28"/>
        </w:rPr>
        <w:t>копеек, слова «13 092 730 (тринадцати миллионов девяноста двух тысяч</w:t>
      </w:r>
      <w:r>
        <w:rPr>
          <w:szCs w:val="28"/>
          <w:shd w:val="clear" w:color="auto" w:fill="81D41A"/>
        </w:rPr>
        <w:t xml:space="preserve"> </w:t>
      </w:r>
      <w:r w:rsidRPr="0037346A">
        <w:rPr>
          <w:szCs w:val="28"/>
        </w:rPr>
        <w:t>семисот тридцати) рублей 00 копеек заменить словами «10 495 107 (десяти</w:t>
      </w:r>
      <w:r>
        <w:rPr>
          <w:szCs w:val="28"/>
          <w:shd w:val="clear" w:color="auto" w:fill="81D41A"/>
        </w:rPr>
        <w:t xml:space="preserve"> </w:t>
      </w:r>
      <w:r w:rsidRPr="0037346A">
        <w:rPr>
          <w:szCs w:val="28"/>
        </w:rPr>
        <w:t>миллионов четырехсот  девяноста пяти ты</w:t>
      </w:r>
      <w:r w:rsidR="00736A1A">
        <w:rPr>
          <w:szCs w:val="28"/>
        </w:rPr>
        <w:t>сяч ста семи) рублей 20 копеек».</w:t>
      </w:r>
    </w:p>
    <w:p w:rsidR="009B735D" w:rsidRDefault="00B76130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Министерству управления финансами Самарской области внести изменения в сводную бюджетную роспись областного бюджета </w:t>
      </w:r>
      <w:r>
        <w:rPr>
          <w:szCs w:val="28"/>
        </w:rPr>
        <w:br/>
        <w:t xml:space="preserve">на 2022 – 2024 годы в целях перераспределения бюджетных ассигнований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9B735D" w:rsidRDefault="00B76130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 министерство управления финансами Самарской области.</w:t>
      </w:r>
    </w:p>
    <w:p w:rsidR="009B735D" w:rsidRDefault="00B76130">
      <w:pPr>
        <w:pStyle w:val="Standard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 средствах массовой информации.</w:t>
      </w:r>
    </w:p>
    <w:p w:rsidR="009B735D" w:rsidRDefault="00B76130">
      <w:pPr>
        <w:pStyle w:val="Standard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9B735D" w:rsidRDefault="009B735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   <w:rPr>
          <w:b/>
          <w:sz w:val="24"/>
          <w:szCs w:val="24"/>
        </w:rPr>
      </w:pPr>
    </w:p>
    <w:p w:rsidR="009B735D" w:rsidRDefault="009B735D">
      <w:pPr>
        <w:pStyle w:val="Standard"/>
        <w:ind w:firstLine="7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35D" w:rsidRDefault="00B76130">
      <w:pPr>
        <w:pStyle w:val="Standard"/>
        <w:ind w:firstLine="794"/>
        <w:jc w:val="both"/>
        <w:outlineLvl w:val="0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Первый</w:t>
      </w:r>
    </w:p>
    <w:p w:rsidR="009B735D" w:rsidRDefault="00B76130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вице-губернатор –</w:t>
      </w:r>
    </w:p>
    <w:p w:rsidR="009B735D" w:rsidRDefault="00B76130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Правительства</w:t>
      </w:r>
    </w:p>
    <w:p w:rsidR="009B735D" w:rsidRDefault="00B76130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В.В.Кудряшов</w:t>
      </w:r>
      <w:proofErr w:type="spellEnd"/>
    </w:p>
    <w:p w:rsidR="009B735D" w:rsidRDefault="009B735D">
      <w:pPr>
        <w:pStyle w:val="Standard"/>
        <w:ind w:firstLine="7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35D" w:rsidRDefault="009B735D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8E27FA" w:rsidRDefault="008E27FA">
      <w:pPr>
        <w:rPr>
          <w:szCs w:val="28"/>
        </w:rPr>
      </w:pPr>
    </w:p>
    <w:p w:rsidR="009B735D" w:rsidRDefault="00B76130">
      <w:pPr>
        <w:rPr>
          <w:szCs w:val="28"/>
        </w:rPr>
      </w:pPr>
      <w:r>
        <w:rPr>
          <w:szCs w:val="28"/>
        </w:rPr>
        <w:t>Михайлов 2420141</w:t>
      </w:r>
    </w:p>
    <w:sectPr w:rsidR="009B735D" w:rsidSect="009B735D">
      <w:headerReference w:type="even" r:id="rId8"/>
      <w:headerReference w:type="default" r:id="rId9"/>
      <w:pgSz w:w="11906" w:h="16838"/>
      <w:pgMar w:top="851" w:right="1418" w:bottom="1134" w:left="1418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B8" w:rsidRDefault="00A674B8" w:rsidP="009B735D">
      <w:r>
        <w:separator/>
      </w:r>
    </w:p>
  </w:endnote>
  <w:endnote w:type="continuationSeparator" w:id="0">
    <w:p w:rsidR="00A674B8" w:rsidRDefault="00A674B8" w:rsidP="009B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B8" w:rsidRDefault="00A674B8" w:rsidP="009B735D">
      <w:r>
        <w:separator/>
      </w:r>
    </w:p>
  </w:footnote>
  <w:footnote w:type="continuationSeparator" w:id="0">
    <w:p w:rsidR="00A674B8" w:rsidRDefault="00A674B8" w:rsidP="009B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B8" w:rsidRDefault="005D1686">
    <w:pPr>
      <w:pStyle w:val="1"/>
    </w:pPr>
    <w:r>
      <w:pict>
        <v:shape id="Врезка1" o:spid="_x0000_s1027" style="position:absolute;left:0;text-align:left;margin-left:0;margin-top:.05pt;width:1.1pt;height:1.1pt;z-index:251657216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B8" w:rsidRDefault="005D1686">
    <w:pPr>
      <w:pStyle w:val="1"/>
    </w:pPr>
    <w:r>
      <w:pict>
        <v:shape id="Врезка2" o:spid="_x0000_s1025" style="position:absolute;left:0;text-align:left;margin-left:0;margin-top:.05pt;width:6pt;height:13.65pt;z-index:251659264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85"/>
    <w:multiLevelType w:val="multilevel"/>
    <w:tmpl w:val="9A4A84E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60B4082"/>
    <w:multiLevelType w:val="multilevel"/>
    <w:tmpl w:val="D4347B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9E00D32"/>
    <w:multiLevelType w:val="multilevel"/>
    <w:tmpl w:val="D9C60E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BAA3395"/>
    <w:multiLevelType w:val="multilevel"/>
    <w:tmpl w:val="3C2CF1E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B3F6FEF"/>
    <w:multiLevelType w:val="multilevel"/>
    <w:tmpl w:val="C646EA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7AD445F"/>
    <w:multiLevelType w:val="multilevel"/>
    <w:tmpl w:val="423EB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35D"/>
    <w:rsid w:val="000908F2"/>
    <w:rsid w:val="000C5B39"/>
    <w:rsid w:val="000C624C"/>
    <w:rsid w:val="000D59F8"/>
    <w:rsid w:val="001B70CC"/>
    <w:rsid w:val="00211BB5"/>
    <w:rsid w:val="002C7CFA"/>
    <w:rsid w:val="0037346A"/>
    <w:rsid w:val="003E7FD9"/>
    <w:rsid w:val="00447356"/>
    <w:rsid w:val="00457B7B"/>
    <w:rsid w:val="00470688"/>
    <w:rsid w:val="005630A1"/>
    <w:rsid w:val="005D1686"/>
    <w:rsid w:val="006817E1"/>
    <w:rsid w:val="006B193E"/>
    <w:rsid w:val="006C55C5"/>
    <w:rsid w:val="006D4E7C"/>
    <w:rsid w:val="00736A1A"/>
    <w:rsid w:val="008E27FA"/>
    <w:rsid w:val="00974BE7"/>
    <w:rsid w:val="009B735D"/>
    <w:rsid w:val="00A674B8"/>
    <w:rsid w:val="00B441E9"/>
    <w:rsid w:val="00B76130"/>
    <w:rsid w:val="00EB6408"/>
    <w:rsid w:val="00F0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B2CCEF-BCDA-45D0-8F1E-9CDDFDA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5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qFormat/>
    <w:rsid w:val="00FA4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age number"/>
    <w:basedOn w:val="a0"/>
    <w:qFormat/>
    <w:rsid w:val="00FA4FE5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FA4F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9B735D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8">
    <w:name w:val="Body Text"/>
    <w:basedOn w:val="a"/>
    <w:rsid w:val="009B735D"/>
    <w:pPr>
      <w:spacing w:after="140" w:line="276" w:lineRule="auto"/>
    </w:pPr>
  </w:style>
  <w:style w:type="paragraph" w:styleId="a9">
    <w:name w:val="List"/>
    <w:basedOn w:val="a8"/>
    <w:rsid w:val="009B735D"/>
    <w:rPr>
      <w:rFonts w:cs="Arial Unicode MS"/>
    </w:rPr>
  </w:style>
  <w:style w:type="paragraph" w:customStyle="1" w:styleId="10">
    <w:name w:val="Название объекта1"/>
    <w:basedOn w:val="a"/>
    <w:qFormat/>
    <w:rsid w:val="009B73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9B735D"/>
    <w:pPr>
      <w:suppressLineNumbers/>
    </w:pPr>
    <w:rPr>
      <w:rFonts w:cs="Arial Unicode MS"/>
    </w:rPr>
  </w:style>
  <w:style w:type="paragraph" w:customStyle="1" w:styleId="ab">
    <w:name w:val="Колонтитул"/>
    <w:basedOn w:val="a"/>
    <w:qFormat/>
    <w:rsid w:val="009B735D"/>
  </w:style>
  <w:style w:type="paragraph" w:customStyle="1" w:styleId="1">
    <w:name w:val="Верхний колонтитул1"/>
    <w:basedOn w:val="a"/>
    <w:link w:val="a3"/>
    <w:rsid w:val="00FA4FE5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FA4FE5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ConsPlusTitle">
    <w:name w:val="ConsPlusTitle"/>
    <w:qFormat/>
    <w:rsid w:val="00FA4FE5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FA4FE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20D5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9B735D"/>
  </w:style>
  <w:style w:type="paragraph" w:customStyle="1" w:styleId="ConsPlusNormal">
    <w:name w:val="ConsPlusNormal"/>
    <w:rsid w:val="000D59F8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Saushkina</dc:creator>
  <cp:lastModifiedBy>milutkina</cp:lastModifiedBy>
  <cp:revision>17</cp:revision>
  <dcterms:created xsi:type="dcterms:W3CDTF">2022-10-31T09:29:00Z</dcterms:created>
  <dcterms:modified xsi:type="dcterms:W3CDTF">2022-11-02T10:35:00Z</dcterms:modified>
  <dc:language>ru-RU</dc:language>
</cp:coreProperties>
</file>